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83" w:rsidRDefault="00A44083" w:rsidP="00A44083">
      <w:pPr>
        <w:rPr>
          <w:rFonts w:hint="eastAsia"/>
        </w:rPr>
      </w:pPr>
    </w:p>
    <w:tbl>
      <w:tblPr>
        <w:tblW w:w="0" w:type="auto"/>
        <w:jc w:val="center"/>
        <w:tblLook w:val="01E0" w:firstRow="1" w:lastRow="1" w:firstColumn="1" w:lastColumn="1" w:noHBand="0" w:noVBand="0"/>
      </w:tblPr>
      <w:tblGrid>
        <w:gridCol w:w="3969"/>
        <w:gridCol w:w="3969"/>
      </w:tblGrid>
      <w:tr w:rsidR="00A44083" w:rsidRPr="00C70EED" w:rsidTr="000E1687">
        <w:trPr>
          <w:jc w:val="center"/>
        </w:trPr>
        <w:tc>
          <w:tcPr>
            <w:tcW w:w="3969" w:type="dxa"/>
            <w:shd w:val="clear" w:color="auto" w:fill="auto"/>
          </w:tcPr>
          <w:p w:rsidR="00A44083" w:rsidRPr="008B4DDC" w:rsidRDefault="00A44083" w:rsidP="000E1687">
            <w:pPr>
              <w:jc w:val="center"/>
              <w:rPr>
                <w:rFonts w:hint="eastAsia"/>
              </w:rPr>
            </w:pPr>
          </w:p>
          <w:p w:rsidR="00A44083" w:rsidRPr="00C70EED" w:rsidRDefault="00A44083" w:rsidP="000E1687">
            <w:pPr>
              <w:rPr>
                <w:rFonts w:ascii="仿宋_GB2312" w:eastAsia="仿宋_GB2312" w:hAnsi="Times New Roman" w:hint="eastAsia"/>
                <w:sz w:val="32"/>
                <w:szCs w:val="32"/>
              </w:rPr>
            </w:pPr>
          </w:p>
        </w:tc>
        <w:tc>
          <w:tcPr>
            <w:tcW w:w="3969" w:type="dxa"/>
            <w:shd w:val="clear" w:color="auto" w:fill="auto"/>
          </w:tcPr>
          <w:p w:rsidR="00A44083" w:rsidRPr="00C70EED" w:rsidRDefault="00A44083" w:rsidP="000E1687">
            <w:pPr>
              <w:jc w:val="right"/>
              <w:rPr>
                <w:rFonts w:ascii="仿宋_GB2312" w:eastAsia="仿宋_GB2312" w:hAnsi="Times New Roman" w:hint="eastAsia"/>
                <w:sz w:val="32"/>
                <w:szCs w:val="32"/>
              </w:rPr>
            </w:pPr>
            <w:bookmarkStart w:id="0" w:name="发文字号"/>
            <w:bookmarkEnd w:id="0"/>
            <w:r>
              <w:rPr>
                <w:rFonts w:ascii="仿宋_GB2312" w:eastAsia="仿宋_GB2312" w:hAnsi="Times New Roman" w:hint="eastAsia"/>
                <w:sz w:val="32"/>
                <w:szCs w:val="32"/>
              </w:rPr>
              <w:t>达政函〔2021〕386号</w:t>
            </w:r>
          </w:p>
        </w:tc>
      </w:tr>
    </w:tbl>
    <w:p w:rsidR="00A44083" w:rsidRDefault="00A44083" w:rsidP="00A44083">
      <w:pPr>
        <w:spacing w:line="520" w:lineRule="exact"/>
        <w:rPr>
          <w:rFonts w:ascii="仿宋_GB2312" w:eastAsia="仿宋_GB2312" w:hAnsi="仿宋_GB2312" w:cs="仿宋_GB2312"/>
          <w:sz w:val="32"/>
          <w:szCs w:val="32"/>
        </w:rPr>
      </w:pPr>
    </w:p>
    <w:p w:rsidR="00A44083" w:rsidRDefault="00A44083" w:rsidP="00A44083">
      <w:pPr>
        <w:spacing w:line="600" w:lineRule="exact"/>
        <w:jc w:val="center"/>
        <w:rPr>
          <w:rFonts w:ascii="方正小标宋简体" w:eastAsia="方正小标宋简体" w:hAnsi="方正小标宋简体" w:cs="方正小标宋简体"/>
          <w:sz w:val="44"/>
          <w:szCs w:val="44"/>
        </w:rPr>
      </w:pPr>
      <w:bookmarkStart w:id="1" w:name="_GoBack"/>
      <w:r>
        <w:rPr>
          <w:rFonts w:ascii="方正小标宋简体" w:eastAsia="方正小标宋简体" w:hAnsi="方正小标宋简体" w:cs="方正小标宋简体" w:hint="eastAsia"/>
          <w:sz w:val="40"/>
          <w:szCs w:val="40"/>
        </w:rPr>
        <w:t>达拉</w:t>
      </w:r>
      <w:proofErr w:type="gramStart"/>
      <w:r>
        <w:rPr>
          <w:rFonts w:ascii="方正小标宋简体" w:eastAsia="方正小标宋简体" w:hAnsi="方正小标宋简体" w:cs="方正小标宋简体" w:hint="eastAsia"/>
          <w:sz w:val="40"/>
          <w:szCs w:val="40"/>
        </w:rPr>
        <w:t>特</w:t>
      </w:r>
      <w:proofErr w:type="gramEnd"/>
      <w:r>
        <w:rPr>
          <w:rFonts w:ascii="方正小标宋简体" w:eastAsia="方正小标宋简体" w:hAnsi="方正小标宋简体" w:cs="方正小标宋简体" w:hint="eastAsia"/>
          <w:sz w:val="40"/>
          <w:szCs w:val="40"/>
        </w:rPr>
        <w:t>旗人民政府关于印发</w:t>
      </w:r>
      <w:r>
        <w:rPr>
          <w:rFonts w:ascii="方正小标宋简体" w:eastAsia="方正小标宋简体" w:hAnsi="方正小标宋简体" w:cs="方正小标宋简体" w:hint="eastAsia"/>
          <w:sz w:val="44"/>
          <w:szCs w:val="44"/>
        </w:rPr>
        <w:t>达拉特旗</w:t>
      </w:r>
    </w:p>
    <w:p w:rsidR="00A44083" w:rsidRDefault="00A44083" w:rsidP="00A4408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油、气、水等管网管道建设项目</w:t>
      </w:r>
    </w:p>
    <w:p w:rsidR="00A44083" w:rsidRDefault="00A44083" w:rsidP="00A44083">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4"/>
          <w:szCs w:val="44"/>
        </w:rPr>
        <w:t>征收征用土地补偿方案</w:t>
      </w:r>
      <w:r>
        <w:rPr>
          <w:rFonts w:ascii="方正小标宋简体" w:eastAsia="方正小标宋简体" w:hAnsi="方正小标宋简体" w:cs="方正小标宋简体" w:hint="eastAsia"/>
          <w:sz w:val="40"/>
          <w:szCs w:val="40"/>
        </w:rPr>
        <w:t>的通知</w:t>
      </w:r>
    </w:p>
    <w:bookmarkEnd w:id="1"/>
    <w:p w:rsidR="00A44083" w:rsidRDefault="00A44083" w:rsidP="00A44083">
      <w:pPr>
        <w:spacing w:line="520" w:lineRule="exact"/>
        <w:rPr>
          <w:rFonts w:ascii="仿宋_GB2312" w:eastAsia="仿宋_GB2312" w:hAnsi="仿宋_GB2312" w:cs="仿宋_GB2312"/>
          <w:sz w:val="32"/>
          <w:szCs w:val="32"/>
        </w:rPr>
      </w:pPr>
    </w:p>
    <w:p w:rsidR="00A44083" w:rsidRDefault="00A44083" w:rsidP="00A44083">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各苏木镇人民政府，旗人民政府各有关部门：</w:t>
      </w:r>
    </w:p>
    <w:p w:rsidR="00A44083" w:rsidRDefault="00A44083" w:rsidP="00A440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现将《达拉特旗油、气、水等管网管道建设项目征收征用土地补偿方案》印发给你们，请结合实际，认真贯彻执行。</w:t>
      </w:r>
    </w:p>
    <w:p w:rsidR="00A44083" w:rsidRDefault="00A44083" w:rsidP="00A44083">
      <w:pPr>
        <w:spacing w:line="520" w:lineRule="exact"/>
        <w:rPr>
          <w:rFonts w:ascii="仿宋_GB2312" w:eastAsia="仿宋_GB2312" w:hAnsi="仿宋_GB2312" w:cs="仿宋_GB2312"/>
          <w:sz w:val="32"/>
          <w:szCs w:val="32"/>
        </w:rPr>
      </w:pPr>
    </w:p>
    <w:p w:rsidR="00A44083" w:rsidRDefault="00A44083" w:rsidP="00A44083">
      <w:pPr>
        <w:spacing w:line="520" w:lineRule="exact"/>
        <w:rPr>
          <w:rFonts w:ascii="仿宋_GB2312" w:eastAsia="仿宋_GB2312" w:hAnsi="仿宋_GB2312" w:cs="仿宋_GB2312"/>
          <w:sz w:val="32"/>
          <w:szCs w:val="32"/>
        </w:rPr>
      </w:pPr>
    </w:p>
    <w:p w:rsidR="00A44083" w:rsidRDefault="00A44083" w:rsidP="00A44083">
      <w:pPr>
        <w:spacing w:line="52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达拉</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旗人民政府</w:t>
      </w:r>
    </w:p>
    <w:p w:rsidR="00A44083" w:rsidRDefault="00A44083" w:rsidP="00A44083">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2021年9月28日</w:t>
      </w:r>
    </w:p>
    <w:p w:rsidR="00A44083" w:rsidRDefault="00A44083" w:rsidP="00A44083">
      <w:pPr>
        <w:spacing w:line="600" w:lineRule="exact"/>
        <w:jc w:val="center"/>
        <w:rPr>
          <w:rFonts w:ascii="方正小标宋简体" w:eastAsia="方正小标宋简体" w:hAnsi="方正小标宋简体" w:cs="方正小标宋简体"/>
          <w:sz w:val="44"/>
          <w:szCs w:val="44"/>
        </w:rPr>
      </w:pPr>
    </w:p>
    <w:p w:rsidR="00A44083" w:rsidRDefault="00A44083" w:rsidP="00A44083">
      <w:pPr>
        <w:spacing w:line="600" w:lineRule="exact"/>
        <w:jc w:val="center"/>
        <w:rPr>
          <w:rFonts w:ascii="方正小标宋简体" w:eastAsia="方正小标宋简体" w:hAnsi="方正小标宋简体" w:cs="方正小标宋简体"/>
          <w:sz w:val="44"/>
          <w:szCs w:val="44"/>
        </w:rPr>
      </w:pPr>
    </w:p>
    <w:p w:rsidR="00A44083" w:rsidRDefault="00A44083" w:rsidP="00A44083">
      <w:pPr>
        <w:spacing w:line="600" w:lineRule="exact"/>
        <w:jc w:val="center"/>
        <w:rPr>
          <w:rFonts w:ascii="方正小标宋简体" w:eastAsia="方正小标宋简体" w:hAnsi="方正小标宋简体" w:cs="方正小标宋简体"/>
          <w:sz w:val="44"/>
          <w:szCs w:val="44"/>
        </w:rPr>
      </w:pPr>
    </w:p>
    <w:p w:rsidR="00A44083" w:rsidRDefault="00A44083" w:rsidP="00A44083">
      <w:pPr>
        <w:spacing w:line="600" w:lineRule="exact"/>
        <w:jc w:val="center"/>
        <w:rPr>
          <w:rFonts w:ascii="方正小标宋简体" w:eastAsia="方正小标宋简体" w:hAnsi="方正小标宋简体" w:cs="方正小标宋简体"/>
          <w:sz w:val="44"/>
          <w:szCs w:val="44"/>
        </w:rPr>
      </w:pPr>
    </w:p>
    <w:p w:rsidR="00A44083" w:rsidRDefault="00A44083" w:rsidP="00A44083">
      <w:pPr>
        <w:spacing w:line="600" w:lineRule="exact"/>
        <w:jc w:val="center"/>
        <w:rPr>
          <w:rFonts w:ascii="方正小标宋简体" w:eastAsia="方正小标宋简体" w:hAnsi="方正小标宋简体" w:cs="方正小标宋简体"/>
          <w:sz w:val="44"/>
          <w:szCs w:val="44"/>
        </w:rPr>
      </w:pPr>
    </w:p>
    <w:p w:rsidR="00A44083" w:rsidRDefault="00A44083" w:rsidP="00A44083">
      <w:pPr>
        <w:spacing w:line="600" w:lineRule="exact"/>
        <w:jc w:val="center"/>
        <w:rPr>
          <w:rFonts w:ascii="方正小标宋简体" w:eastAsia="方正小标宋简体" w:hAnsi="方正小标宋简体" w:cs="方正小标宋简体"/>
          <w:sz w:val="44"/>
          <w:szCs w:val="44"/>
        </w:rPr>
        <w:sectPr w:rsidR="00A44083" w:rsidSect="00E34810">
          <w:headerReference w:type="even" r:id="rId5"/>
          <w:headerReference w:type="default" r:id="rId6"/>
          <w:footerReference w:type="even" r:id="rId7"/>
          <w:footerReference w:type="default" r:id="rId8"/>
          <w:headerReference w:type="first" r:id="rId9"/>
          <w:footerReference w:type="first" r:id="rId10"/>
          <w:pgSz w:w="11906" w:h="16838" w:code="9"/>
          <w:pgMar w:top="2041" w:right="1474" w:bottom="1871" w:left="1531" w:header="851" w:footer="992" w:gutter="0"/>
          <w:pgNumType w:fmt="numberInDash"/>
          <w:cols w:space="425"/>
          <w:titlePg/>
          <w:docGrid w:type="lines" w:linePitch="312"/>
        </w:sectPr>
      </w:pPr>
    </w:p>
    <w:p w:rsidR="00A44083" w:rsidRDefault="00A44083" w:rsidP="00A4408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达拉</w:t>
      </w:r>
      <w:proofErr w:type="gramStart"/>
      <w:r>
        <w:rPr>
          <w:rFonts w:ascii="方正小标宋简体" w:eastAsia="方正小标宋简体" w:hAnsi="方正小标宋简体" w:cs="方正小标宋简体" w:hint="eastAsia"/>
          <w:sz w:val="44"/>
          <w:szCs w:val="44"/>
        </w:rPr>
        <w:t>特</w:t>
      </w:r>
      <w:proofErr w:type="gramEnd"/>
      <w:r>
        <w:rPr>
          <w:rFonts w:ascii="方正小标宋简体" w:eastAsia="方正小标宋简体" w:hAnsi="方正小标宋简体" w:cs="方正小标宋简体" w:hint="eastAsia"/>
          <w:sz w:val="44"/>
          <w:szCs w:val="44"/>
        </w:rPr>
        <w:t>旗油、气、水等管网管道建设项目</w:t>
      </w:r>
    </w:p>
    <w:p w:rsidR="00A44083" w:rsidRDefault="00A44083" w:rsidP="00A4408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征收征用土地补偿方案</w:t>
      </w:r>
    </w:p>
    <w:p w:rsidR="00A44083" w:rsidRDefault="00A44083" w:rsidP="00A44083">
      <w:pPr>
        <w:spacing w:line="600" w:lineRule="exact"/>
        <w:ind w:firstLineChars="200" w:firstLine="640"/>
        <w:rPr>
          <w:rFonts w:ascii="仿宋_GB2312" w:eastAsia="仿宋_GB2312" w:hAnsi="仿宋_GB2312" w:cs="仿宋_GB2312"/>
          <w:sz w:val="32"/>
          <w:szCs w:val="32"/>
        </w:rPr>
      </w:pPr>
    </w:p>
    <w:p w:rsidR="00A44083" w:rsidRDefault="00A44083" w:rsidP="00A440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w:t>
      </w:r>
      <w:proofErr w:type="gramStart"/>
      <w:r>
        <w:rPr>
          <w:rFonts w:ascii="仿宋_GB2312" w:eastAsia="仿宋_GB2312" w:hAnsi="仿宋_GB2312" w:cs="仿宋_GB2312" w:hint="eastAsia"/>
          <w:sz w:val="32"/>
          <w:szCs w:val="32"/>
        </w:rPr>
        <w:t>我旗油</w:t>
      </w:r>
      <w:proofErr w:type="gramEnd"/>
      <w:r>
        <w:rPr>
          <w:rFonts w:ascii="仿宋_GB2312" w:eastAsia="仿宋_GB2312" w:hAnsi="仿宋_GB2312" w:cs="仿宋_GB2312" w:hint="eastAsia"/>
          <w:sz w:val="32"/>
          <w:szCs w:val="32"/>
        </w:rPr>
        <w:t>、气、水等管网管道建设项目征收征用土地补偿安置工作，切实保护被征地农牧民合法权益，保障建设项目顺利实施，根据《中华人民共和国土地管理法》、《中华人民共和国石油天然气管道保护法》、《内蒙古自治区人民政府办公厅关于公布自治区征地区片综合地价的通知》（内政办发〔2020〕16号）等文件规定，结合</w:t>
      </w:r>
      <w:proofErr w:type="gramStart"/>
      <w:r>
        <w:rPr>
          <w:rFonts w:ascii="仿宋_GB2312" w:eastAsia="仿宋_GB2312" w:hAnsi="仿宋_GB2312" w:cs="仿宋_GB2312" w:hint="eastAsia"/>
          <w:sz w:val="32"/>
          <w:szCs w:val="32"/>
        </w:rPr>
        <w:t>我旗实际</w:t>
      </w:r>
      <w:proofErr w:type="gramEnd"/>
      <w:r>
        <w:rPr>
          <w:rFonts w:ascii="仿宋_GB2312" w:eastAsia="仿宋_GB2312" w:hAnsi="仿宋_GB2312" w:cs="仿宋_GB2312" w:hint="eastAsia"/>
          <w:sz w:val="32"/>
          <w:szCs w:val="32"/>
        </w:rPr>
        <w:t>,制定本方案。</w:t>
      </w:r>
    </w:p>
    <w:p w:rsidR="00A44083" w:rsidRDefault="00A44083" w:rsidP="00A44083">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一、适用范围</w:t>
      </w:r>
    </w:p>
    <w:p w:rsidR="00A44083" w:rsidRDefault="00A44083" w:rsidP="00A44083">
      <w:pPr>
        <w:spacing w:line="600" w:lineRule="exact"/>
        <w:ind w:firstLine="58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本方案适用于全旗行政区域内所有油、气、水等管网管道建设项目。</w:t>
      </w:r>
    </w:p>
    <w:p w:rsidR="00A44083" w:rsidRDefault="00A44083" w:rsidP="00A44083">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二、征收征用土地补偿标准</w:t>
      </w:r>
    </w:p>
    <w:p w:rsidR="00A44083" w:rsidRDefault="00A44083" w:rsidP="00A44083">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（一）油、气、水等管网管道配套阀室、检查井等附属设施及需要开挖铺设管道占用土地的，补偿标准见附件1，具体征地面积、地类、四至界限以勘测报告为准。</w:t>
      </w:r>
    </w:p>
    <w:p w:rsidR="00A44083" w:rsidRDefault="00A44083" w:rsidP="00A44083">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（二）工程施工临时碾压、堆放弃土等临时用地以实际占用面积为准，临时占地按使用年限的产值计算,占一年补二年、占二年补三年。具体补偿标准见附件2。</w:t>
      </w:r>
    </w:p>
    <w:p w:rsidR="00A44083" w:rsidRDefault="00A44083" w:rsidP="00A44083">
      <w:pPr>
        <w:spacing w:line="60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三、房屋、宅基地补偿标准</w:t>
      </w:r>
    </w:p>
    <w:p w:rsidR="00A44083" w:rsidRDefault="00A44083" w:rsidP="00A44083">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（一）宅基地的补偿标准。</w:t>
      </w:r>
      <w:r>
        <w:rPr>
          <w:rFonts w:ascii="仿宋_GB2312" w:eastAsia="仿宋_GB2312" w:hAnsi="仿宋_GB2312" w:cs="仿宋_GB2312" w:hint="eastAsia"/>
          <w:sz w:val="32"/>
          <w:szCs w:val="32"/>
        </w:rPr>
        <w:t>宅基地补偿只针对具有本村户籍</w:t>
      </w:r>
      <w:r>
        <w:rPr>
          <w:rFonts w:ascii="仿宋_GB2312" w:eastAsia="仿宋_GB2312" w:hAnsi="仿宋_GB2312" w:cs="仿宋_GB2312" w:hint="eastAsia"/>
          <w:sz w:val="32"/>
          <w:szCs w:val="32"/>
        </w:rPr>
        <w:lastRenderedPageBreak/>
        <w:t>被征拆房屋的农牧民，而且在本村范围内再无住房及宅基地，按照每户宅基地面积不超400平方米的规定执行，超出的宅基地面积按</w:t>
      </w:r>
      <w:proofErr w:type="gramStart"/>
      <w:r>
        <w:rPr>
          <w:rFonts w:ascii="仿宋_GB2312" w:eastAsia="仿宋_GB2312" w:hAnsi="仿宋_GB2312" w:cs="仿宋_GB2312" w:hint="eastAsia"/>
          <w:sz w:val="32"/>
          <w:szCs w:val="32"/>
        </w:rPr>
        <w:t>分类区</w:t>
      </w:r>
      <w:proofErr w:type="gramEnd"/>
      <w:r>
        <w:rPr>
          <w:rFonts w:ascii="仿宋_GB2312" w:eastAsia="仿宋_GB2312" w:hAnsi="仿宋_GB2312" w:cs="仿宋_GB2312" w:hint="eastAsia"/>
          <w:sz w:val="32"/>
          <w:szCs w:val="32"/>
        </w:rPr>
        <w:t>片地价的水浇地标准给予补偿。实际面积小于400平米的按实测面积给予补偿，宅基地补偿标准由具有相应资质的房地产价格评估机构确定价格，经村集体同意后直接支付给拆迁户。被拆迁户如需在本地新建住宅的，新选址位置需符合村庄规划前提下，由本人向所在苏木镇和相关部门提出申请，自行办理用地手续，各相关部门协助配合。同时一次性给予搬迁户每户租房费6000元、搬迁及</w:t>
      </w:r>
      <w:proofErr w:type="gramStart"/>
      <w:r>
        <w:rPr>
          <w:rFonts w:ascii="仿宋_GB2312" w:eastAsia="仿宋_GB2312" w:hAnsi="仿宋_GB2312" w:cs="仿宋_GB2312" w:hint="eastAsia"/>
          <w:sz w:val="32"/>
          <w:szCs w:val="32"/>
        </w:rPr>
        <w:t>回迁费</w:t>
      </w:r>
      <w:proofErr w:type="gramEnd"/>
      <w:r>
        <w:rPr>
          <w:rFonts w:ascii="仿宋_GB2312" w:eastAsia="仿宋_GB2312" w:hAnsi="仿宋_GB2312" w:cs="仿宋_GB2312" w:hint="eastAsia"/>
          <w:sz w:val="32"/>
          <w:szCs w:val="32"/>
        </w:rPr>
        <w:t>1200元。持有《国有土地使用权证》的，由具有相应资质的房地产价格评估机构确定价格给予补偿。</w:t>
      </w:r>
    </w:p>
    <w:p w:rsidR="00A44083" w:rsidRDefault="00A44083" w:rsidP="00A44083">
      <w:pPr>
        <w:spacing w:line="600" w:lineRule="exact"/>
        <w:ind w:firstLine="568"/>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（二）房屋的补偿标准。</w:t>
      </w:r>
      <w:r>
        <w:rPr>
          <w:rFonts w:ascii="仿宋_GB2312" w:eastAsia="仿宋_GB2312" w:hAnsi="仿宋_GB2312" w:cs="仿宋_GB2312" w:hint="eastAsia"/>
          <w:sz w:val="32"/>
          <w:szCs w:val="32"/>
        </w:rPr>
        <w:t>房屋补偿价格由具有相应资质的房地产价格评估机构按照住宅房屋市场价格评估确定价格，以现金一次性给予补偿。补偿后的房屋及附属设施</w:t>
      </w:r>
      <w:proofErr w:type="gramStart"/>
      <w:r>
        <w:rPr>
          <w:rFonts w:ascii="仿宋_GB2312" w:eastAsia="仿宋_GB2312" w:hAnsi="仿宋_GB2312" w:cs="仿宋_GB2312" w:hint="eastAsia"/>
          <w:sz w:val="32"/>
          <w:szCs w:val="32"/>
        </w:rPr>
        <w:t>残值归征拆方</w:t>
      </w:r>
      <w:proofErr w:type="gramEnd"/>
      <w:r>
        <w:rPr>
          <w:rFonts w:ascii="仿宋_GB2312" w:eastAsia="仿宋_GB2312" w:hAnsi="仿宋_GB2312" w:cs="仿宋_GB2312" w:hint="eastAsia"/>
          <w:sz w:val="32"/>
          <w:szCs w:val="32"/>
        </w:rPr>
        <w:t>所有。</w:t>
      </w:r>
    </w:p>
    <w:p w:rsidR="00A44083" w:rsidRDefault="00A44083" w:rsidP="00A4408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四、住宅房屋拆迁奖励办法</w:t>
      </w:r>
    </w:p>
    <w:p w:rsidR="00A44083" w:rsidRDefault="00A44083" w:rsidP="00A44083">
      <w:pPr>
        <w:autoSpaceDE w:val="0"/>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仿宋_GB2312" w:eastAsia="仿宋_GB2312" w:hAnsi="仿宋_GB2312" w:cs="仿宋_GB2312" w:hint="eastAsia"/>
          <w:sz w:val="32"/>
          <w:szCs w:val="32"/>
        </w:rPr>
        <w:t>具有合法土地手续的被拆迁户在收到评估报告之日起30日内签订拆迁补偿协议的，按房屋及附属设施评估价的50%予以奖励；31日至40日内签订协议的，按房屋及附属设施评估价的30%予以奖励；超出40日的不予奖励。</w:t>
      </w:r>
    </w:p>
    <w:p w:rsidR="00A44083" w:rsidRDefault="00A44083" w:rsidP="00A44083">
      <w:pPr>
        <w:autoSpaceDE w:val="0"/>
        <w:spacing w:line="560" w:lineRule="exact"/>
        <w:ind w:firstLineChars="200" w:firstLine="640"/>
        <w:jc w:val="left"/>
        <w:rPr>
          <w:rFonts w:ascii="黑体" w:eastAsia="黑体" w:hAnsi="黑体" w:cs="黑体"/>
          <w:sz w:val="32"/>
          <w:szCs w:val="32"/>
        </w:rPr>
      </w:pPr>
      <w:r>
        <w:rPr>
          <w:rFonts w:ascii="楷体_GB2312" w:eastAsia="楷体_GB2312" w:hAnsi="楷体_GB2312" w:cs="楷体_GB2312" w:hint="eastAsia"/>
          <w:sz w:val="32"/>
          <w:szCs w:val="32"/>
        </w:rPr>
        <w:t>（二）</w:t>
      </w:r>
      <w:r>
        <w:rPr>
          <w:rFonts w:ascii="仿宋_GB2312" w:eastAsia="仿宋_GB2312" w:hAnsi="仿宋_GB2312" w:cs="仿宋_GB2312" w:hint="eastAsia"/>
          <w:sz w:val="32"/>
          <w:szCs w:val="32"/>
        </w:rPr>
        <w:t>未取得合法手续的住宅及附属设施拆迁不予奖励。</w:t>
      </w:r>
    </w:p>
    <w:p w:rsidR="00A44083" w:rsidRDefault="00A44083" w:rsidP="00A44083">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五、地上附着物补偿标准</w:t>
      </w:r>
    </w:p>
    <w:p w:rsidR="00A44083" w:rsidRDefault="00A44083" w:rsidP="00A44083">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（一）井、电、林木、大棚、鱼池、水塘、网围栏等地上附</w:t>
      </w:r>
      <w:r>
        <w:rPr>
          <w:rFonts w:ascii="仿宋_GB2312" w:eastAsia="仿宋_GB2312" w:hAnsi="仿宋_GB2312" w:cs="仿宋_GB2312" w:hint="eastAsia"/>
          <w:sz w:val="32"/>
          <w:szCs w:val="32"/>
        </w:rPr>
        <w:lastRenderedPageBreak/>
        <w:t>着物由具有相应资质的价格评估机构评估定价后以现金一次性补偿。</w:t>
      </w:r>
    </w:p>
    <w:p w:rsidR="00A44083" w:rsidRDefault="00A44083" w:rsidP="00A440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（二）征地通告发布后，在拟征收征用土地上抢种、抢栽的农作物、林木，抢建的房屋、棚圈、温室、大棚等附属设施不予补偿。</w:t>
      </w:r>
    </w:p>
    <w:p w:rsidR="00A44083" w:rsidRDefault="00A44083" w:rsidP="00A44083">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六、补偿费支付办法</w:t>
      </w:r>
    </w:p>
    <w:p w:rsidR="00A44083" w:rsidRDefault="00A44083" w:rsidP="00A440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征收农村集体土地要与村集体经济组织签订征地补偿协议，征地补偿费是对农村集体土地所有权的补偿，按照土地补偿费主要用于被征地农牧户的原则进行分配，集体经济组织的补偿费应在集体组织内部进行合理分配，分配方案由集体经济组织讨论制定。</w:t>
      </w:r>
      <w:r>
        <w:rPr>
          <w:rFonts w:ascii="仿宋_GB2312" w:eastAsia="仿宋_GB2312" w:hAnsi="仿宋_GB2312" w:cs="仿宋_GB2312" w:hint="eastAsia"/>
          <w:sz w:val="32"/>
          <w:szCs w:val="32"/>
        </w:rPr>
        <w:t>地上附着物及青苗补偿费直接支付给所有者。</w:t>
      </w:r>
    </w:p>
    <w:p w:rsidR="00A44083" w:rsidRDefault="00A44083" w:rsidP="00A440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（二）征用个人承包的土地，临时占用土地补偿费、地上附着物及青苗补偿费直接支付给土地承包人。</w:t>
      </w:r>
    </w:p>
    <w:p w:rsidR="00A44083" w:rsidRDefault="00A44083" w:rsidP="00A44083">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七、组织实施</w:t>
      </w:r>
    </w:p>
    <w:p w:rsidR="00A44083" w:rsidRDefault="00A44083" w:rsidP="00A44083">
      <w:pPr>
        <w:tabs>
          <w:tab w:val="left" w:pos="653"/>
        </w:tabs>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t>本</w:t>
      </w:r>
      <w:proofErr w:type="gramStart"/>
      <w:r>
        <w:rPr>
          <w:rFonts w:ascii="仿宋_GB2312" w:eastAsia="仿宋_GB2312" w:hAnsi="仿宋_GB2312" w:cs="仿宋_GB2312" w:hint="eastAsia"/>
          <w:sz w:val="32"/>
          <w:szCs w:val="32"/>
        </w:rPr>
        <w:t>方案由旗人民政府</w:t>
      </w:r>
      <w:proofErr w:type="gramEnd"/>
      <w:r>
        <w:rPr>
          <w:rFonts w:ascii="仿宋_GB2312" w:eastAsia="仿宋_GB2312" w:hAnsi="仿宋_GB2312" w:cs="仿宋_GB2312" w:hint="eastAsia"/>
          <w:sz w:val="32"/>
          <w:szCs w:val="32"/>
        </w:rPr>
        <w:t>制定并组织实施，相关苏木镇人民政府、自然资源局、旗人民政府法制办公室、信访局、林草局、农牧局、水利局、民政局、人力资源和社会保障局、供电局、公安局、法院等部门为征地拆迁成员单位，并根据各自职责承担相应的工作任务。</w:t>
      </w:r>
    </w:p>
    <w:p w:rsidR="00A44083" w:rsidRDefault="00A44083" w:rsidP="00A440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本方案自发布之日起实施。2018年7月13日达拉特旗人民政府发布的《达拉特旗人民政府关于印发达拉特旗油、气、水等</w:t>
      </w:r>
      <w:r>
        <w:rPr>
          <w:rFonts w:ascii="仿宋_GB2312" w:eastAsia="仿宋_GB2312" w:hAnsi="仿宋_GB2312" w:cs="仿宋_GB2312" w:hint="eastAsia"/>
          <w:sz w:val="32"/>
          <w:szCs w:val="32"/>
        </w:rPr>
        <w:lastRenderedPageBreak/>
        <w:t>管网管道建设项目征收征用土地补偿方案的通知》（达政函〔2018〕253号）同时废止。</w:t>
      </w:r>
    </w:p>
    <w:p w:rsidR="00A44083" w:rsidRDefault="00A44083" w:rsidP="00A44083">
      <w:pPr>
        <w:tabs>
          <w:tab w:val="left" w:pos="653"/>
        </w:tabs>
        <w:spacing w:line="600" w:lineRule="exact"/>
        <w:ind w:firstLineChars="200" w:firstLine="640"/>
        <w:jc w:val="left"/>
        <w:rPr>
          <w:rFonts w:ascii="仿宋_GB2312" w:eastAsia="仿宋_GB2312" w:hAnsi="仿宋_GB2312" w:cs="仿宋_GB2312"/>
          <w:sz w:val="32"/>
          <w:szCs w:val="32"/>
        </w:rPr>
      </w:pPr>
    </w:p>
    <w:p w:rsidR="00A44083" w:rsidRDefault="00A44083" w:rsidP="00A44083">
      <w:pPr>
        <w:tabs>
          <w:tab w:val="left" w:pos="653"/>
        </w:tabs>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A44083" w:rsidRDefault="00A44083" w:rsidP="00A44083">
      <w:pPr>
        <w:tabs>
          <w:tab w:val="left" w:pos="653"/>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附件：1.征地补偿标准</w:t>
      </w:r>
    </w:p>
    <w:p w:rsidR="00A44083" w:rsidRDefault="00A44083" w:rsidP="00A44083">
      <w:pPr>
        <w:tabs>
          <w:tab w:val="left" w:pos="1628"/>
        </w:tabs>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t>2.临时征用土地补偿标准</w:t>
      </w:r>
    </w:p>
    <w:p w:rsidR="00A44083" w:rsidRDefault="00A44083" w:rsidP="00A44083">
      <w:pPr>
        <w:tabs>
          <w:tab w:val="left" w:pos="1618"/>
        </w:tabs>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ab/>
        <w:t>3.苗补偿标准</w:t>
      </w:r>
    </w:p>
    <w:p w:rsidR="00A44083" w:rsidRDefault="00A44083" w:rsidP="00A44083">
      <w:pPr>
        <w:tabs>
          <w:tab w:val="left" w:pos="1588"/>
        </w:tabs>
        <w:spacing w:line="60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4.零星树木及附着物补偿标准</w:t>
      </w:r>
    </w:p>
    <w:p w:rsidR="00A44083" w:rsidRDefault="00A44083" w:rsidP="00A44083">
      <w:pPr>
        <w:tabs>
          <w:tab w:val="left" w:pos="1588"/>
        </w:tabs>
        <w:spacing w:line="60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5.坟地迁移补偿标准</w:t>
      </w: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jc w:val="left"/>
        <w:rPr>
          <w:rFonts w:ascii="仿宋_GB2312" w:eastAsia="仿宋_GB2312" w:hAnsi="仿宋_GB2312" w:cs="仿宋_GB2312"/>
          <w:sz w:val="32"/>
          <w:szCs w:val="32"/>
        </w:rPr>
      </w:pPr>
    </w:p>
    <w:p w:rsidR="00A44083" w:rsidRDefault="00A44083" w:rsidP="00A44083">
      <w:pPr>
        <w:jc w:val="left"/>
        <w:rPr>
          <w:rFonts w:ascii="黑体" w:eastAsia="黑体" w:hAnsi="黑体" w:cs="黑体"/>
          <w:color w:val="000000"/>
          <w:sz w:val="28"/>
          <w:szCs w:val="28"/>
        </w:rPr>
      </w:pPr>
    </w:p>
    <w:p w:rsidR="00A44083" w:rsidRDefault="00A44083" w:rsidP="00A44083">
      <w:pPr>
        <w:jc w:val="left"/>
        <w:rPr>
          <w:rFonts w:ascii="黑体" w:eastAsia="黑体" w:hAnsi="黑体" w:cs="黑体"/>
          <w:color w:val="000000"/>
          <w:sz w:val="28"/>
          <w:szCs w:val="28"/>
        </w:rPr>
      </w:pPr>
    </w:p>
    <w:p w:rsidR="00A44083" w:rsidRDefault="00A44083" w:rsidP="00A44083">
      <w:pPr>
        <w:jc w:val="left"/>
        <w:rPr>
          <w:rFonts w:ascii="黑体" w:eastAsia="黑体" w:hAnsi="黑体" w:cs="黑体"/>
          <w:color w:val="000000"/>
          <w:sz w:val="28"/>
          <w:szCs w:val="28"/>
        </w:rPr>
      </w:pPr>
    </w:p>
    <w:p w:rsidR="00A44083" w:rsidRDefault="00A44083" w:rsidP="00A44083">
      <w:pPr>
        <w:jc w:val="left"/>
        <w:rPr>
          <w:rFonts w:ascii="黑体" w:eastAsia="黑体" w:hAnsi="黑体" w:cs="黑体"/>
          <w:color w:val="000000"/>
          <w:sz w:val="28"/>
          <w:szCs w:val="28"/>
        </w:rPr>
      </w:pPr>
    </w:p>
    <w:p w:rsidR="00A44083" w:rsidRDefault="00A44083" w:rsidP="00A44083">
      <w:pPr>
        <w:jc w:val="left"/>
        <w:rPr>
          <w:rFonts w:ascii="黑体" w:eastAsia="黑体" w:hAnsi="黑体" w:cs="黑体"/>
          <w:color w:val="000000"/>
          <w:sz w:val="28"/>
          <w:szCs w:val="28"/>
        </w:rPr>
      </w:pPr>
    </w:p>
    <w:p w:rsidR="00A44083" w:rsidRDefault="00A44083" w:rsidP="00A44083">
      <w:pPr>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附件1</w:t>
      </w:r>
    </w:p>
    <w:p w:rsidR="00A44083" w:rsidRDefault="00A44083" w:rsidP="00A44083">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征地补偿标准</w:t>
      </w:r>
    </w:p>
    <w:tbl>
      <w:tblPr>
        <w:tblW w:w="9600" w:type="dxa"/>
        <w:jc w:val="center"/>
        <w:tblLayout w:type="fixed"/>
        <w:tblLook w:val="04A0" w:firstRow="1" w:lastRow="0" w:firstColumn="1" w:lastColumn="0" w:noHBand="0" w:noVBand="1"/>
      </w:tblPr>
      <w:tblGrid>
        <w:gridCol w:w="750"/>
        <w:gridCol w:w="5580"/>
        <w:gridCol w:w="1500"/>
        <w:gridCol w:w="855"/>
        <w:gridCol w:w="915"/>
      </w:tblGrid>
      <w:tr w:rsidR="00A44083" w:rsidTr="000E1687">
        <w:trPr>
          <w:trHeight w:val="852"/>
          <w:jc w:val="center"/>
        </w:trPr>
        <w:tc>
          <w:tcPr>
            <w:tcW w:w="750" w:type="dxa"/>
            <w:tcBorders>
              <w:top w:val="single" w:sz="6" w:space="0" w:color="auto"/>
              <w:left w:val="single" w:sz="6" w:space="0" w:color="auto"/>
              <w:bottom w:val="nil"/>
              <w:right w:val="single" w:sz="6" w:space="0" w:color="auto"/>
            </w:tcBorders>
          </w:tcPr>
          <w:p w:rsidR="00A44083" w:rsidRDefault="00A44083" w:rsidP="000E1687">
            <w:pPr>
              <w:ind w:firstLineChars="300" w:firstLine="723"/>
              <w:rPr>
                <w:rFonts w:ascii="仿宋" w:eastAsia="仿宋" w:hAnsi="仿宋" w:cs="仿宋"/>
                <w:b/>
                <w:bCs/>
                <w:color w:val="000000"/>
                <w:sz w:val="28"/>
                <w:szCs w:val="28"/>
              </w:rPr>
            </w:pPr>
            <w:r>
              <w:rPr>
                <w:rFonts w:ascii="仿宋" w:eastAsia="仿宋" w:hAnsi="仿宋" w:cs="仿宋" w:hint="eastAsia"/>
                <w:b/>
                <w:bCs/>
                <w:color w:val="000000"/>
                <w:sz w:val="24"/>
              </w:rPr>
              <w:t> 区域</w:t>
            </w:r>
          </w:p>
        </w:tc>
        <w:tc>
          <w:tcPr>
            <w:tcW w:w="5580" w:type="dxa"/>
            <w:tcBorders>
              <w:top w:val="single" w:sz="6" w:space="0" w:color="auto"/>
              <w:left w:val="nil"/>
              <w:bottom w:val="nil"/>
              <w:right w:val="single" w:sz="6" w:space="0" w:color="auto"/>
            </w:tcBorders>
          </w:tcPr>
          <w:p w:rsidR="00A44083" w:rsidRDefault="00A44083" w:rsidP="000E1687">
            <w:pPr>
              <w:rPr>
                <w:rFonts w:ascii="仿宋" w:eastAsia="仿宋" w:hAnsi="仿宋" w:cs="仿宋"/>
                <w:b/>
                <w:bCs/>
                <w:color w:val="000000"/>
                <w:sz w:val="24"/>
              </w:rPr>
            </w:pPr>
          </w:p>
          <w:p w:rsidR="00A44083" w:rsidRDefault="00A44083" w:rsidP="000E1687">
            <w:pPr>
              <w:ind w:firstLineChars="800" w:firstLine="1928"/>
              <w:jc w:val="left"/>
              <w:rPr>
                <w:rFonts w:ascii="仿宋" w:eastAsia="仿宋" w:hAnsi="仿宋" w:cs="仿宋"/>
                <w:b/>
                <w:bCs/>
                <w:color w:val="000000"/>
                <w:sz w:val="24"/>
              </w:rPr>
            </w:pPr>
            <w:r>
              <w:rPr>
                <w:rFonts w:ascii="仿宋" w:eastAsia="仿宋" w:hAnsi="仿宋" w:cs="仿宋" w:hint="eastAsia"/>
                <w:b/>
                <w:bCs/>
                <w:color w:val="000000"/>
                <w:sz w:val="24"/>
              </w:rPr>
              <w:t>片 区 描 述</w:t>
            </w:r>
          </w:p>
        </w:tc>
        <w:tc>
          <w:tcPr>
            <w:tcW w:w="1500" w:type="dxa"/>
            <w:tcBorders>
              <w:top w:val="single" w:sz="6" w:space="0" w:color="auto"/>
              <w:left w:val="nil"/>
              <w:bottom w:val="nil"/>
              <w:right w:val="single" w:sz="6" w:space="0" w:color="auto"/>
            </w:tcBorders>
          </w:tcPr>
          <w:p w:rsidR="00A44083" w:rsidRDefault="00A44083" w:rsidP="000E1687">
            <w:pPr>
              <w:ind w:leftChars="114" w:left="239" w:firstLineChars="300" w:firstLine="723"/>
              <w:rPr>
                <w:rFonts w:ascii="仿宋" w:eastAsia="仿宋" w:hAnsi="仿宋" w:cs="仿宋"/>
                <w:b/>
                <w:bCs/>
                <w:color w:val="000000"/>
                <w:sz w:val="24"/>
              </w:rPr>
            </w:pPr>
            <w:r>
              <w:rPr>
                <w:rFonts w:ascii="仿宋" w:eastAsia="仿宋" w:hAnsi="仿宋" w:cs="仿宋" w:hint="eastAsia"/>
                <w:b/>
                <w:bCs/>
                <w:color w:val="000000"/>
                <w:sz w:val="24"/>
              </w:rPr>
              <w:t> </w:t>
            </w:r>
          </w:p>
          <w:p w:rsidR="00A44083" w:rsidRDefault="00A44083" w:rsidP="000E1687">
            <w:pPr>
              <w:ind w:firstLineChars="100" w:firstLine="241"/>
              <w:rPr>
                <w:rFonts w:ascii="仿宋" w:eastAsia="仿宋" w:hAnsi="仿宋" w:cs="仿宋"/>
                <w:b/>
                <w:bCs/>
                <w:color w:val="000000"/>
                <w:sz w:val="24"/>
              </w:rPr>
            </w:pPr>
            <w:r>
              <w:rPr>
                <w:rFonts w:ascii="仿宋" w:eastAsia="仿宋" w:hAnsi="仿宋" w:cs="仿宋" w:hint="eastAsia"/>
                <w:b/>
                <w:bCs/>
                <w:color w:val="000000"/>
                <w:sz w:val="24"/>
              </w:rPr>
              <w:t>名  称</w:t>
            </w:r>
          </w:p>
        </w:tc>
        <w:tc>
          <w:tcPr>
            <w:tcW w:w="855" w:type="dxa"/>
            <w:tcBorders>
              <w:top w:val="single" w:sz="6" w:space="0" w:color="auto"/>
              <w:left w:val="nil"/>
              <w:bottom w:val="nil"/>
              <w:right w:val="single" w:sz="6" w:space="0" w:color="auto"/>
            </w:tcBorders>
          </w:tcPr>
          <w:p w:rsidR="00A44083" w:rsidRDefault="00A44083" w:rsidP="000E1687">
            <w:pPr>
              <w:jc w:val="left"/>
              <w:rPr>
                <w:rFonts w:ascii="仿宋" w:eastAsia="仿宋" w:hAnsi="仿宋" w:cs="仿宋"/>
                <w:b/>
                <w:bCs/>
                <w:color w:val="000000"/>
                <w:sz w:val="24"/>
              </w:rPr>
            </w:pPr>
          </w:p>
          <w:p w:rsidR="00A44083" w:rsidRDefault="00A44083" w:rsidP="000E1687">
            <w:pPr>
              <w:jc w:val="left"/>
              <w:rPr>
                <w:rFonts w:ascii="仿宋" w:eastAsia="仿宋" w:hAnsi="仿宋" w:cs="仿宋"/>
                <w:b/>
                <w:bCs/>
                <w:color w:val="000000"/>
                <w:sz w:val="24"/>
              </w:rPr>
            </w:pPr>
            <w:r>
              <w:rPr>
                <w:rFonts w:ascii="仿宋" w:eastAsia="仿宋" w:hAnsi="仿宋" w:cs="仿宋" w:hint="eastAsia"/>
                <w:b/>
                <w:bCs/>
                <w:color w:val="000000"/>
                <w:sz w:val="24"/>
              </w:rPr>
              <w:t>单 位</w:t>
            </w:r>
          </w:p>
        </w:tc>
        <w:tc>
          <w:tcPr>
            <w:tcW w:w="915" w:type="dxa"/>
            <w:tcBorders>
              <w:top w:val="single" w:sz="6" w:space="0" w:color="auto"/>
              <w:left w:val="nil"/>
              <w:bottom w:val="nil"/>
              <w:right w:val="single" w:sz="6" w:space="0" w:color="auto"/>
            </w:tcBorders>
          </w:tcPr>
          <w:p w:rsidR="00A44083" w:rsidRDefault="00A44083" w:rsidP="000E1687">
            <w:pPr>
              <w:rPr>
                <w:rFonts w:ascii="仿宋" w:eastAsia="仿宋" w:hAnsi="仿宋" w:cs="仿宋"/>
                <w:b/>
                <w:bCs/>
                <w:color w:val="000000"/>
                <w:sz w:val="24"/>
              </w:rPr>
            </w:pPr>
          </w:p>
          <w:p w:rsidR="00A44083" w:rsidRDefault="00A44083" w:rsidP="000E1687">
            <w:pPr>
              <w:rPr>
                <w:rFonts w:ascii="仿宋" w:eastAsia="仿宋" w:hAnsi="仿宋" w:cs="仿宋"/>
                <w:b/>
                <w:bCs/>
                <w:color w:val="000000"/>
              </w:rPr>
            </w:pPr>
            <w:r>
              <w:rPr>
                <w:rFonts w:ascii="仿宋" w:eastAsia="仿宋" w:hAnsi="仿宋" w:cs="仿宋" w:hint="eastAsia"/>
                <w:b/>
                <w:bCs/>
                <w:color w:val="000000"/>
                <w:sz w:val="24"/>
              </w:rPr>
              <w:t>标准（元）</w:t>
            </w:r>
          </w:p>
        </w:tc>
      </w:tr>
      <w:tr w:rsidR="00A44083" w:rsidTr="000E1687">
        <w:trPr>
          <w:trHeight w:val="835"/>
          <w:jc w:val="center"/>
        </w:trPr>
        <w:tc>
          <w:tcPr>
            <w:tcW w:w="750" w:type="dxa"/>
            <w:vMerge w:val="restart"/>
            <w:tcBorders>
              <w:top w:val="single" w:sz="6" w:space="0" w:color="auto"/>
              <w:left w:val="single" w:sz="6" w:space="0" w:color="auto"/>
              <w:bottom w:val="nil"/>
              <w:right w:val="single" w:sz="6" w:space="0" w:color="auto"/>
            </w:tcBorders>
            <w:vAlign w:val="center"/>
          </w:tcPr>
          <w:p w:rsidR="00A44083" w:rsidRDefault="00A44083" w:rsidP="000E1687">
            <w:pPr>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一类</w:t>
            </w:r>
          </w:p>
        </w:tc>
        <w:tc>
          <w:tcPr>
            <w:tcW w:w="5580" w:type="dxa"/>
            <w:vMerge w:val="restart"/>
            <w:tcBorders>
              <w:top w:val="single" w:sz="6" w:space="0" w:color="auto"/>
              <w:left w:val="nil"/>
              <w:bottom w:val="nil"/>
              <w:right w:val="single" w:sz="6" w:space="0" w:color="auto"/>
            </w:tcBorders>
            <w:vAlign w:val="center"/>
          </w:tcPr>
          <w:p w:rsidR="00A44083" w:rsidRDefault="00A44083" w:rsidP="000E1687">
            <w:pPr>
              <w:rPr>
                <w:rFonts w:ascii="仿宋_GB2312" w:eastAsia="仿宋_GB2312" w:hAnsi="仿宋_GB2312" w:cs="仿宋_GB2312"/>
                <w:color w:val="000000"/>
                <w:sz w:val="15"/>
                <w:szCs w:val="15"/>
              </w:rPr>
            </w:pPr>
            <w:r>
              <w:rPr>
                <w:rFonts w:ascii="仿宋_GB2312" w:eastAsia="仿宋_GB2312" w:hAnsi="仿宋_GB2312" w:cs="仿宋_GB2312" w:hint="eastAsia"/>
                <w:color w:val="000000"/>
                <w:sz w:val="24"/>
              </w:rPr>
              <w:t>树林召镇：(三顷地村、树林召村、</w:t>
            </w:r>
            <w:proofErr w:type="gramStart"/>
            <w:r>
              <w:rPr>
                <w:rFonts w:ascii="仿宋_GB2312" w:eastAsia="仿宋_GB2312" w:hAnsi="仿宋_GB2312" w:cs="仿宋_GB2312" w:hint="eastAsia"/>
                <w:color w:val="000000"/>
                <w:sz w:val="24"/>
              </w:rPr>
              <w:t>召南社区</w:t>
            </w:r>
            <w:proofErr w:type="gramEnd"/>
            <w:r>
              <w:rPr>
                <w:rFonts w:ascii="仿宋_GB2312" w:eastAsia="仿宋_GB2312" w:hAnsi="仿宋_GB2312" w:cs="仿宋_GB2312" w:hint="eastAsia"/>
                <w:color w:val="000000"/>
                <w:sz w:val="24"/>
              </w:rPr>
              <w:t>、城关社区、腾达社区、巴音社区、长胜社区、金鹏社区、西园社区、迎宾社区、文苑社区、白塔北社区、白塔社区、蒙达社区、化工社区、</w:t>
            </w:r>
            <w:proofErr w:type="gramStart"/>
            <w:r>
              <w:rPr>
                <w:rFonts w:ascii="仿宋_GB2312" w:eastAsia="仿宋_GB2312" w:hAnsi="仿宋_GB2312" w:cs="仿宋_GB2312" w:hint="eastAsia"/>
                <w:color w:val="000000"/>
                <w:sz w:val="24"/>
              </w:rPr>
              <w:t>恒润社区</w:t>
            </w:r>
            <w:proofErr w:type="gramEnd"/>
            <w:r>
              <w:rPr>
                <w:rFonts w:ascii="仿宋_GB2312" w:eastAsia="仿宋_GB2312" w:hAnsi="仿宋_GB2312" w:cs="仿宋_GB2312" w:hint="eastAsia"/>
                <w:color w:val="000000"/>
                <w:sz w:val="24"/>
              </w:rPr>
              <w:t>、石化社区、北大社区、</w:t>
            </w:r>
            <w:proofErr w:type="gramStart"/>
            <w:r>
              <w:rPr>
                <w:rFonts w:ascii="仿宋_GB2312" w:eastAsia="仿宋_GB2312" w:hAnsi="仿宋_GB2312" w:cs="仿宋_GB2312" w:hint="eastAsia"/>
                <w:color w:val="000000"/>
                <w:sz w:val="24"/>
              </w:rPr>
              <w:t>召北社区</w:t>
            </w:r>
            <w:proofErr w:type="gramEnd"/>
            <w:r>
              <w:rPr>
                <w:rFonts w:ascii="仿宋_GB2312" w:eastAsia="仿宋_GB2312" w:hAnsi="仿宋_GB2312" w:cs="仿宋_GB2312" w:hint="eastAsia"/>
                <w:color w:val="000000"/>
                <w:sz w:val="24"/>
              </w:rPr>
              <w:t>、兴盛园社区、新华社区、南干社区、泰兴社区、兴建社区、新园社区、锦园社区、和平路社区)</w:t>
            </w:r>
          </w:p>
        </w:tc>
        <w:tc>
          <w:tcPr>
            <w:tcW w:w="1500"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水浇地</w:t>
            </w:r>
          </w:p>
        </w:tc>
        <w:tc>
          <w:tcPr>
            <w:tcW w:w="85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62000</w:t>
            </w:r>
          </w:p>
        </w:tc>
      </w:tr>
      <w:tr w:rsidR="00A44083" w:rsidTr="000E1687">
        <w:trPr>
          <w:trHeight w:val="835"/>
          <w:jc w:val="center"/>
        </w:trPr>
        <w:tc>
          <w:tcPr>
            <w:tcW w:w="750" w:type="dxa"/>
            <w:vMerge/>
            <w:tcBorders>
              <w:top w:val="single" w:sz="6" w:space="0" w:color="auto"/>
              <w:left w:val="single" w:sz="6" w:space="0" w:color="auto"/>
              <w:bottom w:val="nil"/>
              <w:right w:val="single" w:sz="6"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旱  地</w:t>
            </w:r>
          </w:p>
        </w:tc>
        <w:tc>
          <w:tcPr>
            <w:tcW w:w="85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52000</w:t>
            </w:r>
          </w:p>
        </w:tc>
      </w:tr>
      <w:tr w:rsidR="00A44083" w:rsidTr="000E1687">
        <w:trPr>
          <w:trHeight w:val="835"/>
          <w:jc w:val="center"/>
        </w:trPr>
        <w:tc>
          <w:tcPr>
            <w:tcW w:w="750" w:type="dxa"/>
            <w:vMerge/>
            <w:tcBorders>
              <w:top w:val="single" w:sz="6" w:space="0" w:color="auto"/>
              <w:left w:val="single" w:sz="6" w:space="0" w:color="auto"/>
              <w:bottom w:val="nil"/>
              <w:right w:val="single" w:sz="6"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26500</w:t>
            </w:r>
          </w:p>
        </w:tc>
      </w:tr>
      <w:tr w:rsidR="00A44083" w:rsidTr="000E1687">
        <w:trPr>
          <w:trHeight w:val="835"/>
          <w:jc w:val="center"/>
        </w:trPr>
        <w:tc>
          <w:tcPr>
            <w:tcW w:w="750" w:type="dxa"/>
            <w:vMerge/>
            <w:tcBorders>
              <w:top w:val="single" w:sz="6" w:space="0" w:color="auto"/>
              <w:left w:val="single" w:sz="6" w:space="0" w:color="auto"/>
              <w:bottom w:val="nil"/>
              <w:right w:val="single" w:sz="6"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人工牧草地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23000</w:t>
            </w:r>
          </w:p>
        </w:tc>
      </w:tr>
      <w:tr w:rsidR="00A44083" w:rsidTr="000E1687">
        <w:trPr>
          <w:trHeight w:val="745"/>
          <w:jc w:val="center"/>
        </w:trPr>
        <w:tc>
          <w:tcPr>
            <w:tcW w:w="750" w:type="dxa"/>
            <w:vMerge/>
            <w:tcBorders>
              <w:top w:val="single" w:sz="6" w:space="0" w:color="auto"/>
              <w:left w:val="single" w:sz="6" w:space="0" w:color="auto"/>
              <w:bottom w:val="nil"/>
              <w:right w:val="single" w:sz="6"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nil"/>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天然牧草地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13000</w:t>
            </w:r>
          </w:p>
        </w:tc>
      </w:tr>
      <w:tr w:rsidR="00A44083" w:rsidTr="000E1687">
        <w:trPr>
          <w:trHeight w:val="752"/>
          <w:jc w:val="center"/>
        </w:trPr>
        <w:tc>
          <w:tcPr>
            <w:tcW w:w="750" w:type="dxa"/>
            <w:vMerge/>
            <w:tcBorders>
              <w:top w:val="single" w:sz="6"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6"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其他农用地</w:t>
            </w:r>
          </w:p>
        </w:tc>
        <w:tc>
          <w:tcPr>
            <w:tcW w:w="855"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13000</w:t>
            </w:r>
          </w:p>
        </w:tc>
      </w:tr>
      <w:tr w:rsidR="00A44083" w:rsidTr="000E1687">
        <w:trPr>
          <w:trHeight w:val="835"/>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tcPr>
          <w:p w:rsidR="00A44083" w:rsidRDefault="00A44083" w:rsidP="000E1687">
            <w:pPr>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二类</w:t>
            </w:r>
          </w:p>
        </w:tc>
        <w:tc>
          <w:tcPr>
            <w:tcW w:w="5580" w:type="dxa"/>
            <w:vMerge w:val="restart"/>
            <w:tcBorders>
              <w:top w:val="single" w:sz="4" w:space="0" w:color="auto"/>
              <w:left w:val="single" w:sz="4" w:space="0" w:color="auto"/>
              <w:bottom w:val="single" w:sz="4" w:space="0" w:color="auto"/>
              <w:right w:val="single" w:sz="4" w:space="0" w:color="auto"/>
            </w:tcBorders>
            <w:vAlign w:val="center"/>
          </w:tcPr>
          <w:p w:rsidR="00A44083" w:rsidRDefault="00A44083" w:rsidP="000E1687">
            <w:pPr>
              <w:rPr>
                <w:rFonts w:ascii="仿宋_GB2312" w:eastAsia="仿宋_GB2312" w:hAnsi="仿宋_GB2312" w:cs="仿宋_GB2312"/>
                <w:color w:val="000000"/>
                <w:sz w:val="15"/>
                <w:szCs w:val="15"/>
              </w:rPr>
            </w:pPr>
            <w:r>
              <w:rPr>
                <w:rFonts w:ascii="仿宋_GB2312" w:eastAsia="仿宋_GB2312" w:hAnsi="仿宋_GB2312" w:cs="仿宋_GB2312" w:hint="eastAsia"/>
                <w:color w:val="000000"/>
                <w:sz w:val="24"/>
              </w:rPr>
              <w:t>树林召镇：</w:t>
            </w:r>
            <w:proofErr w:type="gramStart"/>
            <w:r>
              <w:rPr>
                <w:rFonts w:ascii="仿宋_GB2312" w:eastAsia="仿宋_GB2312" w:hAnsi="仿宋_GB2312" w:cs="仿宋_GB2312" w:hint="eastAsia"/>
                <w:color w:val="000000"/>
                <w:sz w:val="24"/>
              </w:rPr>
              <w:t>(靴铺</w:t>
            </w:r>
            <w:proofErr w:type="gramEnd"/>
            <w:r>
              <w:rPr>
                <w:rFonts w:ascii="仿宋_GB2312" w:eastAsia="仿宋_GB2312" w:hAnsi="仿宋_GB2312" w:cs="仿宋_GB2312" w:hint="eastAsia"/>
                <w:color w:val="000000"/>
                <w:sz w:val="24"/>
              </w:rPr>
              <w:t>窑子村、五股地村、南伙房村、</w:t>
            </w:r>
            <w:proofErr w:type="gramStart"/>
            <w:r>
              <w:rPr>
                <w:rFonts w:ascii="仿宋_GB2312" w:eastAsia="仿宋_GB2312" w:hAnsi="仿宋_GB2312" w:cs="仿宋_GB2312" w:hint="eastAsia"/>
                <w:color w:val="000000"/>
                <w:sz w:val="24"/>
              </w:rPr>
              <w:t>白柜村</w:t>
            </w:r>
            <w:proofErr w:type="gramEnd"/>
            <w:r>
              <w:rPr>
                <w:rFonts w:ascii="仿宋_GB2312" w:eastAsia="仿宋_GB2312" w:hAnsi="仿宋_GB2312" w:cs="仿宋_GB2312" w:hint="eastAsia"/>
                <w:color w:val="000000"/>
                <w:sz w:val="24"/>
              </w:rPr>
              <w:t>、平原村、林原村、大树湾村、田家营子村、新民村、东海心村、</w:t>
            </w:r>
            <w:proofErr w:type="gramStart"/>
            <w:r>
              <w:rPr>
                <w:rFonts w:ascii="仿宋_GB2312" w:eastAsia="仿宋_GB2312" w:hAnsi="仿宋_GB2312" w:cs="仿宋_GB2312" w:hint="eastAsia"/>
                <w:color w:val="000000"/>
                <w:sz w:val="24"/>
              </w:rPr>
              <w:t>二锁圪梁</w:t>
            </w:r>
            <w:proofErr w:type="gramEnd"/>
            <w:r>
              <w:rPr>
                <w:rFonts w:ascii="仿宋_GB2312" w:eastAsia="仿宋_GB2312" w:hAnsi="仿宋_GB2312" w:cs="仿宋_GB2312" w:hint="eastAsia"/>
                <w:color w:val="000000"/>
                <w:sz w:val="24"/>
              </w:rPr>
              <w:t>村、东源社区)</w:t>
            </w:r>
          </w:p>
        </w:tc>
        <w:tc>
          <w:tcPr>
            <w:tcW w:w="1500" w:type="dxa"/>
            <w:tcBorders>
              <w:top w:val="single" w:sz="6" w:space="0" w:color="auto"/>
              <w:left w:val="single" w:sz="4" w:space="0" w:color="auto"/>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水浇地</w:t>
            </w:r>
          </w:p>
        </w:tc>
        <w:tc>
          <w:tcPr>
            <w:tcW w:w="85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48300</w:t>
            </w:r>
          </w:p>
        </w:tc>
      </w:tr>
      <w:tr w:rsidR="00A44083" w:rsidTr="000E1687">
        <w:trPr>
          <w:trHeight w:val="835"/>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6" w:space="0" w:color="auto"/>
              <w:left w:val="single" w:sz="4" w:space="0" w:color="auto"/>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旱 地</w:t>
            </w:r>
          </w:p>
        </w:tc>
        <w:tc>
          <w:tcPr>
            <w:tcW w:w="85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40300</w:t>
            </w:r>
          </w:p>
        </w:tc>
      </w:tr>
      <w:tr w:rsidR="00A44083" w:rsidTr="000E1687">
        <w:trPr>
          <w:trHeight w:val="835"/>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single" w:sz="4" w:space="0" w:color="auto"/>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20000</w:t>
            </w:r>
          </w:p>
        </w:tc>
      </w:tr>
      <w:tr w:rsidR="00A44083" w:rsidTr="000E1687">
        <w:trPr>
          <w:trHeight w:val="889"/>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single" w:sz="4" w:space="0" w:color="auto"/>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人工牧草地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18600</w:t>
            </w:r>
          </w:p>
        </w:tc>
      </w:tr>
      <w:tr w:rsidR="00A44083" w:rsidTr="000E1687">
        <w:trPr>
          <w:trHeight w:val="822"/>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single" w:sz="4" w:space="0" w:color="auto"/>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天然牧草地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10500</w:t>
            </w:r>
          </w:p>
        </w:tc>
      </w:tr>
      <w:tr w:rsidR="00A44083" w:rsidTr="000E1687">
        <w:trPr>
          <w:trHeight w:val="972"/>
          <w:jc w:val="center"/>
        </w:trPr>
        <w:tc>
          <w:tcPr>
            <w:tcW w:w="75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 w:eastAsia="仿宋" w:hAnsi="仿宋" w:cs="仿宋"/>
                <w:b/>
                <w:bCs/>
                <w:color w:val="000000"/>
                <w:sz w:val="36"/>
                <w:szCs w:val="36"/>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single" w:sz="4" w:space="0" w:color="auto"/>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其他农用地</w:t>
            </w:r>
          </w:p>
        </w:tc>
        <w:tc>
          <w:tcPr>
            <w:tcW w:w="855"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10500</w:t>
            </w:r>
          </w:p>
        </w:tc>
      </w:tr>
      <w:tr w:rsidR="00A44083" w:rsidTr="000E1687">
        <w:trPr>
          <w:trHeight w:val="984"/>
          <w:jc w:val="center"/>
        </w:trPr>
        <w:tc>
          <w:tcPr>
            <w:tcW w:w="750" w:type="dxa"/>
            <w:vMerge w:val="restart"/>
            <w:tcBorders>
              <w:top w:val="single" w:sz="4" w:space="0" w:color="auto"/>
              <w:left w:val="single" w:sz="6" w:space="0" w:color="auto"/>
              <w:bottom w:val="single" w:sz="4" w:space="0" w:color="auto"/>
              <w:right w:val="single" w:sz="6" w:space="0" w:color="auto"/>
            </w:tcBorders>
            <w:vAlign w:val="center"/>
          </w:tcPr>
          <w:p w:rsidR="00A44083" w:rsidRDefault="00A44083" w:rsidP="000E1687">
            <w:pPr>
              <w:rPr>
                <w:rFonts w:ascii="仿宋" w:eastAsia="仿宋" w:hAnsi="仿宋" w:cs="仿宋"/>
                <w:b/>
                <w:bCs/>
                <w:color w:val="000000"/>
                <w:sz w:val="36"/>
                <w:szCs w:val="36"/>
              </w:rPr>
            </w:pPr>
          </w:p>
          <w:p w:rsidR="00A44083" w:rsidRDefault="00A44083" w:rsidP="000E1687">
            <w:pPr>
              <w:jc w:val="center"/>
              <w:rPr>
                <w:rFonts w:ascii="仿宋" w:eastAsia="仿宋" w:hAnsi="仿宋" w:cs="仿宋"/>
                <w:b/>
                <w:bCs/>
                <w:color w:val="000000"/>
              </w:rPr>
            </w:pPr>
            <w:r>
              <w:rPr>
                <w:rFonts w:ascii="仿宋" w:eastAsia="仿宋" w:hAnsi="仿宋" w:cs="仿宋" w:hint="eastAsia"/>
                <w:b/>
                <w:bCs/>
                <w:color w:val="000000"/>
                <w:sz w:val="36"/>
                <w:szCs w:val="36"/>
              </w:rPr>
              <w:t>三类</w:t>
            </w:r>
          </w:p>
        </w:tc>
        <w:tc>
          <w:tcPr>
            <w:tcW w:w="5580" w:type="dxa"/>
            <w:vMerge w:val="restart"/>
            <w:tcBorders>
              <w:top w:val="single" w:sz="4" w:space="0" w:color="auto"/>
              <w:left w:val="nil"/>
              <w:bottom w:val="single" w:sz="4" w:space="0" w:color="auto"/>
              <w:right w:val="single" w:sz="6" w:space="0" w:color="auto"/>
            </w:tcBorders>
            <w:vAlign w:val="center"/>
          </w:tcPr>
          <w:p w:rsidR="00A44083" w:rsidRDefault="00A44083" w:rsidP="000E1687">
            <w:pPr>
              <w:rPr>
                <w:rFonts w:ascii="仿宋_GB2312" w:eastAsia="仿宋_GB2312" w:hAnsi="仿宋_GB2312" w:cs="仿宋_GB2312"/>
                <w:color w:val="000000"/>
                <w:sz w:val="15"/>
                <w:szCs w:val="15"/>
              </w:rPr>
            </w:pPr>
            <w:r>
              <w:rPr>
                <w:rFonts w:ascii="仿宋_GB2312" w:eastAsia="仿宋_GB2312" w:hAnsi="仿宋_GB2312" w:cs="仿宋_GB2312" w:hint="eastAsia"/>
                <w:color w:val="000000"/>
                <w:sz w:val="22"/>
              </w:rPr>
              <w:t>树</w:t>
            </w:r>
            <w:r>
              <w:rPr>
                <w:rFonts w:ascii="仿宋_GB2312" w:eastAsia="仿宋_GB2312" w:hAnsi="仿宋_GB2312" w:cs="仿宋_GB2312" w:hint="eastAsia"/>
                <w:color w:val="000000"/>
                <w:sz w:val="24"/>
              </w:rPr>
              <w:t>林召镇：(什拉台村、</w:t>
            </w:r>
            <w:proofErr w:type="gramStart"/>
            <w:r>
              <w:rPr>
                <w:rFonts w:ascii="仿宋_GB2312" w:eastAsia="仿宋_GB2312" w:hAnsi="仿宋_GB2312" w:cs="仿宋_GB2312" w:hint="eastAsia"/>
                <w:color w:val="000000"/>
                <w:sz w:val="24"/>
              </w:rPr>
              <w:t>沟心召村</w:t>
            </w:r>
            <w:proofErr w:type="gramEnd"/>
            <w:r>
              <w:rPr>
                <w:rFonts w:ascii="仿宋_GB2312" w:eastAsia="仿宋_GB2312" w:hAnsi="仿宋_GB2312" w:cs="仿宋_GB2312" w:hint="eastAsia"/>
                <w:color w:val="000000"/>
                <w:sz w:val="24"/>
              </w:rPr>
              <w:t>、沙坝子村、草原村、关碾房村、张铁营子村)、白泥井镇：(柴登村、白泥井村、</w:t>
            </w:r>
            <w:proofErr w:type="gramStart"/>
            <w:r>
              <w:rPr>
                <w:rFonts w:ascii="仿宋_GB2312" w:eastAsia="仿宋_GB2312" w:hAnsi="仿宋_GB2312" w:cs="仿宋_GB2312" w:hint="eastAsia"/>
                <w:color w:val="000000"/>
                <w:sz w:val="24"/>
              </w:rPr>
              <w:t>海勒素村</w:t>
            </w:r>
            <w:proofErr w:type="gramEnd"/>
            <w:r>
              <w:rPr>
                <w:rFonts w:ascii="仿宋_GB2312" w:eastAsia="仿宋_GB2312" w:hAnsi="仿宋_GB2312" w:cs="仿宋_GB2312" w:hint="eastAsia"/>
                <w:color w:val="000000"/>
                <w:sz w:val="24"/>
              </w:rPr>
              <w:t>、侯家营子村、七份子村、道劳窑子村、唐公营子村、</w:t>
            </w:r>
            <w:proofErr w:type="gramStart"/>
            <w:r>
              <w:rPr>
                <w:rFonts w:ascii="仿宋_GB2312" w:eastAsia="仿宋_GB2312" w:hAnsi="仿宋_GB2312" w:cs="仿宋_GB2312" w:hint="eastAsia"/>
                <w:color w:val="000000"/>
                <w:sz w:val="24"/>
              </w:rPr>
              <w:t>隆盛城</w:t>
            </w:r>
            <w:proofErr w:type="gramEnd"/>
            <w:r>
              <w:rPr>
                <w:rFonts w:ascii="仿宋_GB2312" w:eastAsia="仿宋_GB2312" w:hAnsi="仿宋_GB2312" w:cs="仿宋_GB2312" w:hint="eastAsia"/>
                <w:color w:val="000000"/>
                <w:sz w:val="24"/>
              </w:rPr>
              <w:t>村)、恩格贝镇：(蒲</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卜村、新</w:t>
            </w:r>
            <w:proofErr w:type="gramStart"/>
            <w:r>
              <w:rPr>
                <w:rFonts w:ascii="仿宋_GB2312" w:eastAsia="仿宋_GB2312" w:hAnsi="仿宋_GB2312" w:cs="仿宋_GB2312" w:hint="eastAsia"/>
                <w:color w:val="000000"/>
                <w:sz w:val="24"/>
              </w:rPr>
              <w:t>圪旦</w:t>
            </w:r>
            <w:proofErr w:type="gramEnd"/>
            <w:r>
              <w:rPr>
                <w:rFonts w:ascii="仿宋_GB2312" w:eastAsia="仿宋_GB2312" w:hAnsi="仿宋_GB2312" w:cs="仿宋_GB2312" w:hint="eastAsia"/>
                <w:color w:val="000000"/>
                <w:sz w:val="24"/>
              </w:rPr>
              <w:t>村、柳子</w:t>
            </w:r>
            <w:proofErr w:type="gramStart"/>
            <w:r>
              <w:rPr>
                <w:rFonts w:ascii="仿宋_GB2312" w:eastAsia="仿宋_GB2312" w:hAnsi="仿宋_GB2312" w:cs="仿宋_GB2312" w:hint="eastAsia"/>
                <w:color w:val="000000"/>
                <w:sz w:val="24"/>
              </w:rPr>
              <w:t>圪旦</w:t>
            </w:r>
            <w:proofErr w:type="gramEnd"/>
            <w:r>
              <w:rPr>
                <w:rFonts w:ascii="仿宋_GB2312" w:eastAsia="仿宋_GB2312" w:hAnsi="仿宋_GB2312" w:cs="仿宋_GB2312" w:hint="eastAsia"/>
                <w:color w:val="000000"/>
                <w:sz w:val="24"/>
              </w:rPr>
              <w:t>村、北海村、</w:t>
            </w:r>
            <w:proofErr w:type="gramStart"/>
            <w:r>
              <w:rPr>
                <w:rFonts w:ascii="仿宋_GB2312" w:eastAsia="仿宋_GB2312" w:hAnsi="仿宋_GB2312" w:cs="仿宋_GB2312" w:hint="eastAsia"/>
                <w:color w:val="000000"/>
                <w:sz w:val="24"/>
              </w:rPr>
              <w:t>乌兰村</w:t>
            </w:r>
            <w:proofErr w:type="gramEnd"/>
            <w:r>
              <w:rPr>
                <w:rFonts w:ascii="仿宋_GB2312" w:eastAsia="仿宋_GB2312" w:hAnsi="仿宋_GB2312" w:cs="仿宋_GB2312" w:hint="eastAsia"/>
                <w:color w:val="000000"/>
                <w:sz w:val="24"/>
              </w:rPr>
              <w:t>)、吉格斯太镇：(</w:t>
            </w:r>
            <w:proofErr w:type="gramStart"/>
            <w:r>
              <w:rPr>
                <w:rFonts w:ascii="仿宋_GB2312" w:eastAsia="仿宋_GB2312" w:hAnsi="仿宋_GB2312" w:cs="仿宋_GB2312" w:hint="eastAsia"/>
                <w:color w:val="000000"/>
                <w:sz w:val="24"/>
              </w:rPr>
              <w:t>沟心召村</w:t>
            </w:r>
            <w:proofErr w:type="gramEnd"/>
            <w:r>
              <w:rPr>
                <w:rFonts w:ascii="仿宋_GB2312" w:eastAsia="仿宋_GB2312" w:hAnsi="仿宋_GB2312" w:cs="仿宋_GB2312" w:hint="eastAsia"/>
                <w:color w:val="000000"/>
                <w:sz w:val="24"/>
              </w:rPr>
              <w:t>、柳沟村、梁家</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堵村、大红</w:t>
            </w:r>
            <w:proofErr w:type="gramStart"/>
            <w:r>
              <w:rPr>
                <w:rFonts w:ascii="仿宋_GB2312" w:eastAsia="仿宋_GB2312" w:hAnsi="仿宋_GB2312" w:cs="仿宋_GB2312" w:hint="eastAsia"/>
                <w:color w:val="000000"/>
                <w:sz w:val="24"/>
              </w:rPr>
              <w:t>奎</w:t>
            </w:r>
            <w:proofErr w:type="gramEnd"/>
            <w:r>
              <w:rPr>
                <w:rFonts w:ascii="仿宋_GB2312" w:eastAsia="仿宋_GB2312" w:hAnsi="仿宋_GB2312" w:cs="仿宋_GB2312" w:hint="eastAsia"/>
                <w:color w:val="000000"/>
                <w:sz w:val="24"/>
              </w:rPr>
              <w:t>村、张义成窑子村、</w:t>
            </w:r>
            <w:proofErr w:type="gramStart"/>
            <w:r>
              <w:rPr>
                <w:rFonts w:ascii="仿宋_GB2312" w:eastAsia="仿宋_GB2312" w:hAnsi="仿宋_GB2312" w:cs="仿宋_GB2312" w:hint="eastAsia"/>
                <w:color w:val="000000"/>
                <w:sz w:val="24"/>
              </w:rPr>
              <w:t>蛇肯点素</w:t>
            </w:r>
            <w:proofErr w:type="gramEnd"/>
            <w:r>
              <w:rPr>
                <w:rFonts w:ascii="仿宋_GB2312" w:eastAsia="仿宋_GB2312" w:hAnsi="仿宋_GB2312" w:cs="仿宋_GB2312" w:hint="eastAsia"/>
                <w:color w:val="000000"/>
                <w:sz w:val="24"/>
              </w:rPr>
              <w:t>村、龚吉仁村)、风水梁镇：(</w:t>
            </w:r>
            <w:proofErr w:type="gramStart"/>
            <w:r>
              <w:rPr>
                <w:rFonts w:ascii="仿宋_GB2312" w:eastAsia="仿宋_GB2312" w:hAnsi="仿宋_GB2312" w:cs="仿宋_GB2312" w:hint="eastAsia"/>
                <w:color w:val="000000"/>
                <w:sz w:val="24"/>
              </w:rPr>
              <w:t>公乌素</w:t>
            </w:r>
            <w:proofErr w:type="gramEnd"/>
            <w:r>
              <w:rPr>
                <w:rFonts w:ascii="仿宋_GB2312" w:eastAsia="仿宋_GB2312" w:hAnsi="仿宋_GB2312" w:cs="仿宋_GB2312" w:hint="eastAsia"/>
                <w:color w:val="000000"/>
                <w:sz w:val="24"/>
              </w:rPr>
              <w:t>村、大纳林村、三眼井村)、王爱召镇：(三份子村、榆林子村、小</w:t>
            </w:r>
            <w:proofErr w:type="gramStart"/>
            <w:r>
              <w:rPr>
                <w:rFonts w:ascii="仿宋_GB2312" w:eastAsia="仿宋_GB2312" w:hAnsi="仿宋_GB2312" w:cs="仿宋_GB2312" w:hint="eastAsia"/>
                <w:color w:val="000000"/>
                <w:sz w:val="24"/>
              </w:rPr>
              <w:t>淖</w:t>
            </w:r>
            <w:proofErr w:type="gramEnd"/>
            <w:r>
              <w:rPr>
                <w:rFonts w:ascii="仿宋_GB2312" w:eastAsia="仿宋_GB2312" w:hAnsi="仿宋_GB2312" w:cs="仿宋_GB2312" w:hint="eastAsia"/>
                <w:color w:val="000000"/>
                <w:sz w:val="24"/>
              </w:rPr>
              <w:t>村、东兴村、裕太</w:t>
            </w:r>
            <w:proofErr w:type="gramStart"/>
            <w:r>
              <w:rPr>
                <w:rFonts w:ascii="仿宋_GB2312" w:eastAsia="仿宋_GB2312" w:hAnsi="仿宋_GB2312" w:cs="仿宋_GB2312" w:hint="eastAsia"/>
                <w:color w:val="000000"/>
                <w:sz w:val="24"/>
              </w:rPr>
              <w:t>奎</w:t>
            </w:r>
            <w:proofErr w:type="gramEnd"/>
            <w:r>
              <w:rPr>
                <w:rFonts w:ascii="仿宋_GB2312" w:eastAsia="仿宋_GB2312" w:hAnsi="仿宋_GB2312" w:cs="仿宋_GB2312" w:hint="eastAsia"/>
                <w:color w:val="000000"/>
                <w:sz w:val="24"/>
              </w:rPr>
              <w:t>村、大</w:t>
            </w:r>
            <w:proofErr w:type="gramStart"/>
            <w:r>
              <w:rPr>
                <w:rFonts w:ascii="仿宋_GB2312" w:eastAsia="仿宋_GB2312" w:hAnsi="仿宋_GB2312" w:cs="仿宋_GB2312" w:hint="eastAsia"/>
                <w:color w:val="000000"/>
                <w:sz w:val="24"/>
              </w:rPr>
              <w:t>淖</w:t>
            </w:r>
            <w:proofErr w:type="gramEnd"/>
            <w:r>
              <w:rPr>
                <w:rFonts w:ascii="仿宋_GB2312" w:eastAsia="仿宋_GB2312" w:hAnsi="仿宋_GB2312" w:cs="仿宋_GB2312" w:hint="eastAsia"/>
                <w:color w:val="000000"/>
                <w:sz w:val="24"/>
              </w:rPr>
              <w:t>村、黄牛营子村、宋五营子村、杨家营子村、</w:t>
            </w:r>
            <w:proofErr w:type="gramStart"/>
            <w:r>
              <w:rPr>
                <w:rFonts w:ascii="仿宋_GB2312" w:eastAsia="仿宋_GB2312" w:hAnsi="仿宋_GB2312" w:cs="仿宋_GB2312" w:hint="eastAsia"/>
                <w:color w:val="000000"/>
                <w:sz w:val="24"/>
              </w:rPr>
              <w:t>德胜营子</w:t>
            </w:r>
            <w:proofErr w:type="gramEnd"/>
            <w:r>
              <w:rPr>
                <w:rFonts w:ascii="仿宋_GB2312" w:eastAsia="仿宋_GB2312" w:hAnsi="仿宋_GB2312" w:cs="仿宋_GB2312" w:hint="eastAsia"/>
                <w:color w:val="000000"/>
                <w:sz w:val="24"/>
              </w:rPr>
              <w:t>村、新城村、德胜</w:t>
            </w:r>
            <w:proofErr w:type="gramStart"/>
            <w:r>
              <w:rPr>
                <w:rFonts w:ascii="仿宋_GB2312" w:eastAsia="仿宋_GB2312" w:hAnsi="仿宋_GB2312" w:cs="仿宋_GB2312" w:hint="eastAsia"/>
                <w:color w:val="000000"/>
                <w:sz w:val="24"/>
              </w:rPr>
              <w:t>太</w:t>
            </w:r>
            <w:proofErr w:type="gramEnd"/>
            <w:r>
              <w:rPr>
                <w:rFonts w:ascii="仿宋_GB2312" w:eastAsia="仿宋_GB2312" w:hAnsi="仿宋_GB2312" w:cs="仿宋_GB2312" w:hint="eastAsia"/>
                <w:color w:val="000000"/>
                <w:sz w:val="24"/>
              </w:rPr>
              <w:t>村、新民堡村、生成永村、王爱召村、杨家</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堵村、三座茅庵村、南红桥村、西社村、新和村)、展旦召苏木：(道劳哈勒村、福茂城村、海子湾村、井泉村、柳林村、建设村、黄木独村、天义昌村、长胜村、展旦召嘎查、沙湾子嘎查)、昭君镇：(和胜村、侯家</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堵村、</w:t>
            </w:r>
            <w:proofErr w:type="gramStart"/>
            <w:r>
              <w:rPr>
                <w:rFonts w:ascii="仿宋_GB2312" w:eastAsia="仿宋_GB2312" w:hAnsi="仿宋_GB2312" w:cs="仿宋_GB2312" w:hint="eastAsia"/>
                <w:color w:val="000000"/>
                <w:sz w:val="24"/>
              </w:rPr>
              <w:t>二狗湾村</w:t>
            </w:r>
            <w:proofErr w:type="gramEnd"/>
            <w:r>
              <w:rPr>
                <w:rFonts w:ascii="仿宋_GB2312" w:eastAsia="仿宋_GB2312" w:hAnsi="仿宋_GB2312" w:cs="仿宋_GB2312" w:hint="eastAsia"/>
                <w:color w:val="000000"/>
                <w:sz w:val="24"/>
              </w:rPr>
              <w:t>、沙</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堵村、四村村、沙壕村、刘大</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堵村、羊场村、二罗</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堵村、柴</w:t>
            </w:r>
            <w:proofErr w:type="gramStart"/>
            <w:r>
              <w:rPr>
                <w:rFonts w:ascii="仿宋_GB2312" w:eastAsia="仿宋_GB2312" w:hAnsi="仿宋_GB2312" w:cs="仿宋_GB2312" w:hint="eastAsia"/>
                <w:color w:val="000000"/>
                <w:sz w:val="24"/>
              </w:rPr>
              <w:t>磴</w:t>
            </w:r>
            <w:proofErr w:type="gramEnd"/>
            <w:r>
              <w:rPr>
                <w:rFonts w:ascii="仿宋_GB2312" w:eastAsia="仿宋_GB2312" w:hAnsi="仿宋_GB2312" w:cs="仿宋_GB2312" w:hint="eastAsia"/>
                <w:color w:val="000000"/>
                <w:sz w:val="24"/>
              </w:rPr>
              <w:t>嘎查、巴音色</w:t>
            </w:r>
            <w:proofErr w:type="gramStart"/>
            <w:r>
              <w:rPr>
                <w:rFonts w:ascii="仿宋_GB2312" w:eastAsia="仿宋_GB2312" w:hAnsi="仿宋_GB2312" w:cs="仿宋_GB2312" w:hint="eastAsia"/>
                <w:color w:val="000000"/>
                <w:sz w:val="24"/>
              </w:rPr>
              <w:t>古楞嘎</w:t>
            </w:r>
            <w:proofErr w:type="gramEnd"/>
            <w:r>
              <w:rPr>
                <w:rFonts w:ascii="仿宋_GB2312" w:eastAsia="仿宋_GB2312" w:hAnsi="仿宋_GB2312" w:cs="仿宋_GB2312" w:hint="eastAsia"/>
                <w:color w:val="000000"/>
                <w:sz w:val="24"/>
              </w:rPr>
              <w:t>查、</w:t>
            </w:r>
            <w:proofErr w:type="gramStart"/>
            <w:r>
              <w:rPr>
                <w:rFonts w:ascii="仿宋_GB2312" w:eastAsia="仿宋_GB2312" w:hAnsi="仿宋_GB2312" w:cs="仿宋_GB2312" w:hint="eastAsia"/>
                <w:color w:val="000000"/>
                <w:sz w:val="24"/>
              </w:rPr>
              <w:t>门肯嘎</w:t>
            </w:r>
            <w:proofErr w:type="gramEnd"/>
            <w:r>
              <w:rPr>
                <w:rFonts w:ascii="仿宋_GB2312" w:eastAsia="仿宋_GB2312" w:hAnsi="仿宋_GB2312" w:cs="仿宋_GB2312" w:hint="eastAsia"/>
                <w:color w:val="000000"/>
                <w:sz w:val="24"/>
              </w:rPr>
              <w:t>查)、中和西镇：(红海村、宝日呼舒村、南伙房村、翻身村、</w:t>
            </w:r>
            <w:proofErr w:type="gramStart"/>
            <w:r>
              <w:rPr>
                <w:rFonts w:ascii="仿宋_GB2312" w:eastAsia="仿宋_GB2312" w:hAnsi="仿宋_GB2312" w:cs="仿宋_GB2312" w:hint="eastAsia"/>
                <w:color w:val="000000"/>
                <w:sz w:val="24"/>
              </w:rPr>
              <w:t>乌兰计村</w:t>
            </w:r>
            <w:proofErr w:type="gramEnd"/>
            <w:r>
              <w:rPr>
                <w:rFonts w:ascii="仿宋_GB2312" w:eastAsia="仿宋_GB2312" w:hAnsi="仿宋_GB2312" w:cs="仿宋_GB2312" w:hint="eastAsia"/>
                <w:color w:val="000000"/>
                <w:sz w:val="24"/>
              </w:rPr>
              <w:t>)</w:t>
            </w:r>
          </w:p>
        </w:tc>
        <w:tc>
          <w:tcPr>
            <w:tcW w:w="1500" w:type="dxa"/>
            <w:tcBorders>
              <w:top w:val="single" w:sz="6" w:space="0" w:color="auto"/>
              <w:left w:val="nil"/>
              <w:bottom w:val="nil"/>
              <w:right w:val="single" w:sz="6" w:space="0" w:color="auto"/>
            </w:tcBorders>
            <w:vAlign w:val="center"/>
          </w:tcPr>
          <w:p w:rsidR="00A44083" w:rsidRDefault="00A44083" w:rsidP="000E1687">
            <w:pPr>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水浇地</w:t>
            </w:r>
          </w:p>
        </w:tc>
        <w:tc>
          <w:tcPr>
            <w:tcW w:w="855" w:type="dxa"/>
            <w:tcBorders>
              <w:top w:val="single" w:sz="6" w:space="0" w:color="auto"/>
              <w:left w:val="nil"/>
              <w:bottom w:val="nil"/>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36000</w:t>
            </w:r>
          </w:p>
        </w:tc>
      </w:tr>
      <w:tr w:rsidR="00A44083" w:rsidTr="000E1687">
        <w:trPr>
          <w:trHeight w:val="97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6" w:space="0" w:color="auto"/>
              <w:left w:val="nil"/>
              <w:bottom w:val="nil"/>
              <w:right w:val="single" w:sz="6" w:space="0" w:color="auto"/>
            </w:tcBorders>
            <w:vAlign w:val="center"/>
          </w:tcPr>
          <w:p w:rsidR="00A44083" w:rsidRDefault="00A44083" w:rsidP="000E1687">
            <w:pPr>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旱  地</w:t>
            </w:r>
          </w:p>
        </w:tc>
        <w:tc>
          <w:tcPr>
            <w:tcW w:w="855" w:type="dxa"/>
            <w:tcBorders>
              <w:top w:val="single" w:sz="6" w:space="0" w:color="auto"/>
              <w:left w:val="nil"/>
              <w:bottom w:val="nil"/>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30000</w:t>
            </w:r>
          </w:p>
        </w:tc>
      </w:tr>
      <w:tr w:rsidR="00A44083" w:rsidTr="000E1687">
        <w:trPr>
          <w:trHeight w:val="101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16500</w:t>
            </w:r>
          </w:p>
        </w:tc>
      </w:tr>
      <w:tr w:rsidR="00A44083" w:rsidTr="000E1687">
        <w:trPr>
          <w:trHeight w:val="95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人工牧草地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14400</w:t>
            </w:r>
          </w:p>
        </w:tc>
      </w:tr>
      <w:tr w:rsidR="00A44083" w:rsidTr="000E1687">
        <w:trPr>
          <w:trHeight w:val="95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天然牧草地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8500</w:t>
            </w:r>
          </w:p>
        </w:tc>
      </w:tr>
      <w:tr w:rsidR="00A44083" w:rsidTr="000E1687">
        <w:trPr>
          <w:trHeight w:val="101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nil"/>
              <w:right w:val="single" w:sz="6" w:space="0" w:color="auto"/>
            </w:tcBorders>
            <w:vAlign w:val="center"/>
          </w:tcPr>
          <w:p w:rsidR="00A44083" w:rsidRDefault="00A44083" w:rsidP="000E168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其他农用地</w:t>
            </w:r>
          </w:p>
        </w:tc>
        <w:tc>
          <w:tcPr>
            <w:tcW w:w="855" w:type="dxa"/>
            <w:tcBorders>
              <w:top w:val="single" w:sz="4" w:space="0" w:color="auto"/>
              <w:left w:val="nil"/>
              <w:bottom w:val="nil"/>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8500</w:t>
            </w:r>
          </w:p>
        </w:tc>
      </w:tr>
      <w:tr w:rsidR="00A44083" w:rsidTr="000E1687">
        <w:trPr>
          <w:trHeight w:val="1060"/>
          <w:jc w:val="center"/>
        </w:trPr>
        <w:tc>
          <w:tcPr>
            <w:tcW w:w="750" w:type="dxa"/>
            <w:vMerge w:val="restart"/>
            <w:tcBorders>
              <w:top w:val="single" w:sz="4" w:space="0" w:color="auto"/>
              <w:left w:val="single" w:sz="6" w:space="0" w:color="auto"/>
              <w:bottom w:val="single" w:sz="4" w:space="0" w:color="auto"/>
              <w:right w:val="single" w:sz="6" w:space="0" w:color="auto"/>
            </w:tcBorders>
            <w:vAlign w:val="center"/>
          </w:tcPr>
          <w:p w:rsidR="00A44083" w:rsidRDefault="00A44083" w:rsidP="000E1687">
            <w:pPr>
              <w:jc w:val="center"/>
              <w:rPr>
                <w:rFonts w:ascii="仿宋" w:eastAsia="仿宋" w:hAnsi="仿宋" w:cs="仿宋"/>
                <w:b/>
                <w:bCs/>
                <w:color w:val="000000"/>
                <w:sz w:val="36"/>
                <w:szCs w:val="36"/>
              </w:rPr>
            </w:pPr>
          </w:p>
          <w:p w:rsidR="00A44083" w:rsidRDefault="00A44083" w:rsidP="000E1687">
            <w:pPr>
              <w:jc w:val="center"/>
              <w:rPr>
                <w:rFonts w:ascii="仿宋" w:eastAsia="仿宋" w:hAnsi="仿宋" w:cs="仿宋"/>
                <w:b/>
                <w:bCs/>
                <w:color w:val="000000"/>
              </w:rPr>
            </w:pPr>
            <w:r>
              <w:rPr>
                <w:rFonts w:ascii="仿宋" w:eastAsia="仿宋" w:hAnsi="仿宋" w:cs="仿宋" w:hint="eastAsia"/>
                <w:b/>
                <w:bCs/>
                <w:color w:val="000000"/>
                <w:sz w:val="36"/>
                <w:szCs w:val="36"/>
              </w:rPr>
              <w:t>四类</w:t>
            </w:r>
          </w:p>
        </w:tc>
        <w:tc>
          <w:tcPr>
            <w:tcW w:w="5580" w:type="dxa"/>
            <w:vMerge w:val="restart"/>
            <w:tcBorders>
              <w:top w:val="single" w:sz="4" w:space="0" w:color="auto"/>
              <w:left w:val="nil"/>
              <w:bottom w:val="single" w:sz="4" w:space="0" w:color="auto"/>
              <w:right w:val="single" w:sz="6" w:space="0" w:color="auto"/>
            </w:tcBorders>
            <w:vAlign w:val="center"/>
          </w:tcPr>
          <w:p w:rsidR="00A44083" w:rsidRDefault="00A44083" w:rsidP="000E1687">
            <w:pPr>
              <w:rPr>
                <w:rFonts w:ascii="仿宋_GB2312" w:eastAsia="仿宋_GB2312" w:hAnsi="仿宋_GB2312" w:cs="仿宋_GB2312"/>
                <w:color w:val="000000"/>
                <w:sz w:val="15"/>
                <w:szCs w:val="15"/>
              </w:rPr>
            </w:pPr>
            <w:r>
              <w:rPr>
                <w:rFonts w:ascii="仿宋_GB2312" w:eastAsia="仿宋_GB2312" w:hAnsi="仿宋_GB2312" w:cs="仿宋_GB2312" w:hint="eastAsia"/>
                <w:color w:val="000000"/>
                <w:sz w:val="24"/>
              </w:rPr>
              <w:t>树林召镇：(</w:t>
            </w:r>
            <w:proofErr w:type="gramStart"/>
            <w:r>
              <w:rPr>
                <w:rFonts w:ascii="仿宋_GB2312" w:eastAsia="仿宋_GB2312" w:hAnsi="仿宋_GB2312" w:cs="仿宋_GB2312" w:hint="eastAsia"/>
                <w:color w:val="000000"/>
                <w:sz w:val="24"/>
              </w:rPr>
              <w:t>耳字壕</w:t>
            </w:r>
            <w:proofErr w:type="gramEnd"/>
            <w:r>
              <w:rPr>
                <w:rFonts w:ascii="仿宋_GB2312" w:eastAsia="仿宋_GB2312" w:hAnsi="仿宋_GB2312" w:cs="仿宋_GB2312" w:hint="eastAsia"/>
                <w:color w:val="000000"/>
                <w:sz w:val="24"/>
              </w:rPr>
              <w:t>村、</w:t>
            </w:r>
            <w:proofErr w:type="gramStart"/>
            <w:r>
              <w:rPr>
                <w:rFonts w:ascii="仿宋_GB2312" w:eastAsia="仿宋_GB2312" w:hAnsi="仿宋_GB2312" w:cs="仿宋_GB2312" w:hint="eastAsia"/>
                <w:color w:val="000000"/>
                <w:sz w:val="24"/>
              </w:rPr>
              <w:t>城塔村</w:t>
            </w:r>
            <w:proofErr w:type="gramEnd"/>
            <w:r>
              <w:rPr>
                <w:rFonts w:ascii="仿宋_GB2312" w:eastAsia="仿宋_GB2312" w:hAnsi="仿宋_GB2312" w:cs="仿宋_GB2312" w:hint="eastAsia"/>
                <w:color w:val="000000"/>
                <w:sz w:val="24"/>
              </w:rPr>
              <w:t>、河洛图村、哈什拉村)、风水梁镇：(王家壕村、马场壕村、乌兰壕村、敖包梁村、石匠窑村、母哈日沟村、河图梁村、刘长沟村、盐店村、新民渠村)、恩格贝镇：(补录梁村、哈拉</w:t>
            </w:r>
            <w:proofErr w:type="gramStart"/>
            <w:r>
              <w:rPr>
                <w:rFonts w:ascii="仿宋_GB2312" w:eastAsia="仿宋_GB2312" w:hAnsi="仿宋_GB2312" w:cs="仿宋_GB2312" w:hint="eastAsia"/>
                <w:color w:val="000000"/>
                <w:sz w:val="24"/>
              </w:rPr>
              <w:t>亥</w:t>
            </w:r>
            <w:proofErr w:type="gramEnd"/>
            <w:r>
              <w:rPr>
                <w:rFonts w:ascii="仿宋_GB2312" w:eastAsia="仿宋_GB2312" w:hAnsi="仿宋_GB2312" w:cs="仿宋_GB2312" w:hint="eastAsia"/>
                <w:color w:val="000000"/>
                <w:sz w:val="24"/>
              </w:rPr>
              <w:t>图壕村、</w:t>
            </w:r>
            <w:proofErr w:type="gramStart"/>
            <w:r>
              <w:rPr>
                <w:rFonts w:ascii="仿宋_GB2312" w:eastAsia="仿宋_GB2312" w:hAnsi="仿宋_GB2312" w:cs="仿宋_GB2312" w:hint="eastAsia"/>
                <w:color w:val="000000"/>
                <w:sz w:val="24"/>
              </w:rPr>
              <w:t>耳字沟</w:t>
            </w:r>
            <w:proofErr w:type="gramEnd"/>
            <w:r>
              <w:rPr>
                <w:rFonts w:ascii="仿宋_GB2312" w:eastAsia="仿宋_GB2312" w:hAnsi="仿宋_GB2312" w:cs="仿宋_GB2312" w:hint="eastAsia"/>
                <w:color w:val="000000"/>
                <w:sz w:val="24"/>
              </w:rPr>
              <w:t>村、呼斯图村、</w:t>
            </w:r>
            <w:proofErr w:type="gramStart"/>
            <w:r>
              <w:rPr>
                <w:rFonts w:ascii="仿宋_GB2312" w:eastAsia="仿宋_GB2312" w:hAnsi="仿宋_GB2312" w:cs="仿宋_GB2312" w:hint="eastAsia"/>
                <w:color w:val="000000"/>
                <w:sz w:val="24"/>
              </w:rPr>
              <w:t>査</w:t>
            </w:r>
            <w:proofErr w:type="gramEnd"/>
            <w:r>
              <w:rPr>
                <w:rFonts w:ascii="仿宋_GB2312" w:eastAsia="仿宋_GB2312" w:hAnsi="仿宋_GB2312" w:cs="仿宋_GB2312" w:hint="eastAsia"/>
                <w:color w:val="000000"/>
                <w:sz w:val="24"/>
              </w:rPr>
              <w:t>干沟村、元宝湾村、茶窑沟村、牛场梁村、黄母哈日村、武大仓村)、展旦召苏木：(赛乌素村、</w:t>
            </w:r>
            <w:proofErr w:type="gramStart"/>
            <w:r>
              <w:rPr>
                <w:rFonts w:ascii="仿宋_GB2312" w:eastAsia="仿宋_GB2312" w:hAnsi="仿宋_GB2312" w:cs="仿宋_GB2312" w:hint="eastAsia"/>
                <w:color w:val="000000"/>
                <w:sz w:val="24"/>
              </w:rPr>
              <w:t>石活子</w:t>
            </w:r>
            <w:proofErr w:type="gramEnd"/>
            <w:r>
              <w:rPr>
                <w:rFonts w:ascii="仿宋_GB2312" w:eastAsia="仿宋_GB2312" w:hAnsi="仿宋_GB2312" w:cs="仿宋_GB2312" w:hint="eastAsia"/>
                <w:color w:val="000000"/>
                <w:sz w:val="24"/>
              </w:rPr>
              <w:t>村、查干沟村、哈达图村、和合成梁村、青达门村、</w:t>
            </w:r>
            <w:proofErr w:type="gramStart"/>
            <w:r>
              <w:rPr>
                <w:rFonts w:ascii="仿宋_GB2312" w:eastAsia="仿宋_GB2312" w:hAnsi="仿宋_GB2312" w:cs="仿宋_GB2312" w:hint="eastAsia"/>
                <w:color w:val="000000"/>
                <w:sz w:val="24"/>
              </w:rPr>
              <w:t>塔并召</w:t>
            </w:r>
            <w:proofErr w:type="gramEnd"/>
            <w:r>
              <w:rPr>
                <w:rFonts w:ascii="仿宋_GB2312" w:eastAsia="仿宋_GB2312" w:hAnsi="仿宋_GB2312" w:cs="仿宋_GB2312" w:hint="eastAsia"/>
                <w:color w:val="000000"/>
                <w:sz w:val="24"/>
              </w:rPr>
              <w:t>村、</w:t>
            </w:r>
            <w:proofErr w:type="gramStart"/>
            <w:r>
              <w:rPr>
                <w:rFonts w:ascii="仿宋_GB2312" w:eastAsia="仿宋_GB2312" w:hAnsi="仿宋_GB2312" w:cs="仿宋_GB2312" w:hint="eastAsia"/>
                <w:color w:val="000000"/>
                <w:sz w:val="24"/>
              </w:rPr>
              <w:t>枳机塔</w:t>
            </w:r>
            <w:proofErr w:type="gramEnd"/>
            <w:r>
              <w:rPr>
                <w:rFonts w:ascii="仿宋_GB2312" w:eastAsia="仿宋_GB2312" w:hAnsi="仿宋_GB2312" w:cs="仿宋_GB2312" w:hint="eastAsia"/>
                <w:color w:val="000000"/>
                <w:sz w:val="24"/>
              </w:rPr>
              <w:t>村)、昭君镇：(石巴</w:t>
            </w:r>
            <w:proofErr w:type="gramStart"/>
            <w:r>
              <w:rPr>
                <w:rFonts w:ascii="仿宋_GB2312" w:eastAsia="仿宋_GB2312" w:hAnsi="仿宋_GB2312" w:cs="仿宋_GB2312" w:hint="eastAsia"/>
                <w:color w:val="000000"/>
                <w:sz w:val="24"/>
              </w:rPr>
              <w:t>圪</w:t>
            </w:r>
            <w:proofErr w:type="gramEnd"/>
            <w:r>
              <w:rPr>
                <w:rFonts w:ascii="仿宋_GB2312" w:eastAsia="仿宋_GB2312" w:hAnsi="仿宋_GB2312" w:cs="仿宋_GB2312" w:hint="eastAsia"/>
                <w:color w:val="000000"/>
                <w:sz w:val="24"/>
              </w:rPr>
              <w:t>图村、赛乌素村、高头窑村、查干沟村、白家塔村、吴四</w:t>
            </w:r>
            <w:proofErr w:type="gramStart"/>
            <w:r>
              <w:rPr>
                <w:rFonts w:ascii="仿宋_GB2312" w:eastAsia="仿宋_GB2312" w:hAnsi="仿宋_GB2312" w:cs="仿宋_GB2312" w:hint="eastAsia"/>
                <w:color w:val="000000"/>
                <w:sz w:val="24"/>
              </w:rPr>
              <w:t>圪堵村</w:t>
            </w:r>
            <w:proofErr w:type="gramEnd"/>
            <w:r>
              <w:rPr>
                <w:rFonts w:ascii="仿宋_GB2312" w:eastAsia="仿宋_GB2312" w:hAnsi="仿宋_GB2312" w:cs="仿宋_GB2312" w:hint="eastAsia"/>
                <w:color w:val="000000"/>
                <w:sz w:val="24"/>
              </w:rPr>
              <w:t>)、中和西镇：(官井村、南布日嘎斯</w:t>
            </w:r>
            <w:proofErr w:type="gramStart"/>
            <w:r>
              <w:rPr>
                <w:rFonts w:ascii="仿宋_GB2312" w:eastAsia="仿宋_GB2312" w:hAnsi="仿宋_GB2312" w:cs="仿宋_GB2312" w:hint="eastAsia"/>
                <w:color w:val="000000"/>
                <w:sz w:val="24"/>
              </w:rPr>
              <w:t>太</w:t>
            </w:r>
            <w:proofErr w:type="gramEnd"/>
            <w:r>
              <w:rPr>
                <w:rFonts w:ascii="仿宋_GB2312" w:eastAsia="仿宋_GB2312" w:hAnsi="仿宋_GB2312" w:cs="仿宋_GB2312" w:hint="eastAsia"/>
                <w:color w:val="000000"/>
                <w:sz w:val="24"/>
              </w:rPr>
              <w:t>村、</w:t>
            </w:r>
            <w:proofErr w:type="gramStart"/>
            <w:r>
              <w:rPr>
                <w:rFonts w:ascii="仿宋_GB2312" w:eastAsia="仿宋_GB2312" w:hAnsi="仿宋_GB2312" w:cs="仿宋_GB2312" w:hint="eastAsia"/>
                <w:color w:val="000000"/>
                <w:sz w:val="24"/>
              </w:rPr>
              <w:t>蓿亥</w:t>
            </w:r>
            <w:proofErr w:type="gramEnd"/>
            <w:r>
              <w:rPr>
                <w:rFonts w:ascii="仿宋_GB2312" w:eastAsia="仿宋_GB2312" w:hAnsi="仿宋_GB2312" w:cs="仿宋_GB2312" w:hint="eastAsia"/>
                <w:color w:val="000000"/>
                <w:sz w:val="24"/>
              </w:rPr>
              <w:t>图牧业村、万</w:t>
            </w:r>
            <w:proofErr w:type="gramStart"/>
            <w:r>
              <w:rPr>
                <w:rFonts w:ascii="仿宋_GB2312" w:eastAsia="仿宋_GB2312" w:hAnsi="仿宋_GB2312" w:cs="仿宋_GB2312" w:hint="eastAsia"/>
                <w:color w:val="000000"/>
                <w:sz w:val="24"/>
              </w:rPr>
              <w:t>太兴</w:t>
            </w:r>
            <w:proofErr w:type="gramEnd"/>
            <w:r>
              <w:rPr>
                <w:rFonts w:ascii="仿宋_GB2312" w:eastAsia="仿宋_GB2312" w:hAnsi="仿宋_GB2312" w:cs="仿宋_GB2312" w:hint="eastAsia"/>
                <w:color w:val="000000"/>
                <w:sz w:val="24"/>
              </w:rPr>
              <w:t>村)</w:t>
            </w:r>
          </w:p>
        </w:tc>
        <w:tc>
          <w:tcPr>
            <w:tcW w:w="1500"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水浇地</w:t>
            </w:r>
          </w:p>
        </w:tc>
        <w:tc>
          <w:tcPr>
            <w:tcW w:w="85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26000</w:t>
            </w:r>
          </w:p>
        </w:tc>
      </w:tr>
      <w:tr w:rsidR="00A44083" w:rsidTr="000E1687">
        <w:trPr>
          <w:trHeight w:val="100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旱  地</w:t>
            </w:r>
          </w:p>
        </w:tc>
        <w:tc>
          <w:tcPr>
            <w:tcW w:w="85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6"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23500</w:t>
            </w:r>
          </w:p>
        </w:tc>
      </w:tr>
      <w:tr w:rsidR="00A44083" w:rsidTr="000E1687">
        <w:trPr>
          <w:trHeight w:val="96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林  地</w:t>
            </w:r>
          </w:p>
        </w:tc>
        <w:tc>
          <w:tcPr>
            <w:tcW w:w="85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11500</w:t>
            </w:r>
          </w:p>
        </w:tc>
      </w:tr>
      <w:tr w:rsidR="00A44083" w:rsidTr="000E1687">
        <w:trPr>
          <w:trHeight w:val="109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人工牧草地</w:t>
            </w:r>
          </w:p>
        </w:tc>
        <w:tc>
          <w:tcPr>
            <w:tcW w:w="855" w:type="dxa"/>
            <w:tcBorders>
              <w:top w:val="single" w:sz="4" w:space="0" w:color="auto"/>
              <w:left w:val="nil"/>
              <w:bottom w:val="single" w:sz="4" w:space="0" w:color="auto"/>
              <w:right w:val="single" w:sz="4"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10400</w:t>
            </w:r>
          </w:p>
        </w:tc>
      </w:tr>
      <w:tr w:rsidR="00A44083" w:rsidTr="000E1687">
        <w:trPr>
          <w:trHeight w:val="995"/>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4" w:space="0" w:color="auto"/>
              <w:right w:val="single" w:sz="6" w:space="0" w:color="auto"/>
            </w:tcBorders>
            <w:vAlign w:val="center"/>
          </w:tcPr>
          <w:p w:rsidR="00A44083" w:rsidRDefault="00A44083" w:rsidP="000E168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天然牧草地</w:t>
            </w:r>
          </w:p>
        </w:tc>
        <w:tc>
          <w:tcPr>
            <w:tcW w:w="855" w:type="dxa"/>
            <w:tcBorders>
              <w:top w:val="single" w:sz="4" w:space="0" w:color="auto"/>
              <w:left w:val="nil"/>
              <w:bottom w:val="single" w:sz="4" w:space="0" w:color="auto"/>
              <w:right w:val="single" w:sz="4"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4"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6900</w:t>
            </w:r>
          </w:p>
        </w:tc>
      </w:tr>
      <w:tr w:rsidR="00A44083" w:rsidTr="000E1687">
        <w:trPr>
          <w:trHeight w:val="880"/>
          <w:jc w:val="center"/>
        </w:trPr>
        <w:tc>
          <w:tcPr>
            <w:tcW w:w="750" w:type="dxa"/>
            <w:vMerge/>
            <w:tcBorders>
              <w:top w:val="single" w:sz="4" w:space="0" w:color="auto"/>
              <w:left w:val="single" w:sz="6" w:space="0" w:color="auto"/>
              <w:bottom w:val="single" w:sz="4" w:space="0" w:color="auto"/>
              <w:right w:val="single" w:sz="6" w:space="0" w:color="auto"/>
            </w:tcBorders>
            <w:vAlign w:val="center"/>
          </w:tcPr>
          <w:p w:rsidR="00A44083" w:rsidRDefault="00A44083" w:rsidP="000E1687">
            <w:pPr>
              <w:widowControl/>
              <w:jc w:val="left"/>
              <w:rPr>
                <w:rFonts w:ascii="仿宋" w:eastAsia="仿宋" w:hAnsi="仿宋" w:cs="仿宋"/>
                <w:b/>
                <w:bCs/>
                <w:color w:val="000000"/>
              </w:rPr>
            </w:pPr>
          </w:p>
        </w:tc>
        <w:tc>
          <w:tcPr>
            <w:tcW w:w="5580" w:type="dxa"/>
            <w:vMerge/>
            <w:tcBorders>
              <w:top w:val="single" w:sz="4" w:space="0" w:color="auto"/>
              <w:left w:val="nil"/>
              <w:bottom w:val="single" w:sz="4" w:space="0" w:color="auto"/>
              <w:right w:val="single" w:sz="6" w:space="0" w:color="auto"/>
            </w:tcBorders>
            <w:vAlign w:val="center"/>
          </w:tcPr>
          <w:p w:rsidR="00A44083" w:rsidRDefault="00A44083" w:rsidP="000E1687">
            <w:pPr>
              <w:widowControl/>
              <w:jc w:val="left"/>
              <w:rPr>
                <w:rFonts w:ascii="仿宋_GB2312" w:eastAsia="仿宋_GB2312" w:hAnsi="仿宋_GB2312" w:cs="仿宋_GB2312"/>
                <w:color w:val="000000"/>
                <w:sz w:val="15"/>
                <w:szCs w:val="15"/>
              </w:rPr>
            </w:pPr>
          </w:p>
        </w:tc>
        <w:tc>
          <w:tcPr>
            <w:tcW w:w="1500" w:type="dxa"/>
            <w:tcBorders>
              <w:top w:val="single" w:sz="4" w:space="0" w:color="auto"/>
              <w:left w:val="nil"/>
              <w:bottom w:val="single" w:sz="6" w:space="0" w:color="auto"/>
              <w:right w:val="single" w:sz="4" w:space="0" w:color="auto"/>
            </w:tcBorders>
            <w:vAlign w:val="center"/>
          </w:tcPr>
          <w:p w:rsidR="00A44083" w:rsidRDefault="00A44083" w:rsidP="000E168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其他农用地</w:t>
            </w:r>
          </w:p>
        </w:tc>
        <w:tc>
          <w:tcPr>
            <w:tcW w:w="855" w:type="dxa"/>
            <w:tcBorders>
              <w:top w:val="single" w:sz="4" w:space="0" w:color="auto"/>
              <w:left w:val="nil"/>
              <w:bottom w:val="single" w:sz="6" w:space="0" w:color="auto"/>
              <w:right w:val="single" w:sz="4"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亩</w:t>
            </w:r>
          </w:p>
        </w:tc>
        <w:tc>
          <w:tcPr>
            <w:tcW w:w="915" w:type="dxa"/>
            <w:tcBorders>
              <w:top w:val="single" w:sz="4" w:space="0" w:color="auto"/>
              <w:left w:val="nil"/>
              <w:bottom w:val="single" w:sz="6" w:space="0" w:color="auto"/>
              <w:right w:val="single" w:sz="6" w:space="0" w:color="auto"/>
            </w:tcBorders>
            <w:vAlign w:val="center"/>
          </w:tcPr>
          <w:p w:rsidR="00A44083" w:rsidRDefault="00A44083" w:rsidP="000E168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6900</w:t>
            </w:r>
          </w:p>
        </w:tc>
      </w:tr>
    </w:tbl>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附件2</w:t>
      </w:r>
    </w:p>
    <w:p w:rsidR="00A44083" w:rsidRDefault="00A44083" w:rsidP="00A44083">
      <w:pPr>
        <w:ind w:firstLineChars="500" w:firstLine="2200"/>
        <w:rPr>
          <w:rFonts w:ascii="仿宋" w:eastAsia="仿宋" w:hAnsi="仿宋" w:cs="仿宋"/>
          <w:color w:val="000000"/>
          <w:sz w:val="44"/>
          <w:szCs w:val="44"/>
        </w:rPr>
      </w:pPr>
    </w:p>
    <w:p w:rsidR="00A44083" w:rsidRDefault="00A44083" w:rsidP="00A44083">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临时征用土地补偿标准</w:t>
      </w:r>
    </w:p>
    <w:tbl>
      <w:tblPr>
        <w:tblpPr w:leftFromText="180" w:rightFromText="180" w:vertAnchor="text" w:horzAnchor="page" w:tblpX="2310" w:tblpY="400"/>
        <w:tblOverlap w:val="neve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80"/>
        <w:gridCol w:w="2706"/>
      </w:tblGrid>
      <w:tr w:rsidR="00A44083" w:rsidTr="000E1687">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地类</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单位</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补偿标准</w:t>
            </w:r>
          </w:p>
        </w:tc>
      </w:tr>
      <w:tr w:rsidR="00A44083" w:rsidTr="000E1687">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水浇地</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1100</w:t>
            </w:r>
          </w:p>
        </w:tc>
      </w:tr>
      <w:tr w:rsidR="00A44083" w:rsidTr="000E1687">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旱地</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650</w:t>
            </w:r>
          </w:p>
        </w:tc>
      </w:tr>
      <w:tr w:rsidR="00A44083" w:rsidTr="000E1687">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林地</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550</w:t>
            </w:r>
          </w:p>
        </w:tc>
      </w:tr>
      <w:tr w:rsidR="00A44083" w:rsidTr="000E1687">
        <w:trPr>
          <w:trHeight w:val="403"/>
        </w:trPr>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ind w:firstLineChars="100" w:firstLine="320"/>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人工牧草地</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500</w:t>
            </w:r>
          </w:p>
        </w:tc>
      </w:tr>
      <w:tr w:rsidR="00A44083" w:rsidTr="000E1687">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ind w:firstLineChars="100" w:firstLine="320"/>
              <w:rPr>
                <w:rFonts w:ascii="仿宋" w:eastAsia="仿宋" w:hAnsi="仿宋" w:cs="仿宋"/>
                <w:color w:val="000000"/>
                <w:sz w:val="32"/>
                <w:szCs w:val="32"/>
              </w:rPr>
            </w:pPr>
            <w:r w:rsidRPr="00C87B22">
              <w:rPr>
                <w:rFonts w:ascii="仿宋" w:eastAsia="仿宋" w:hAnsi="仿宋" w:cs="仿宋" w:hint="eastAsia"/>
                <w:color w:val="000000"/>
                <w:kern w:val="0"/>
                <w:sz w:val="32"/>
                <w:szCs w:val="32"/>
              </w:rPr>
              <w:t>天然牧草地</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400</w:t>
            </w:r>
          </w:p>
        </w:tc>
      </w:tr>
      <w:tr w:rsidR="00A44083" w:rsidTr="000E1687">
        <w:tc>
          <w:tcPr>
            <w:tcW w:w="226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ind w:firstLineChars="100" w:firstLine="320"/>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其他农用地</w:t>
            </w:r>
          </w:p>
        </w:tc>
        <w:tc>
          <w:tcPr>
            <w:tcW w:w="28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亩/年</w:t>
            </w:r>
          </w:p>
        </w:tc>
        <w:tc>
          <w:tcPr>
            <w:tcW w:w="2706"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400</w:t>
            </w:r>
          </w:p>
        </w:tc>
      </w:tr>
    </w:tbl>
    <w:p w:rsidR="00A44083" w:rsidRDefault="00A44083" w:rsidP="00A44083">
      <w:pPr>
        <w:spacing w:line="500" w:lineRule="exact"/>
        <w:jc w:val="center"/>
        <w:rPr>
          <w:rFonts w:ascii="仿宋" w:eastAsia="仿宋" w:hAnsi="仿宋" w:cs="仿宋"/>
          <w:color w:val="000000"/>
        </w:rPr>
      </w:pPr>
    </w:p>
    <w:p w:rsidR="00A44083" w:rsidRDefault="00A44083" w:rsidP="00A44083">
      <w:pPr>
        <w:rPr>
          <w:rFonts w:ascii="仿宋" w:eastAsia="仿宋" w:hAnsi="仿宋" w:cs="仿宋"/>
          <w:color w:val="000000"/>
        </w:rPr>
      </w:pPr>
    </w:p>
    <w:p w:rsidR="00A44083" w:rsidRDefault="00A44083" w:rsidP="00A44083">
      <w:pPr>
        <w:rPr>
          <w:rFonts w:ascii="仿宋" w:eastAsia="仿宋" w:hAnsi="仿宋" w:cs="仿宋"/>
          <w:color w:val="000000"/>
        </w:rPr>
      </w:pPr>
    </w:p>
    <w:p w:rsidR="00A44083" w:rsidRDefault="00A44083" w:rsidP="00A44083">
      <w:pPr>
        <w:spacing w:line="320" w:lineRule="exact"/>
        <w:rPr>
          <w:rFonts w:ascii="仿宋" w:eastAsia="仿宋" w:hAnsi="仿宋" w:cs="仿宋"/>
          <w:color w:val="000000"/>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spacing w:line="600" w:lineRule="exact"/>
        <w:ind w:firstLine="598"/>
        <w:jc w:val="left"/>
        <w:rPr>
          <w:rFonts w:ascii="仿宋_GB2312" w:eastAsia="仿宋_GB2312" w:hAnsi="仿宋_GB2312" w:cs="仿宋_GB2312"/>
          <w:sz w:val="32"/>
          <w:szCs w:val="32"/>
        </w:rPr>
      </w:pPr>
    </w:p>
    <w:p w:rsidR="00A44083" w:rsidRDefault="00A44083" w:rsidP="00A44083">
      <w:pPr>
        <w:tabs>
          <w:tab w:val="left" w:pos="241"/>
        </w:tabs>
        <w:rPr>
          <w:rFonts w:ascii="黑体" w:eastAsia="黑体" w:hAnsi="黑体" w:cs="黑体"/>
          <w:sz w:val="28"/>
          <w:szCs w:val="28"/>
        </w:rPr>
      </w:pPr>
    </w:p>
    <w:p w:rsidR="00A44083" w:rsidRDefault="00A44083" w:rsidP="00A44083">
      <w:pPr>
        <w:tabs>
          <w:tab w:val="left" w:pos="241"/>
        </w:tabs>
        <w:rPr>
          <w:rFonts w:ascii="黑体" w:eastAsia="黑体" w:hAnsi="黑体" w:cs="黑体"/>
          <w:sz w:val="28"/>
          <w:szCs w:val="28"/>
        </w:rPr>
      </w:pPr>
    </w:p>
    <w:p w:rsidR="00A44083" w:rsidRDefault="00A44083" w:rsidP="00A44083">
      <w:pPr>
        <w:tabs>
          <w:tab w:val="left" w:pos="241"/>
        </w:tabs>
        <w:rPr>
          <w:rFonts w:ascii="黑体" w:eastAsia="黑体" w:hAnsi="黑体" w:cs="黑体"/>
          <w:sz w:val="28"/>
          <w:szCs w:val="28"/>
        </w:rPr>
      </w:pPr>
    </w:p>
    <w:p w:rsidR="00A44083" w:rsidRDefault="00A44083" w:rsidP="00A44083">
      <w:pPr>
        <w:tabs>
          <w:tab w:val="left" w:pos="241"/>
        </w:tabs>
        <w:rPr>
          <w:rFonts w:ascii="黑体" w:eastAsia="黑体" w:hAnsi="黑体" w:cs="黑体"/>
          <w:sz w:val="28"/>
          <w:szCs w:val="28"/>
        </w:rPr>
      </w:pPr>
    </w:p>
    <w:p w:rsidR="00A44083" w:rsidRDefault="00A44083" w:rsidP="00A44083">
      <w:pPr>
        <w:spacing w:line="600" w:lineRule="exact"/>
        <w:rPr>
          <w:rFonts w:ascii="方正小标宋简体" w:eastAsia="方正小标宋简体" w:hAnsi="方正小标宋简体" w:cs="方正小标宋简体"/>
          <w:sz w:val="44"/>
          <w:szCs w:val="44"/>
        </w:rPr>
      </w:pPr>
    </w:p>
    <w:p w:rsidR="00A44083" w:rsidRDefault="00A44083" w:rsidP="00A44083">
      <w:pPr>
        <w:spacing w:line="320" w:lineRule="exact"/>
        <w:rPr>
          <w:rFonts w:ascii="黑体" w:eastAsia="黑体" w:hAnsi="黑体" w:cs="黑体"/>
          <w:color w:val="000000"/>
          <w:sz w:val="28"/>
          <w:szCs w:val="28"/>
        </w:rPr>
      </w:pPr>
    </w:p>
    <w:p w:rsidR="00A44083" w:rsidRDefault="00A44083" w:rsidP="00A44083">
      <w:pPr>
        <w:spacing w:line="320" w:lineRule="exact"/>
        <w:rPr>
          <w:rFonts w:ascii="黑体" w:eastAsia="黑体" w:hAnsi="黑体" w:cs="黑体"/>
          <w:color w:val="000000"/>
          <w:sz w:val="28"/>
          <w:szCs w:val="28"/>
        </w:rPr>
      </w:pPr>
    </w:p>
    <w:p w:rsidR="00A44083" w:rsidRDefault="00A44083" w:rsidP="00A44083">
      <w:pPr>
        <w:spacing w:line="320" w:lineRule="exact"/>
        <w:rPr>
          <w:rFonts w:ascii="黑体" w:eastAsia="黑体" w:hAnsi="黑体" w:cs="黑体"/>
          <w:color w:val="000000"/>
          <w:sz w:val="28"/>
          <w:szCs w:val="28"/>
        </w:rPr>
      </w:pPr>
    </w:p>
    <w:p w:rsidR="00A44083" w:rsidRDefault="00A44083" w:rsidP="00A44083">
      <w:pPr>
        <w:spacing w:line="320" w:lineRule="exact"/>
        <w:rPr>
          <w:rFonts w:ascii="黑体" w:eastAsia="黑体" w:hAnsi="黑体" w:cs="黑体"/>
          <w:color w:val="000000"/>
          <w:sz w:val="28"/>
          <w:szCs w:val="28"/>
        </w:rPr>
      </w:pPr>
    </w:p>
    <w:p w:rsidR="00A44083" w:rsidRDefault="00A44083" w:rsidP="00A44083">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附件3</w:t>
      </w:r>
    </w:p>
    <w:p w:rsidR="00A44083" w:rsidRDefault="00A44083" w:rsidP="00A44083">
      <w:pPr>
        <w:spacing w:line="500" w:lineRule="exact"/>
        <w:jc w:val="center"/>
        <w:rPr>
          <w:rFonts w:ascii="仿宋" w:eastAsia="仿宋" w:hAnsi="仿宋" w:cs="仿宋"/>
          <w:color w:val="000000"/>
          <w:sz w:val="44"/>
          <w:szCs w:val="44"/>
        </w:rPr>
      </w:pPr>
    </w:p>
    <w:p w:rsidR="00A44083" w:rsidRDefault="00A44083" w:rsidP="00A44083">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青苗补偿标准</w:t>
      </w:r>
    </w:p>
    <w:tbl>
      <w:tblPr>
        <w:tblpPr w:leftFromText="180" w:rightFromText="180" w:vertAnchor="text" w:horzAnchor="page" w:tblpX="1935" w:tblpY="636"/>
        <w:tblOverlap w:val="neve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1770"/>
      </w:tblGrid>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名称</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标准（元/亩）</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备注</w:t>
            </w: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制种玉米</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1500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普通玉米</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1200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小麦</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1100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葵花</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1200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土豆</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1500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西瓜</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1500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豆类</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1100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甜菜</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2000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rPr>
          <w:trHeight w:val="361"/>
        </w:trPr>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谷类</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800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2628"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籽瓜</w:t>
            </w:r>
          </w:p>
        </w:tc>
        <w:tc>
          <w:tcPr>
            <w:tcW w:w="37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800</w:t>
            </w:r>
          </w:p>
        </w:tc>
        <w:tc>
          <w:tcPr>
            <w:tcW w:w="177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bl>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hint="eastAsia"/>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320" w:lineRule="exact"/>
        <w:rPr>
          <w:rFonts w:ascii="黑体" w:eastAsia="黑体" w:hAnsi="黑体" w:cs="黑体"/>
          <w:color w:val="000000"/>
          <w:sz w:val="28"/>
          <w:szCs w:val="28"/>
        </w:rPr>
      </w:pPr>
    </w:p>
    <w:p w:rsidR="00A44083" w:rsidRPr="00C87B22" w:rsidRDefault="00A44083" w:rsidP="00A44083">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t>附件4</w:t>
      </w:r>
    </w:p>
    <w:p w:rsidR="00A44083" w:rsidRDefault="00A44083" w:rsidP="00A44083">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零星树木及附着物补偿标准</w:t>
      </w:r>
    </w:p>
    <w:tbl>
      <w:tblPr>
        <w:tblpPr w:leftFromText="180" w:rightFromText="180" w:vertAnchor="text" w:horzAnchor="page" w:tblpX="1755" w:tblpY="641"/>
        <w:tblOverlap w:val="neve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63"/>
        <w:gridCol w:w="1812"/>
        <w:gridCol w:w="988"/>
        <w:gridCol w:w="2500"/>
      </w:tblGrid>
      <w:tr w:rsidR="00A44083" w:rsidTr="000E1687">
        <w:tc>
          <w:tcPr>
            <w:tcW w:w="1307"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种类</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规格</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标准（元）</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单位</w:t>
            </w:r>
          </w:p>
        </w:tc>
        <w:tc>
          <w:tcPr>
            <w:tcW w:w="250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备注</w:t>
            </w:r>
          </w:p>
        </w:tc>
      </w:tr>
      <w:tr w:rsidR="00A44083" w:rsidTr="000E1687">
        <w:tc>
          <w:tcPr>
            <w:tcW w:w="1307"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沙 </w:t>
            </w:r>
            <w:proofErr w:type="gramStart"/>
            <w:r w:rsidRPr="00C87B22">
              <w:rPr>
                <w:rFonts w:ascii="仿宋" w:eastAsia="仿宋" w:hAnsi="仿宋" w:cs="仿宋" w:hint="eastAsia"/>
                <w:color w:val="000000"/>
                <w:kern w:val="0"/>
                <w:sz w:val="32"/>
                <w:szCs w:val="32"/>
              </w:rPr>
              <w:t>棘</w:t>
            </w:r>
            <w:proofErr w:type="gramEnd"/>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20－80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丛</w:t>
            </w:r>
          </w:p>
        </w:tc>
        <w:tc>
          <w:tcPr>
            <w:tcW w:w="2500" w:type="dxa"/>
            <w:vMerge w:val="restart"/>
            <w:tcBorders>
              <w:top w:val="nil"/>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
        </w:tc>
      </w:tr>
      <w:tr w:rsidR="00A44083" w:rsidTr="000E1687">
        <w:tc>
          <w:tcPr>
            <w:tcW w:w="1307"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沙 柳</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10－50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丛</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rPr>
            </w:pPr>
          </w:p>
        </w:tc>
      </w:tr>
      <w:tr w:rsidR="00A44083" w:rsidTr="000E1687">
        <w:tc>
          <w:tcPr>
            <w:tcW w:w="1307"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roofErr w:type="gramStart"/>
            <w:r w:rsidRPr="00C87B22">
              <w:rPr>
                <w:rFonts w:ascii="仿宋" w:eastAsia="仿宋" w:hAnsi="仿宋" w:cs="仿宋" w:hint="eastAsia"/>
                <w:color w:val="000000"/>
                <w:kern w:val="0"/>
                <w:sz w:val="32"/>
                <w:szCs w:val="32"/>
              </w:rPr>
              <w:t>柠</w:t>
            </w:r>
            <w:proofErr w:type="gramEnd"/>
            <w:r w:rsidRPr="00C87B22">
              <w:rPr>
                <w:rFonts w:ascii="仿宋" w:eastAsia="仿宋" w:hAnsi="仿宋" w:cs="仿宋" w:hint="eastAsia"/>
                <w:color w:val="000000"/>
                <w:kern w:val="0"/>
                <w:sz w:val="32"/>
                <w:szCs w:val="32"/>
              </w:rPr>
              <w:t> 条</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10－50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丛</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rPr>
            </w:pPr>
          </w:p>
        </w:tc>
      </w:tr>
      <w:tr w:rsidR="00A44083" w:rsidTr="000E1687">
        <w:tc>
          <w:tcPr>
            <w:tcW w:w="1307"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roofErr w:type="gramStart"/>
            <w:r w:rsidRPr="00C87B22">
              <w:rPr>
                <w:rFonts w:ascii="仿宋" w:eastAsia="仿宋" w:hAnsi="仿宋" w:cs="仿宋" w:hint="eastAsia"/>
                <w:color w:val="000000"/>
                <w:kern w:val="0"/>
                <w:sz w:val="32"/>
                <w:szCs w:val="32"/>
              </w:rPr>
              <w:t>苜</w:t>
            </w:r>
            <w:proofErr w:type="gramEnd"/>
            <w:r w:rsidRPr="00C87B22">
              <w:rPr>
                <w:rFonts w:ascii="仿宋" w:eastAsia="仿宋" w:hAnsi="仿宋" w:cs="仿宋" w:hint="eastAsia"/>
                <w:color w:val="000000"/>
                <w:kern w:val="0"/>
                <w:sz w:val="32"/>
                <w:szCs w:val="32"/>
              </w:rPr>
              <w:t> </w:t>
            </w:r>
            <w:proofErr w:type="gramStart"/>
            <w:r w:rsidRPr="00C87B22">
              <w:rPr>
                <w:rFonts w:ascii="仿宋" w:eastAsia="仿宋" w:hAnsi="仿宋" w:cs="仿宋" w:hint="eastAsia"/>
                <w:color w:val="000000"/>
                <w:kern w:val="0"/>
                <w:sz w:val="32"/>
                <w:szCs w:val="32"/>
              </w:rPr>
              <w:t>蓿</w:t>
            </w:r>
            <w:proofErr w:type="gramEnd"/>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800－1200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亩</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rPr>
            </w:pPr>
          </w:p>
        </w:tc>
      </w:tr>
      <w:tr w:rsidR="00A44083" w:rsidTr="000E1687">
        <w:tc>
          <w:tcPr>
            <w:tcW w:w="1307"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roofErr w:type="gramStart"/>
            <w:r w:rsidRPr="00C87B22">
              <w:rPr>
                <w:rFonts w:ascii="仿宋" w:eastAsia="仿宋" w:hAnsi="仿宋" w:cs="仿宋" w:hint="eastAsia"/>
                <w:color w:val="000000"/>
                <w:kern w:val="0"/>
                <w:sz w:val="32"/>
                <w:szCs w:val="32"/>
              </w:rPr>
              <w:t>标准网</w:t>
            </w:r>
            <w:proofErr w:type="gramEnd"/>
            <w:r w:rsidRPr="00C87B22">
              <w:rPr>
                <w:rFonts w:ascii="仿宋" w:eastAsia="仿宋" w:hAnsi="仿宋" w:cs="仿宋" w:hint="eastAsia"/>
                <w:color w:val="000000"/>
                <w:kern w:val="0"/>
                <w:sz w:val="32"/>
                <w:szCs w:val="32"/>
              </w:rPr>
              <w:t>围栏</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18</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米</w:t>
            </w:r>
          </w:p>
        </w:tc>
        <w:tc>
          <w:tcPr>
            <w:tcW w:w="250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highlight w:val="yellow"/>
              </w:rPr>
            </w:pPr>
            <w:r w:rsidRPr="00C87B22">
              <w:rPr>
                <w:rFonts w:ascii="仿宋" w:eastAsia="仿宋" w:hAnsi="仿宋" w:cs="仿宋" w:hint="eastAsia"/>
                <w:color w:val="000000"/>
                <w:kern w:val="0"/>
                <w:sz w:val="32"/>
                <w:szCs w:val="32"/>
              </w:rPr>
              <w:t>一般铁丝网每10米1根水泥杆（包括水泥杆）</w:t>
            </w:r>
          </w:p>
        </w:tc>
      </w:tr>
      <w:tr w:rsidR="00A44083" w:rsidTr="000E1687">
        <w:tc>
          <w:tcPr>
            <w:tcW w:w="1307" w:type="dxa"/>
            <w:vMerge w:val="restart"/>
            <w:tcBorders>
              <w:top w:val="nil"/>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零</w:t>
            </w:r>
          </w:p>
          <w:p w:rsidR="00A44083" w:rsidRPr="00C87B22" w:rsidRDefault="00A44083" w:rsidP="000E1687">
            <w:pPr>
              <w:spacing w:line="440" w:lineRule="exact"/>
              <w:jc w:val="center"/>
              <w:rPr>
                <w:rFonts w:ascii="仿宋" w:eastAsia="仿宋" w:hAnsi="仿宋" w:cs="仿宋"/>
                <w:color w:val="000000"/>
                <w:kern w:val="0"/>
                <w:sz w:val="32"/>
                <w:szCs w:val="32"/>
              </w:rPr>
            </w:pPr>
          </w:p>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星</w:t>
            </w:r>
          </w:p>
          <w:p w:rsidR="00A44083" w:rsidRPr="00C87B22" w:rsidRDefault="00A44083" w:rsidP="000E1687">
            <w:pPr>
              <w:spacing w:line="440" w:lineRule="exact"/>
              <w:jc w:val="center"/>
              <w:rPr>
                <w:rFonts w:ascii="仿宋" w:eastAsia="仿宋" w:hAnsi="仿宋" w:cs="仿宋"/>
                <w:kern w:val="0"/>
                <w:sz w:val="32"/>
                <w:szCs w:val="32"/>
              </w:rPr>
            </w:pPr>
          </w:p>
          <w:p w:rsidR="00A44083" w:rsidRPr="00C87B22" w:rsidRDefault="00A44083" w:rsidP="000E1687">
            <w:pPr>
              <w:spacing w:line="440" w:lineRule="exact"/>
              <w:jc w:val="center"/>
              <w:rPr>
                <w:rFonts w:ascii="仿宋" w:eastAsia="仿宋" w:hAnsi="仿宋" w:cs="仿宋"/>
                <w:kern w:val="0"/>
                <w:sz w:val="32"/>
                <w:szCs w:val="32"/>
              </w:rPr>
            </w:pPr>
            <w:r w:rsidRPr="00C87B22">
              <w:rPr>
                <w:rFonts w:ascii="仿宋" w:eastAsia="仿宋" w:hAnsi="仿宋" w:cs="仿宋" w:hint="eastAsia"/>
                <w:kern w:val="0"/>
                <w:sz w:val="32"/>
                <w:szCs w:val="32"/>
              </w:rPr>
              <w:t>乔</w:t>
            </w:r>
          </w:p>
          <w:p w:rsidR="00A44083" w:rsidRPr="00C87B22" w:rsidRDefault="00A44083" w:rsidP="000E1687">
            <w:pPr>
              <w:spacing w:line="440" w:lineRule="exact"/>
              <w:jc w:val="center"/>
              <w:rPr>
                <w:rFonts w:ascii="仿宋" w:eastAsia="仿宋" w:hAnsi="仿宋" w:cs="仿宋"/>
                <w:kern w:val="0"/>
                <w:sz w:val="32"/>
                <w:szCs w:val="32"/>
              </w:rPr>
            </w:pPr>
          </w:p>
          <w:p w:rsidR="00A44083" w:rsidRPr="00C87B22" w:rsidRDefault="00A44083" w:rsidP="000E1687">
            <w:pPr>
              <w:spacing w:line="440" w:lineRule="exact"/>
              <w:jc w:val="center"/>
              <w:rPr>
                <w:rFonts w:ascii="仿宋" w:eastAsia="仿宋" w:hAnsi="仿宋" w:cs="仿宋"/>
                <w:kern w:val="0"/>
                <w:sz w:val="32"/>
                <w:szCs w:val="32"/>
              </w:rPr>
            </w:pPr>
            <w:r w:rsidRPr="00C87B22">
              <w:rPr>
                <w:rFonts w:ascii="仿宋" w:eastAsia="仿宋" w:hAnsi="仿宋" w:cs="仿宋" w:hint="eastAsia"/>
                <w:kern w:val="0"/>
                <w:sz w:val="32"/>
                <w:szCs w:val="32"/>
              </w:rPr>
              <w:t>木</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2cm以下</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4</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val="restart"/>
            <w:tcBorders>
              <w:top w:val="nil"/>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按胸径</w:t>
            </w:r>
          </w:p>
          <w:p w:rsidR="00A44083" w:rsidRPr="00C87B22" w:rsidRDefault="00A44083" w:rsidP="000E1687">
            <w:pPr>
              <w:spacing w:line="440" w:lineRule="exact"/>
              <w:jc w:val="center"/>
              <w:rPr>
                <w:rFonts w:ascii="仿宋" w:eastAsia="仿宋" w:hAnsi="仿宋" w:cs="仿宋"/>
                <w:color w:val="000000"/>
                <w:sz w:val="32"/>
                <w:szCs w:val="32"/>
                <w:highlight w:val="yellow"/>
              </w:rPr>
            </w:pPr>
            <w:r w:rsidRPr="00C87B22">
              <w:rPr>
                <w:rFonts w:ascii="仿宋" w:eastAsia="仿宋" w:hAnsi="仿宋" w:cs="仿宋" w:hint="eastAsia"/>
                <w:color w:val="000000"/>
                <w:kern w:val="0"/>
                <w:sz w:val="32"/>
                <w:szCs w:val="32"/>
              </w:rPr>
              <w:t>区分规格</w:t>
            </w: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3-5cm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6</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6-10cm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16</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11-15cm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50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16-20cm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70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21-25cm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90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26-30cm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110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31-35cm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180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35cm以上</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300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val="restart"/>
            <w:tcBorders>
              <w:top w:val="nil"/>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proofErr w:type="gramStart"/>
            <w:r w:rsidRPr="00C87B22">
              <w:rPr>
                <w:rFonts w:ascii="仿宋" w:eastAsia="仿宋" w:hAnsi="仿宋" w:cs="仿宋" w:hint="eastAsia"/>
                <w:color w:val="000000"/>
                <w:kern w:val="0"/>
                <w:sz w:val="32"/>
                <w:szCs w:val="32"/>
              </w:rPr>
              <w:t>幼</w:t>
            </w:r>
            <w:proofErr w:type="gramEnd"/>
            <w:r w:rsidRPr="00C87B22">
              <w:rPr>
                <w:rFonts w:ascii="仿宋" w:eastAsia="仿宋" w:hAnsi="仿宋" w:cs="仿宋" w:hint="eastAsia"/>
                <w:color w:val="000000"/>
                <w:kern w:val="0"/>
                <w:sz w:val="32"/>
                <w:szCs w:val="32"/>
              </w:rPr>
              <w:t>果树</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2cm以下</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val="restart"/>
            <w:tcBorders>
              <w:top w:val="nil"/>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果园标准种植，</w:t>
            </w:r>
            <w:proofErr w:type="gramStart"/>
            <w:r w:rsidRPr="00C87B22">
              <w:rPr>
                <w:rFonts w:ascii="仿宋" w:eastAsia="仿宋" w:hAnsi="仿宋" w:cs="仿宋" w:hint="eastAsia"/>
                <w:color w:val="000000"/>
                <w:kern w:val="0"/>
                <w:sz w:val="32"/>
                <w:szCs w:val="32"/>
              </w:rPr>
              <w:t>按根径</w:t>
            </w:r>
            <w:proofErr w:type="gramEnd"/>
            <w:r w:rsidRPr="00C87B22">
              <w:rPr>
                <w:rFonts w:ascii="仿宋" w:eastAsia="仿宋" w:hAnsi="仿宋" w:cs="仿宋" w:hint="eastAsia"/>
                <w:color w:val="000000"/>
                <w:kern w:val="0"/>
                <w:sz w:val="32"/>
                <w:szCs w:val="32"/>
              </w:rPr>
              <w:t>（出土部分直径）</w:t>
            </w:r>
          </w:p>
          <w:p w:rsidR="00A44083" w:rsidRPr="00C87B22" w:rsidRDefault="00A44083" w:rsidP="000E1687">
            <w:pPr>
              <w:spacing w:line="440" w:lineRule="exact"/>
              <w:jc w:val="center"/>
              <w:rPr>
                <w:rFonts w:ascii="仿宋" w:eastAsia="仿宋" w:hAnsi="仿宋" w:cs="仿宋"/>
                <w:color w:val="000000"/>
                <w:sz w:val="32"/>
                <w:szCs w:val="32"/>
                <w:highlight w:val="yellow"/>
              </w:rPr>
            </w:pPr>
            <w:r w:rsidRPr="00C87B22">
              <w:rPr>
                <w:rFonts w:ascii="仿宋" w:eastAsia="仿宋" w:hAnsi="仿宋" w:cs="仿宋" w:hint="eastAsia"/>
                <w:color w:val="000000"/>
                <w:kern w:val="0"/>
                <w:sz w:val="32"/>
                <w:szCs w:val="32"/>
              </w:rPr>
              <w:t>区分规格</w:t>
            </w: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3-4cm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20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val="restart"/>
            <w:tcBorders>
              <w:top w:val="nil"/>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初果树</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5-6cm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150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kern w:val="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7-8cm</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300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val="restart"/>
            <w:tcBorders>
              <w:top w:val="nil"/>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盛果树</w:t>
            </w: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 xml:space="preserve">9-10cm </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650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r w:rsidR="00A44083" w:rsidTr="000E1687">
        <w:tc>
          <w:tcPr>
            <w:tcW w:w="1307" w:type="dxa"/>
            <w:vMerge/>
            <w:tcBorders>
              <w:top w:val="nil"/>
              <w:left w:val="single" w:sz="4" w:space="0" w:color="auto"/>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rPr>
            </w:pPr>
          </w:p>
        </w:tc>
        <w:tc>
          <w:tcPr>
            <w:tcW w:w="1663" w:type="dxa"/>
            <w:tcBorders>
              <w:top w:val="single" w:sz="4" w:space="0" w:color="auto"/>
              <w:left w:val="nil"/>
              <w:bottom w:val="single" w:sz="4" w:space="0" w:color="auto"/>
              <w:right w:val="single" w:sz="4" w:space="0" w:color="auto"/>
            </w:tcBorders>
          </w:tcPr>
          <w:p w:rsidR="00A44083" w:rsidRPr="00C87B22" w:rsidRDefault="00A44083" w:rsidP="000E1687">
            <w:pPr>
              <w:spacing w:line="440" w:lineRule="exact"/>
              <w:jc w:val="center"/>
              <w:rPr>
                <w:rFonts w:ascii="仿宋" w:eastAsia="仿宋" w:hAnsi="仿宋" w:cs="仿宋"/>
                <w:color w:val="000000"/>
                <w:kern w:val="0"/>
                <w:sz w:val="32"/>
                <w:szCs w:val="32"/>
              </w:rPr>
            </w:pPr>
            <w:r w:rsidRPr="00C87B22">
              <w:rPr>
                <w:rFonts w:ascii="仿宋" w:eastAsia="仿宋" w:hAnsi="仿宋" w:cs="仿宋" w:hint="eastAsia"/>
                <w:color w:val="000000"/>
                <w:kern w:val="0"/>
                <w:sz w:val="32"/>
                <w:szCs w:val="32"/>
              </w:rPr>
              <w:t>11以上</w:t>
            </w:r>
          </w:p>
        </w:tc>
        <w:tc>
          <w:tcPr>
            <w:tcW w:w="18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950</w:t>
            </w:r>
          </w:p>
        </w:tc>
        <w:tc>
          <w:tcPr>
            <w:tcW w:w="988"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株</w:t>
            </w:r>
          </w:p>
        </w:tc>
        <w:tc>
          <w:tcPr>
            <w:tcW w:w="2500" w:type="dxa"/>
            <w:vMerge/>
            <w:tcBorders>
              <w:top w:val="nil"/>
              <w:left w:val="nil"/>
              <w:bottom w:val="single" w:sz="4" w:space="0" w:color="auto"/>
              <w:right w:val="single" w:sz="4" w:space="0" w:color="auto"/>
            </w:tcBorders>
            <w:vAlign w:val="center"/>
          </w:tcPr>
          <w:p w:rsidR="00A44083" w:rsidRPr="00C87B22" w:rsidRDefault="00A44083" w:rsidP="000E1687">
            <w:pPr>
              <w:widowControl/>
              <w:jc w:val="left"/>
              <w:rPr>
                <w:rFonts w:ascii="仿宋" w:eastAsia="仿宋" w:hAnsi="仿宋" w:cs="仿宋"/>
                <w:color w:val="000000"/>
                <w:sz w:val="32"/>
                <w:szCs w:val="32"/>
                <w:highlight w:val="yellow"/>
              </w:rPr>
            </w:pPr>
          </w:p>
        </w:tc>
      </w:tr>
    </w:tbl>
    <w:p w:rsidR="00A44083" w:rsidRDefault="00A44083" w:rsidP="00A44083">
      <w:pPr>
        <w:spacing w:line="320" w:lineRule="exact"/>
        <w:rPr>
          <w:rFonts w:ascii="仿宋" w:eastAsia="仿宋" w:hAnsi="仿宋" w:cs="仿宋"/>
          <w:color w:val="000000"/>
          <w:sz w:val="28"/>
          <w:szCs w:val="28"/>
        </w:rPr>
      </w:pPr>
    </w:p>
    <w:p w:rsidR="00A44083" w:rsidRDefault="00A44083" w:rsidP="00A44083">
      <w:pPr>
        <w:spacing w:line="320" w:lineRule="exact"/>
        <w:rPr>
          <w:rFonts w:ascii="黑体" w:eastAsia="黑体" w:hAnsi="黑体" w:cs="黑体"/>
          <w:color w:val="000000"/>
          <w:sz w:val="28"/>
          <w:szCs w:val="28"/>
        </w:rPr>
      </w:pPr>
    </w:p>
    <w:p w:rsidR="00A44083" w:rsidRDefault="00A44083" w:rsidP="00A44083">
      <w:pPr>
        <w:spacing w:line="320" w:lineRule="exact"/>
        <w:rPr>
          <w:rFonts w:ascii="黑体" w:eastAsia="黑体" w:hAnsi="黑体" w:cs="黑体" w:hint="eastAsia"/>
          <w:color w:val="000000"/>
          <w:sz w:val="28"/>
          <w:szCs w:val="28"/>
        </w:rPr>
      </w:pPr>
    </w:p>
    <w:p w:rsidR="00A44083" w:rsidRDefault="00A44083" w:rsidP="00A44083">
      <w:pPr>
        <w:spacing w:line="320" w:lineRule="exac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A44083" w:rsidRDefault="00A44083" w:rsidP="00A44083">
      <w:pPr>
        <w:ind w:leftChars="1045" w:left="2194" w:firstLineChars="1300" w:firstLine="5720"/>
        <w:rPr>
          <w:rFonts w:ascii="仿宋" w:eastAsia="仿宋" w:hAnsi="仿宋" w:cs="仿宋"/>
          <w:color w:val="000000"/>
          <w:sz w:val="44"/>
          <w:szCs w:val="44"/>
        </w:rPr>
      </w:pPr>
    </w:p>
    <w:p w:rsidR="00A44083" w:rsidRDefault="00A44083" w:rsidP="00A44083">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坟地迁移补偿标准</w:t>
      </w:r>
    </w:p>
    <w:p w:rsidR="00A44083" w:rsidRDefault="00A44083" w:rsidP="00A44083">
      <w:pPr>
        <w:rPr>
          <w:rFonts w:ascii="仿宋" w:eastAsia="仿宋" w:hAnsi="仿宋" w:cs="仿宋"/>
          <w:color w:val="000000"/>
        </w:rPr>
      </w:pPr>
    </w:p>
    <w:tbl>
      <w:tblPr>
        <w:tblpPr w:leftFromText="180" w:rightFromText="180" w:vertAnchor="text" w:horzAnchor="page" w:tblpX="2325" w:tblpY="353"/>
        <w:tblOverlap w:val="neve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580"/>
        <w:gridCol w:w="3012"/>
      </w:tblGrid>
      <w:tr w:rsidR="00A44083" w:rsidTr="000E1687">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名   称</w:t>
            </w:r>
          </w:p>
        </w:tc>
        <w:tc>
          <w:tcPr>
            <w:tcW w:w="15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单 位</w:t>
            </w:r>
          </w:p>
        </w:tc>
        <w:tc>
          <w:tcPr>
            <w:tcW w:w="30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b/>
                <w:bCs/>
                <w:color w:val="000000"/>
                <w:sz w:val="32"/>
                <w:szCs w:val="32"/>
              </w:rPr>
            </w:pPr>
            <w:r w:rsidRPr="00C87B22">
              <w:rPr>
                <w:rFonts w:ascii="仿宋" w:eastAsia="仿宋" w:hAnsi="仿宋" w:cs="仿宋" w:hint="eastAsia"/>
                <w:b/>
                <w:bCs/>
                <w:color w:val="000000"/>
                <w:kern w:val="0"/>
                <w:sz w:val="32"/>
                <w:szCs w:val="32"/>
              </w:rPr>
              <w:t>补偿标准（元）</w:t>
            </w:r>
          </w:p>
        </w:tc>
      </w:tr>
      <w:tr w:rsidR="00A44083" w:rsidTr="000E1687">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单人砖葬</w:t>
            </w:r>
          </w:p>
        </w:tc>
        <w:tc>
          <w:tcPr>
            <w:tcW w:w="15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座</w:t>
            </w:r>
          </w:p>
        </w:tc>
        <w:tc>
          <w:tcPr>
            <w:tcW w:w="30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15000</w:t>
            </w:r>
          </w:p>
        </w:tc>
      </w:tr>
      <w:tr w:rsidR="00A44083" w:rsidTr="000E1687">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双人砖葬</w:t>
            </w:r>
          </w:p>
        </w:tc>
        <w:tc>
          <w:tcPr>
            <w:tcW w:w="15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座</w:t>
            </w:r>
          </w:p>
        </w:tc>
        <w:tc>
          <w:tcPr>
            <w:tcW w:w="30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18000</w:t>
            </w:r>
          </w:p>
        </w:tc>
      </w:tr>
      <w:tr w:rsidR="00A44083" w:rsidTr="000E1687">
        <w:trPr>
          <w:trHeight w:val="544"/>
        </w:trPr>
        <w:tc>
          <w:tcPr>
            <w:tcW w:w="3166"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单人土坟</w:t>
            </w:r>
          </w:p>
        </w:tc>
        <w:tc>
          <w:tcPr>
            <w:tcW w:w="15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座</w:t>
            </w:r>
          </w:p>
        </w:tc>
        <w:tc>
          <w:tcPr>
            <w:tcW w:w="30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10000</w:t>
            </w:r>
          </w:p>
        </w:tc>
      </w:tr>
      <w:tr w:rsidR="00A44083" w:rsidTr="000E1687">
        <w:trPr>
          <w:trHeight w:val="557"/>
        </w:trPr>
        <w:tc>
          <w:tcPr>
            <w:tcW w:w="3166" w:type="dxa"/>
            <w:tcBorders>
              <w:top w:val="single" w:sz="4" w:space="0" w:color="auto"/>
              <w:left w:val="single" w:sz="4" w:space="0" w:color="auto"/>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双人土坟</w:t>
            </w:r>
          </w:p>
        </w:tc>
        <w:tc>
          <w:tcPr>
            <w:tcW w:w="1580"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座</w:t>
            </w:r>
          </w:p>
        </w:tc>
        <w:tc>
          <w:tcPr>
            <w:tcW w:w="3012" w:type="dxa"/>
            <w:tcBorders>
              <w:top w:val="single" w:sz="4" w:space="0" w:color="auto"/>
              <w:left w:val="nil"/>
              <w:bottom w:val="single" w:sz="4" w:space="0" w:color="auto"/>
              <w:right w:val="single" w:sz="4" w:space="0" w:color="auto"/>
            </w:tcBorders>
            <w:vAlign w:val="center"/>
          </w:tcPr>
          <w:p w:rsidR="00A44083" w:rsidRPr="00C87B22" w:rsidRDefault="00A44083" w:rsidP="000E1687">
            <w:pPr>
              <w:spacing w:line="440" w:lineRule="exact"/>
              <w:jc w:val="center"/>
              <w:rPr>
                <w:rFonts w:ascii="仿宋" w:eastAsia="仿宋" w:hAnsi="仿宋" w:cs="仿宋"/>
                <w:color w:val="000000"/>
                <w:sz w:val="32"/>
                <w:szCs w:val="32"/>
              </w:rPr>
            </w:pPr>
            <w:r w:rsidRPr="00C87B22">
              <w:rPr>
                <w:rFonts w:ascii="仿宋" w:eastAsia="仿宋" w:hAnsi="仿宋" w:cs="仿宋" w:hint="eastAsia"/>
                <w:color w:val="000000"/>
                <w:kern w:val="0"/>
                <w:sz w:val="32"/>
                <w:szCs w:val="32"/>
              </w:rPr>
              <w:t>13000</w:t>
            </w:r>
          </w:p>
        </w:tc>
      </w:tr>
    </w:tbl>
    <w:p w:rsidR="00A44083" w:rsidRDefault="00A44083" w:rsidP="00A44083">
      <w:pPr>
        <w:autoSpaceDE w:val="0"/>
        <w:spacing w:line="560" w:lineRule="exact"/>
        <w:rPr>
          <w:rFonts w:ascii="仿宋" w:eastAsia="仿宋" w:hAnsi="仿宋" w:cs="仿宋"/>
          <w:color w:val="000000"/>
          <w:sz w:val="32"/>
          <w:szCs w:val="32"/>
        </w:rPr>
      </w:pPr>
    </w:p>
    <w:p w:rsidR="00A44083" w:rsidRDefault="00A44083" w:rsidP="00A44083">
      <w:pPr>
        <w:pStyle w:val="a6"/>
        <w:rPr>
          <w:rFonts w:ascii="仿宋" w:eastAsia="仿宋" w:hAnsi="仿宋" w:cs="仿宋"/>
          <w:color w:val="000000"/>
          <w:sz w:val="32"/>
          <w:szCs w:val="32"/>
        </w:rPr>
      </w:pPr>
    </w:p>
    <w:p w:rsidR="00A44083" w:rsidRDefault="00A44083" w:rsidP="00A44083">
      <w:pPr>
        <w:pStyle w:val="a6"/>
        <w:rPr>
          <w:rFonts w:ascii="仿宋" w:eastAsia="仿宋" w:hAnsi="仿宋" w:cs="仿宋"/>
          <w:color w:val="000000"/>
          <w:sz w:val="32"/>
          <w:szCs w:val="32"/>
        </w:rPr>
      </w:pPr>
    </w:p>
    <w:p w:rsidR="00A44083" w:rsidRDefault="00A44083" w:rsidP="00A44083">
      <w:pPr>
        <w:pStyle w:val="a6"/>
        <w:rPr>
          <w:rFonts w:ascii="仿宋" w:eastAsia="仿宋" w:hAnsi="仿宋" w:cs="仿宋"/>
          <w:color w:val="000000"/>
          <w:sz w:val="32"/>
          <w:szCs w:val="32"/>
        </w:rPr>
      </w:pPr>
    </w:p>
    <w:p w:rsidR="00A44083" w:rsidRDefault="00A44083" w:rsidP="00A44083">
      <w:pPr>
        <w:pStyle w:val="a6"/>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注：按期完成迁移的按照迁移前每处坟地给予15000元奖励。</w:t>
      </w: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Default="00A44083" w:rsidP="00A44083">
      <w:pPr>
        <w:tabs>
          <w:tab w:val="left" w:pos="241"/>
        </w:tabs>
        <w:rPr>
          <w:rFonts w:ascii="黑体" w:eastAsia="黑体" w:hAnsi="黑体" w:cs="黑体"/>
          <w:sz w:val="28"/>
          <w:szCs w:val="28"/>
        </w:rPr>
      </w:pPr>
    </w:p>
    <w:p w:rsidR="00A44083" w:rsidRDefault="00A44083" w:rsidP="00A44083">
      <w:pPr>
        <w:tabs>
          <w:tab w:val="left" w:pos="241"/>
        </w:tabs>
        <w:rPr>
          <w:rFonts w:ascii="黑体" w:eastAsia="黑体" w:hAnsi="黑体" w:cs="黑体"/>
          <w:sz w:val="28"/>
          <w:szCs w:val="28"/>
        </w:rPr>
      </w:pPr>
    </w:p>
    <w:p w:rsidR="00A44083" w:rsidRDefault="00A44083" w:rsidP="00A44083">
      <w:pPr>
        <w:spacing w:line="600" w:lineRule="exact"/>
        <w:ind w:firstLine="598"/>
        <w:jc w:val="center"/>
        <w:rPr>
          <w:rFonts w:ascii="方正小标宋简体" w:eastAsia="方正小标宋简体" w:hAnsi="方正小标宋简体" w:cs="方正小标宋简体"/>
          <w:sz w:val="44"/>
          <w:szCs w:val="44"/>
        </w:rPr>
      </w:pPr>
    </w:p>
    <w:p w:rsidR="00A44083" w:rsidRPr="00C87B22" w:rsidRDefault="00A44083" w:rsidP="00A44083">
      <w:pPr>
        <w:rPr>
          <w:rFonts w:ascii="仿宋_GB2312" w:eastAsia="仿宋_GB2312"/>
          <w:sz w:val="32"/>
          <w:szCs w:val="32"/>
        </w:rPr>
      </w:pPr>
    </w:p>
    <w:p w:rsidR="00A44083" w:rsidRDefault="00A44083" w:rsidP="00A44083"/>
    <w:p w:rsidR="009E6EB3" w:rsidRPr="00A44083" w:rsidRDefault="009E6EB3"/>
    <w:sectPr w:rsidR="009E6EB3" w:rsidRPr="00A44083" w:rsidSect="00C87B22">
      <w:headerReference w:type="even" r:id="rId11"/>
      <w:headerReference w:type="default" r:id="rId12"/>
      <w:footerReference w:type="even" r:id="rId13"/>
      <w:footerReference w:type="default" r:id="rId14"/>
      <w:headerReference w:type="first" r:id="rId15"/>
      <w:footerReference w:type="first" r:id="rId16"/>
      <w:pgSz w:w="11906" w:h="16838" w:code="9"/>
      <w:pgMar w:top="2041" w:right="1474" w:bottom="1871" w:left="1531"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D" w:rsidRDefault="00A440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D" w:rsidRDefault="00A4408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22" w:rsidRPr="004417F1" w:rsidRDefault="00A44083" w:rsidP="00C87B22">
    <w:pPr>
      <w:pStyle w:val="a4"/>
    </w:pPr>
    <w:r>
      <w:rPr>
        <w:noProof/>
        <w:lang w:val="en-US" w:eastAsia="zh-CN"/>
      </w:rPr>
      <w:drawing>
        <wp:inline distT="0" distB="0" distL="0" distR="0" wp14:anchorId="1BC1E57F" wp14:editId="788DEA83">
          <wp:extent cx="5645785" cy="85090"/>
          <wp:effectExtent l="0" t="0" r="0" b="0"/>
          <wp:docPr id="2" name="图片 2" descr="赤峰市政府便签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赤峰市政府便签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785" cy="85090"/>
                  </a:xfrm>
                  <a:prstGeom prst="rect">
                    <a:avLst/>
                  </a:prstGeom>
                  <a:noFill/>
                  <a:ln>
                    <a:noFill/>
                  </a:ln>
                </pic:spPr>
              </pic:pic>
            </a:graphicData>
          </a:graphic>
        </wp:inline>
      </w:drawing>
    </w:r>
  </w:p>
  <w:p w:rsidR="00C87B22" w:rsidRDefault="00A4408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A44083" w:rsidP="0079382E">
    <w:pPr>
      <w:pStyle w:val="a4"/>
      <w:framePr w:wrap="around" w:vAnchor="text" w:hAnchor="margin" w:y="1"/>
      <w:rPr>
        <w:rStyle w:val="a5"/>
        <w:rFonts w:ascii="宋体" w:hAnsi="宋体"/>
        <w:sz w:val="28"/>
        <w:szCs w:val="28"/>
      </w:rPr>
    </w:pPr>
    <w:r w:rsidRPr="004417F1">
      <w:rPr>
        <w:rStyle w:val="a5"/>
        <w:rFonts w:ascii="宋体" w:hAnsi="宋体"/>
        <w:sz w:val="28"/>
        <w:szCs w:val="28"/>
      </w:rPr>
      <w:fldChar w:fldCharType="begin"/>
    </w:r>
    <w:r w:rsidRPr="004417F1">
      <w:rPr>
        <w:rStyle w:val="a5"/>
        <w:rFonts w:ascii="宋体" w:hAnsi="宋体"/>
        <w:sz w:val="28"/>
        <w:szCs w:val="28"/>
      </w:rPr>
      <w:instrText xml:space="preserve">PAGE  </w:instrText>
    </w:r>
    <w:r w:rsidRPr="004417F1">
      <w:rPr>
        <w:rStyle w:val="a5"/>
        <w:rFonts w:ascii="宋体" w:hAnsi="宋体"/>
        <w:sz w:val="28"/>
        <w:szCs w:val="28"/>
      </w:rPr>
      <w:fldChar w:fldCharType="separate"/>
    </w:r>
    <w:r>
      <w:rPr>
        <w:rStyle w:val="a5"/>
        <w:rFonts w:ascii="宋体" w:hAnsi="宋体"/>
        <w:noProof/>
        <w:sz w:val="28"/>
        <w:szCs w:val="28"/>
      </w:rPr>
      <w:t>- 10 -</w:t>
    </w:r>
    <w:r w:rsidRPr="004417F1">
      <w:rPr>
        <w:rStyle w:val="a5"/>
        <w:rFonts w:ascii="宋体" w:hAnsi="宋体"/>
        <w:sz w:val="28"/>
        <w:szCs w:val="28"/>
      </w:rPr>
      <w:fldChar w:fldCharType="end"/>
    </w:r>
  </w:p>
  <w:p w:rsidR="0079382E" w:rsidRDefault="00A44083" w:rsidP="0079382E">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A44083" w:rsidP="0079382E">
    <w:pPr>
      <w:pStyle w:val="a4"/>
      <w:framePr w:wrap="around" w:vAnchor="text" w:hAnchor="margin" w:xAlign="right" w:y="1"/>
      <w:rPr>
        <w:rStyle w:val="a5"/>
        <w:rFonts w:ascii="宋体" w:hAnsi="宋体" w:hint="eastAsia"/>
        <w:sz w:val="28"/>
        <w:szCs w:val="28"/>
      </w:rPr>
    </w:pPr>
    <w:r w:rsidRPr="004417F1">
      <w:rPr>
        <w:rStyle w:val="a5"/>
        <w:rFonts w:ascii="宋体" w:hAnsi="宋体" w:hint="eastAsia"/>
        <w:sz w:val="28"/>
        <w:szCs w:val="28"/>
      </w:rPr>
      <w:fldChar w:fldCharType="begin"/>
    </w:r>
    <w:r w:rsidRPr="004417F1">
      <w:rPr>
        <w:rStyle w:val="a5"/>
        <w:rFonts w:ascii="宋体" w:hAnsi="宋体" w:hint="eastAsia"/>
        <w:sz w:val="28"/>
        <w:szCs w:val="28"/>
      </w:rPr>
      <w:instrText xml:space="preserve">PAGE  </w:instrText>
    </w:r>
    <w:r w:rsidRPr="004417F1">
      <w:rPr>
        <w:rStyle w:val="a5"/>
        <w:rFonts w:ascii="宋体" w:hAnsi="宋体" w:hint="eastAsia"/>
        <w:sz w:val="28"/>
        <w:szCs w:val="28"/>
      </w:rPr>
      <w:fldChar w:fldCharType="separate"/>
    </w:r>
    <w:r>
      <w:rPr>
        <w:rStyle w:val="a5"/>
        <w:rFonts w:ascii="宋体" w:hAnsi="宋体"/>
        <w:noProof/>
        <w:sz w:val="28"/>
        <w:szCs w:val="28"/>
      </w:rPr>
      <w:t>- 4 -</w:t>
    </w:r>
    <w:r w:rsidRPr="004417F1">
      <w:rPr>
        <w:rStyle w:val="a5"/>
        <w:rFonts w:ascii="宋体" w:hAnsi="宋体" w:hint="eastAsia"/>
        <w:sz w:val="28"/>
        <w:szCs w:val="28"/>
      </w:rPr>
      <w:fldChar w:fldCharType="end"/>
    </w:r>
  </w:p>
  <w:p w:rsidR="0079382E" w:rsidRDefault="00A44083" w:rsidP="0079382E">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22" w:rsidRPr="00C87B22" w:rsidRDefault="00A44083">
    <w:pPr>
      <w:pStyle w:val="a4"/>
      <w:rPr>
        <w:rFonts w:ascii="宋体" w:hAnsi="宋体"/>
        <w:sz w:val="28"/>
        <w:szCs w:val="28"/>
      </w:rPr>
    </w:pPr>
    <w:r w:rsidRPr="00C87B22">
      <w:rPr>
        <w:rFonts w:ascii="宋体" w:hAnsi="宋体"/>
        <w:sz w:val="28"/>
        <w:szCs w:val="28"/>
      </w:rPr>
      <w:fldChar w:fldCharType="begin"/>
    </w:r>
    <w:r w:rsidRPr="00C87B22">
      <w:rPr>
        <w:rFonts w:ascii="宋体" w:hAnsi="宋体"/>
        <w:sz w:val="28"/>
        <w:szCs w:val="28"/>
      </w:rPr>
      <w:instrText xml:space="preserve"> PAGE   \* MERGEFORMAT </w:instrText>
    </w:r>
    <w:r w:rsidRPr="00C87B22">
      <w:rPr>
        <w:rFonts w:ascii="宋体" w:hAnsi="宋体"/>
        <w:sz w:val="28"/>
        <w:szCs w:val="28"/>
      </w:rPr>
      <w:fldChar w:fldCharType="separate"/>
    </w:r>
    <w:r w:rsidRPr="00A44083">
      <w:rPr>
        <w:rFonts w:ascii="宋体" w:hAnsi="宋体"/>
        <w:noProof/>
        <w:sz w:val="28"/>
        <w:szCs w:val="28"/>
        <w:lang w:val="zh-CN"/>
      </w:rPr>
      <w:t>-</w:t>
    </w:r>
    <w:r>
      <w:rPr>
        <w:rFonts w:ascii="宋体" w:hAnsi="宋体"/>
        <w:noProof/>
        <w:sz w:val="28"/>
        <w:szCs w:val="28"/>
      </w:rPr>
      <w:t xml:space="preserve"> 2 -</w:t>
    </w:r>
    <w:r w:rsidRPr="00C87B22">
      <w:rPr>
        <w:rFonts w:ascii="宋体" w:hAnsi="宋体"/>
        <w:sz w:val="28"/>
        <w:szCs w:val="28"/>
      </w:rPr>
      <w:fldChar w:fldCharType="end"/>
    </w:r>
  </w:p>
  <w:p w:rsidR="00C87B22" w:rsidRDefault="00A4408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D" w:rsidRDefault="00A440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D" w:rsidRDefault="00A440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DD" w:rsidRDefault="00A4408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A44083" w:rsidP="0079382E">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A44083" w:rsidP="0079382E">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A44083" w:rsidP="007938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83"/>
    <w:rsid w:val="009E6EB3"/>
    <w:rsid w:val="00A4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08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semiHidden/>
    <w:rsid w:val="00A44083"/>
    <w:rPr>
      <w:rFonts w:ascii="Calibri" w:eastAsia="宋体" w:hAnsi="Calibri" w:cs="Times New Roman"/>
      <w:sz w:val="18"/>
      <w:szCs w:val="18"/>
      <w:lang w:val="x-none" w:eastAsia="x-none"/>
    </w:rPr>
  </w:style>
  <w:style w:type="paragraph" w:styleId="a4">
    <w:name w:val="footer"/>
    <w:basedOn w:val="a"/>
    <w:link w:val="Char0"/>
    <w:uiPriority w:val="99"/>
    <w:unhideWhenUsed/>
    <w:rsid w:val="00A44083"/>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A44083"/>
    <w:rPr>
      <w:rFonts w:ascii="Calibri" w:eastAsia="宋体" w:hAnsi="Calibri" w:cs="Times New Roman"/>
      <w:sz w:val="18"/>
      <w:szCs w:val="18"/>
      <w:lang w:val="x-none" w:eastAsia="x-none"/>
    </w:rPr>
  </w:style>
  <w:style w:type="character" w:styleId="a5">
    <w:name w:val="page number"/>
    <w:basedOn w:val="a0"/>
    <w:rsid w:val="00A44083"/>
  </w:style>
  <w:style w:type="paragraph" w:styleId="a6">
    <w:name w:val="Body Text"/>
    <w:basedOn w:val="a"/>
    <w:link w:val="Char1"/>
    <w:uiPriority w:val="99"/>
    <w:semiHidden/>
    <w:unhideWhenUsed/>
    <w:qFormat/>
    <w:rsid w:val="00A44083"/>
    <w:pPr>
      <w:spacing w:before="100" w:beforeAutospacing="1" w:after="120"/>
    </w:pPr>
    <w:rPr>
      <w:szCs w:val="24"/>
    </w:rPr>
  </w:style>
  <w:style w:type="character" w:customStyle="1" w:styleId="Char1">
    <w:name w:val="正文文本 Char"/>
    <w:basedOn w:val="a0"/>
    <w:link w:val="a6"/>
    <w:uiPriority w:val="99"/>
    <w:semiHidden/>
    <w:rsid w:val="00A44083"/>
    <w:rPr>
      <w:rFonts w:ascii="Calibri" w:eastAsia="宋体" w:hAnsi="Calibri" w:cs="Times New Roman"/>
      <w:szCs w:val="24"/>
    </w:rPr>
  </w:style>
  <w:style w:type="paragraph" w:styleId="a7">
    <w:name w:val="Balloon Text"/>
    <w:basedOn w:val="a"/>
    <w:link w:val="Char2"/>
    <w:uiPriority w:val="99"/>
    <w:semiHidden/>
    <w:unhideWhenUsed/>
    <w:rsid w:val="00A44083"/>
    <w:rPr>
      <w:sz w:val="18"/>
      <w:szCs w:val="18"/>
    </w:rPr>
  </w:style>
  <w:style w:type="character" w:customStyle="1" w:styleId="Char2">
    <w:name w:val="批注框文本 Char"/>
    <w:basedOn w:val="a0"/>
    <w:link w:val="a7"/>
    <w:uiPriority w:val="99"/>
    <w:semiHidden/>
    <w:rsid w:val="00A4408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08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semiHidden/>
    <w:rsid w:val="00A44083"/>
    <w:rPr>
      <w:rFonts w:ascii="Calibri" w:eastAsia="宋体" w:hAnsi="Calibri" w:cs="Times New Roman"/>
      <w:sz w:val="18"/>
      <w:szCs w:val="18"/>
      <w:lang w:val="x-none" w:eastAsia="x-none"/>
    </w:rPr>
  </w:style>
  <w:style w:type="paragraph" w:styleId="a4">
    <w:name w:val="footer"/>
    <w:basedOn w:val="a"/>
    <w:link w:val="Char0"/>
    <w:uiPriority w:val="99"/>
    <w:unhideWhenUsed/>
    <w:rsid w:val="00A44083"/>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A44083"/>
    <w:rPr>
      <w:rFonts w:ascii="Calibri" w:eastAsia="宋体" w:hAnsi="Calibri" w:cs="Times New Roman"/>
      <w:sz w:val="18"/>
      <w:szCs w:val="18"/>
      <w:lang w:val="x-none" w:eastAsia="x-none"/>
    </w:rPr>
  </w:style>
  <w:style w:type="character" w:styleId="a5">
    <w:name w:val="page number"/>
    <w:basedOn w:val="a0"/>
    <w:rsid w:val="00A44083"/>
  </w:style>
  <w:style w:type="paragraph" w:styleId="a6">
    <w:name w:val="Body Text"/>
    <w:basedOn w:val="a"/>
    <w:link w:val="Char1"/>
    <w:uiPriority w:val="99"/>
    <w:semiHidden/>
    <w:unhideWhenUsed/>
    <w:qFormat/>
    <w:rsid w:val="00A44083"/>
    <w:pPr>
      <w:spacing w:before="100" w:beforeAutospacing="1" w:after="120"/>
    </w:pPr>
    <w:rPr>
      <w:szCs w:val="24"/>
    </w:rPr>
  </w:style>
  <w:style w:type="character" w:customStyle="1" w:styleId="Char1">
    <w:name w:val="正文文本 Char"/>
    <w:basedOn w:val="a0"/>
    <w:link w:val="a6"/>
    <w:uiPriority w:val="99"/>
    <w:semiHidden/>
    <w:rsid w:val="00A44083"/>
    <w:rPr>
      <w:rFonts w:ascii="Calibri" w:eastAsia="宋体" w:hAnsi="Calibri" w:cs="Times New Roman"/>
      <w:szCs w:val="24"/>
    </w:rPr>
  </w:style>
  <w:style w:type="paragraph" w:styleId="a7">
    <w:name w:val="Balloon Text"/>
    <w:basedOn w:val="a"/>
    <w:link w:val="Char2"/>
    <w:uiPriority w:val="99"/>
    <w:semiHidden/>
    <w:unhideWhenUsed/>
    <w:rsid w:val="00A44083"/>
    <w:rPr>
      <w:sz w:val="18"/>
      <w:szCs w:val="18"/>
    </w:rPr>
  </w:style>
  <w:style w:type="character" w:customStyle="1" w:styleId="Char2">
    <w:name w:val="批注框文本 Char"/>
    <w:basedOn w:val="a0"/>
    <w:link w:val="a7"/>
    <w:uiPriority w:val="99"/>
    <w:semiHidden/>
    <w:rsid w:val="00A4408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590</Words>
  <Characters>3364</Characters>
  <Application>Microsoft Office Word</Application>
  <DocSecurity>0</DocSecurity>
  <Lines>28</Lines>
  <Paragraphs>7</Paragraphs>
  <ScaleCrop>false</ScaleCrop>
  <Company>Organization</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达拉特旗政务公开工作领导小组(拟稿)</dc:creator>
  <cp:lastModifiedBy>达拉特旗政务公开工作领导小组(拟稿)</cp:lastModifiedBy>
  <cp:revision>1</cp:revision>
  <dcterms:created xsi:type="dcterms:W3CDTF">2021-11-16T01:29:00Z</dcterms:created>
  <dcterms:modified xsi:type="dcterms:W3CDTF">2021-11-16T01:32:00Z</dcterms:modified>
</cp:coreProperties>
</file>