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C4" w:rsidRDefault="00886FC4" w:rsidP="00886FC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达拉</w:t>
      </w:r>
      <w:proofErr w:type="gramStart"/>
      <w:r>
        <w:rPr>
          <w:rFonts w:ascii="方正小标宋简体" w:eastAsia="方正小标宋简体" w:hAnsi="方正小标宋简体" w:cs="方正小标宋简体" w:hint="eastAsia"/>
          <w:sz w:val="44"/>
          <w:szCs w:val="44"/>
        </w:rPr>
        <w:t>特</w:t>
      </w:r>
      <w:proofErr w:type="gramEnd"/>
      <w:r>
        <w:rPr>
          <w:rFonts w:ascii="方正小标宋简体" w:eastAsia="方正小标宋简体" w:hAnsi="方正小标宋简体" w:cs="方正小标宋简体" w:hint="eastAsia"/>
          <w:sz w:val="44"/>
          <w:szCs w:val="44"/>
        </w:rPr>
        <w:t>旗人民政府办公室</w:t>
      </w:r>
    </w:p>
    <w:p w:rsidR="00886FC4" w:rsidRDefault="00886FC4" w:rsidP="00886FC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关于印发2021年达拉</w:t>
      </w:r>
      <w:proofErr w:type="gramStart"/>
      <w:r>
        <w:rPr>
          <w:rFonts w:ascii="方正小标宋简体" w:eastAsia="方正小标宋简体" w:hAnsi="方正小标宋简体" w:cs="方正小标宋简体" w:hint="eastAsia"/>
          <w:sz w:val="44"/>
          <w:szCs w:val="44"/>
        </w:rPr>
        <w:t>特</w:t>
      </w:r>
      <w:proofErr w:type="gramEnd"/>
      <w:r>
        <w:rPr>
          <w:rFonts w:ascii="方正小标宋简体" w:eastAsia="方正小标宋简体" w:hAnsi="方正小标宋简体" w:cs="方正小标宋简体" w:hint="eastAsia"/>
          <w:sz w:val="44"/>
          <w:szCs w:val="44"/>
        </w:rPr>
        <w:t>旗耕地</w:t>
      </w:r>
    </w:p>
    <w:p w:rsidR="00886FC4" w:rsidRDefault="00886FC4" w:rsidP="00886FC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地力保护补贴项目工作实施方案的通知</w:t>
      </w:r>
    </w:p>
    <w:p w:rsidR="00886FC4" w:rsidRDefault="00886FC4" w:rsidP="00886FC4">
      <w:pPr>
        <w:spacing w:line="600" w:lineRule="exact"/>
        <w:rPr>
          <w:rFonts w:ascii="Times New Roman" w:eastAsia="仿宋_GB2312" w:hAnsi="Times New Roman" w:cs="仿宋_GB2312"/>
          <w:sz w:val="32"/>
          <w:szCs w:val="32"/>
        </w:rPr>
      </w:pPr>
    </w:p>
    <w:p w:rsidR="00886FC4" w:rsidRDefault="00886FC4" w:rsidP="00886FC4">
      <w:pPr>
        <w:spacing w:line="600" w:lineRule="exact"/>
        <w:rPr>
          <w:rFonts w:ascii="Times New Roman" w:eastAsia="仿宋_GB2312" w:hAnsi="Times New Roman" w:cs="仿宋_GB2312"/>
          <w:sz w:val="32"/>
          <w:szCs w:val="32"/>
        </w:rPr>
      </w:pPr>
      <w:r>
        <w:rPr>
          <w:rFonts w:ascii="Times New Roman" w:eastAsia="仿宋_GB2312" w:hAnsi="Times New Roman" w:cs="仿宋_GB2312" w:hint="eastAsia"/>
          <w:sz w:val="32"/>
          <w:szCs w:val="32"/>
        </w:rPr>
        <w:t>各苏木镇人民政府，各有关部门：</w:t>
      </w:r>
    </w:p>
    <w:p w:rsidR="00886FC4" w:rsidRDefault="00886FC4" w:rsidP="00886FC4">
      <w:pPr>
        <w:spacing w:line="600" w:lineRule="exact"/>
        <w:ind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经旗人民政府研究，现将《达拉特旗</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年达拉特旗耕地地力保护补贴项目工作实施方案》印发给你们，请结合实际，认真抓好贯彻落实。</w:t>
      </w:r>
    </w:p>
    <w:p w:rsidR="00886FC4" w:rsidRDefault="00886FC4" w:rsidP="00886FC4">
      <w:pPr>
        <w:spacing w:line="600" w:lineRule="exact"/>
        <w:ind w:firstLineChars="1300" w:firstLine="4160"/>
        <w:rPr>
          <w:rFonts w:ascii="Times New Roman" w:eastAsia="仿宋_GB2312" w:hAnsi="Times New Roman" w:cs="仿宋_GB2312"/>
          <w:sz w:val="32"/>
          <w:szCs w:val="32"/>
        </w:rPr>
      </w:pPr>
      <w:r>
        <w:rPr>
          <w:rFonts w:ascii="Times New Roman" w:eastAsia="仿宋_GB2312" w:hAnsi="Times New Roman" w:cs="仿宋_GB2312" w:hint="eastAsia"/>
          <w:sz w:val="32"/>
          <w:szCs w:val="32"/>
        </w:rPr>
        <w:t>达拉</w:t>
      </w:r>
      <w:proofErr w:type="gramStart"/>
      <w:r>
        <w:rPr>
          <w:rFonts w:ascii="Times New Roman" w:eastAsia="仿宋_GB2312" w:hAnsi="Times New Roman" w:cs="仿宋_GB2312" w:hint="eastAsia"/>
          <w:sz w:val="32"/>
          <w:szCs w:val="32"/>
        </w:rPr>
        <w:t>特</w:t>
      </w:r>
      <w:proofErr w:type="gramEnd"/>
      <w:r>
        <w:rPr>
          <w:rFonts w:ascii="Times New Roman" w:eastAsia="仿宋_GB2312" w:hAnsi="Times New Roman" w:cs="仿宋_GB2312" w:hint="eastAsia"/>
          <w:sz w:val="32"/>
          <w:szCs w:val="32"/>
        </w:rPr>
        <w:t>旗人民政府办公室</w:t>
      </w:r>
    </w:p>
    <w:p w:rsidR="00886FC4" w:rsidRDefault="00886FC4" w:rsidP="00886FC4">
      <w:pPr>
        <w:spacing w:line="600" w:lineRule="exact"/>
        <w:ind w:firstLineChars="1400" w:firstLine="4480"/>
        <w:rPr>
          <w:rFonts w:ascii="Times New Roman" w:eastAsia="仿宋_GB2312" w:hAnsi="Times New Roman" w:cs="仿宋_GB2312"/>
          <w:sz w:val="32"/>
          <w:szCs w:val="32"/>
        </w:rPr>
      </w:pP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26</w:t>
      </w:r>
      <w:r>
        <w:rPr>
          <w:rFonts w:ascii="Times New Roman" w:eastAsia="仿宋_GB2312" w:hAnsi="Times New Roman" w:cs="仿宋_GB2312" w:hint="eastAsia"/>
          <w:sz w:val="32"/>
          <w:szCs w:val="32"/>
        </w:rPr>
        <w:t>日</w:t>
      </w:r>
    </w:p>
    <w:p w:rsidR="00886FC4" w:rsidRDefault="00886FC4" w:rsidP="00886FC4">
      <w:pPr>
        <w:pStyle w:val="a5"/>
        <w:widowControl/>
        <w:spacing w:before="0" w:beforeAutospacing="0" w:after="0" w:afterAutospacing="0" w:line="600" w:lineRule="exact"/>
        <w:jc w:val="center"/>
        <w:rPr>
          <w:rStyle w:val="a6"/>
          <w:rFonts w:ascii="方正小标宋简体" w:eastAsia="方正小标宋简体" w:hAnsi="方正小标宋简体" w:cs="方正小标宋简体"/>
          <w:b w:val="0"/>
          <w:bCs/>
          <w:sz w:val="48"/>
          <w:szCs w:val="48"/>
        </w:rPr>
      </w:pPr>
    </w:p>
    <w:p w:rsidR="00886FC4" w:rsidRDefault="00886FC4" w:rsidP="00886FC4">
      <w:pPr>
        <w:pStyle w:val="a5"/>
        <w:widowControl/>
        <w:spacing w:before="0" w:beforeAutospacing="0" w:after="0" w:afterAutospacing="0" w:line="600" w:lineRule="exact"/>
        <w:jc w:val="center"/>
        <w:rPr>
          <w:rStyle w:val="a6"/>
          <w:rFonts w:ascii="方正小标宋简体" w:eastAsia="方正小标宋简体" w:hAnsi="方正小标宋简体" w:cs="方正小标宋简体"/>
          <w:b w:val="0"/>
          <w:bCs/>
          <w:sz w:val="48"/>
          <w:szCs w:val="48"/>
        </w:rPr>
      </w:pPr>
      <w:r>
        <w:rPr>
          <w:rStyle w:val="a6"/>
          <w:rFonts w:ascii="方正小标宋简体" w:eastAsia="方正小标宋简体" w:hAnsi="方正小标宋简体" w:cs="方正小标宋简体" w:hint="eastAsia"/>
          <w:b w:val="0"/>
          <w:bCs/>
          <w:sz w:val="48"/>
          <w:szCs w:val="48"/>
        </w:rPr>
        <w:t>达拉</w:t>
      </w:r>
      <w:proofErr w:type="gramStart"/>
      <w:r>
        <w:rPr>
          <w:rStyle w:val="a6"/>
          <w:rFonts w:ascii="方正小标宋简体" w:eastAsia="方正小标宋简体" w:hAnsi="方正小标宋简体" w:cs="方正小标宋简体" w:hint="eastAsia"/>
          <w:b w:val="0"/>
          <w:bCs/>
          <w:sz w:val="48"/>
          <w:szCs w:val="48"/>
        </w:rPr>
        <w:t>特</w:t>
      </w:r>
      <w:proofErr w:type="gramEnd"/>
      <w:r>
        <w:rPr>
          <w:rStyle w:val="a6"/>
          <w:rFonts w:ascii="方正小标宋简体" w:eastAsia="方正小标宋简体" w:hAnsi="方正小标宋简体" w:cs="方正小标宋简体" w:hint="eastAsia"/>
          <w:b w:val="0"/>
          <w:bCs/>
          <w:sz w:val="48"/>
          <w:szCs w:val="48"/>
        </w:rPr>
        <w:t>旗2021年达拉</w:t>
      </w:r>
      <w:proofErr w:type="gramStart"/>
      <w:r>
        <w:rPr>
          <w:rStyle w:val="a6"/>
          <w:rFonts w:ascii="方正小标宋简体" w:eastAsia="方正小标宋简体" w:hAnsi="方正小标宋简体" w:cs="方正小标宋简体" w:hint="eastAsia"/>
          <w:b w:val="0"/>
          <w:bCs/>
          <w:sz w:val="48"/>
          <w:szCs w:val="48"/>
        </w:rPr>
        <w:t>特</w:t>
      </w:r>
      <w:proofErr w:type="gramEnd"/>
      <w:r>
        <w:rPr>
          <w:rStyle w:val="a6"/>
          <w:rFonts w:ascii="方正小标宋简体" w:eastAsia="方正小标宋简体" w:hAnsi="方正小标宋简体" w:cs="方正小标宋简体" w:hint="eastAsia"/>
          <w:b w:val="0"/>
          <w:bCs/>
          <w:sz w:val="48"/>
          <w:szCs w:val="48"/>
        </w:rPr>
        <w:t>旗耕地</w:t>
      </w:r>
    </w:p>
    <w:p w:rsidR="00886FC4" w:rsidRDefault="00886FC4" w:rsidP="00886FC4">
      <w:pPr>
        <w:pStyle w:val="a5"/>
        <w:widowControl/>
        <w:spacing w:before="0" w:beforeAutospacing="0" w:after="0" w:afterAutospacing="0" w:line="600" w:lineRule="exact"/>
        <w:jc w:val="center"/>
        <w:rPr>
          <w:rStyle w:val="a6"/>
          <w:rFonts w:ascii="方正小标宋简体" w:eastAsia="方正小标宋简体" w:hAnsi="方正小标宋简体" w:cs="方正小标宋简体"/>
          <w:b w:val="0"/>
          <w:bCs/>
          <w:sz w:val="48"/>
          <w:szCs w:val="48"/>
        </w:rPr>
      </w:pPr>
      <w:r>
        <w:rPr>
          <w:rStyle w:val="a6"/>
          <w:rFonts w:ascii="方正小标宋简体" w:eastAsia="方正小标宋简体" w:hAnsi="方正小标宋简体" w:cs="方正小标宋简体" w:hint="eastAsia"/>
          <w:b w:val="0"/>
          <w:bCs/>
          <w:sz w:val="48"/>
          <w:szCs w:val="48"/>
        </w:rPr>
        <w:t>地力保护补贴项目工作实施方案</w:t>
      </w:r>
    </w:p>
    <w:p w:rsidR="00886FC4" w:rsidRDefault="00886FC4" w:rsidP="00886FC4">
      <w:pPr>
        <w:pStyle w:val="a5"/>
        <w:widowControl/>
        <w:spacing w:before="0" w:beforeAutospacing="0" w:after="0" w:afterAutospacing="0" w:line="600" w:lineRule="exact"/>
        <w:ind w:firstLine="640"/>
        <w:rPr>
          <w:rFonts w:ascii="Times New Roman" w:eastAsia="仿宋_GB2312" w:hAnsi="Times New Roman"/>
          <w:sz w:val="32"/>
          <w:szCs w:val="32"/>
          <w:shd w:val="clear" w:color="auto" w:fill="FFFFFF"/>
        </w:rPr>
      </w:pPr>
    </w:p>
    <w:p w:rsidR="00886FC4" w:rsidRDefault="00886FC4" w:rsidP="00886FC4">
      <w:pPr>
        <w:pStyle w:val="a5"/>
        <w:widowControl/>
        <w:spacing w:before="0" w:beforeAutospacing="0" w:after="0" w:afterAutospacing="0" w:line="600" w:lineRule="exact"/>
        <w:ind w:firstLine="640"/>
        <w:rPr>
          <w:rFonts w:ascii="仿宋_GB2312" w:eastAsia="仿宋_GB2312" w:hAnsi="Times New Roman"/>
          <w:sz w:val="32"/>
          <w:szCs w:val="32"/>
        </w:rPr>
      </w:pPr>
      <w:r>
        <w:rPr>
          <w:rFonts w:ascii="仿宋_GB2312" w:eastAsia="仿宋_GB2312" w:hAnsi="Times New Roman" w:hint="eastAsia"/>
          <w:sz w:val="32"/>
          <w:szCs w:val="32"/>
        </w:rPr>
        <w:t>为</w:t>
      </w:r>
      <w:r>
        <w:rPr>
          <w:rFonts w:ascii="仿宋_GB2312" w:eastAsia="仿宋_GB2312" w:hAnsi="Times New Roman" w:hint="eastAsia"/>
          <w:sz w:val="32"/>
          <w:szCs w:val="32"/>
          <w:shd w:val="clear" w:color="auto" w:fill="FFFFFF"/>
        </w:rPr>
        <w:t>全面贯彻落实最严格的耕地保护制度，建立耕地保护激励长效机制，</w:t>
      </w:r>
      <w:r>
        <w:rPr>
          <w:rFonts w:ascii="仿宋_GB2312" w:eastAsia="仿宋_GB2312" w:hAnsi="Times New Roman" w:hint="eastAsia"/>
          <w:sz w:val="32"/>
          <w:szCs w:val="32"/>
        </w:rPr>
        <w:t>按照鄂尔多斯市财政局、农牧局关于转发《内蒙古自治区财政厅 农牧厅关于印发2021年内蒙古耕地地力保护补贴项目实施方案的通知》的通知（鄂财农发〔2021〕100号）的总体安排，结合</w:t>
      </w:r>
      <w:proofErr w:type="gramStart"/>
      <w:r>
        <w:rPr>
          <w:rFonts w:ascii="仿宋_GB2312" w:eastAsia="仿宋_GB2312" w:hAnsi="Times New Roman" w:hint="eastAsia"/>
          <w:sz w:val="32"/>
          <w:szCs w:val="32"/>
        </w:rPr>
        <w:t>我旗实际</w:t>
      </w:r>
      <w:proofErr w:type="gramEnd"/>
      <w:r>
        <w:rPr>
          <w:rFonts w:ascii="仿宋_GB2312" w:eastAsia="仿宋_GB2312" w:hAnsi="Times New Roman" w:hint="eastAsia"/>
          <w:sz w:val="32"/>
          <w:szCs w:val="32"/>
        </w:rPr>
        <w:t>，制定本实施方案。</w:t>
      </w:r>
    </w:p>
    <w:p w:rsidR="00886FC4" w:rsidRDefault="00886FC4" w:rsidP="00886FC4">
      <w:pPr>
        <w:pStyle w:val="a5"/>
        <w:widowControl/>
        <w:spacing w:before="0" w:beforeAutospacing="0" w:after="0" w:afterAutospacing="0" w:line="600" w:lineRule="exact"/>
        <w:ind w:firstLineChars="200" w:firstLine="640"/>
        <w:jc w:val="both"/>
        <w:rPr>
          <w:rFonts w:ascii="黑体" w:eastAsia="黑体" w:hAnsi="黑体" w:cs="黑体"/>
          <w:sz w:val="32"/>
          <w:szCs w:val="32"/>
        </w:rPr>
      </w:pPr>
      <w:r>
        <w:rPr>
          <w:rStyle w:val="a6"/>
          <w:rFonts w:ascii="黑体" w:eastAsia="黑体" w:hAnsi="黑体" w:cs="黑体" w:hint="eastAsia"/>
          <w:b w:val="0"/>
          <w:sz w:val="32"/>
          <w:szCs w:val="32"/>
        </w:rPr>
        <w:t>一、指导思想</w:t>
      </w:r>
    </w:p>
    <w:p w:rsidR="00886FC4" w:rsidRDefault="00886FC4" w:rsidP="00886FC4">
      <w:pPr>
        <w:pStyle w:val="a5"/>
        <w:widowControl/>
        <w:spacing w:before="0" w:beforeAutospacing="0" w:after="0" w:afterAutospacing="0" w:line="600" w:lineRule="exact"/>
        <w:jc w:val="both"/>
        <w:rPr>
          <w:rFonts w:ascii="楷体" w:eastAsia="楷体" w:hAnsi="楷体" w:cs="楷体"/>
          <w:sz w:val="32"/>
          <w:szCs w:val="32"/>
        </w:rPr>
      </w:pPr>
      <w:r>
        <w:rPr>
          <w:rFonts w:ascii="仿宋_GB2312" w:eastAsia="仿宋_GB2312" w:hAnsi="Times New Roman" w:hint="eastAsia"/>
          <w:sz w:val="32"/>
          <w:szCs w:val="32"/>
        </w:rPr>
        <w:t xml:space="preserve">    深入贯彻习近平总书记关于“三农”工作重要论述，坚持走生态优先、绿色发展为导向的高质量发展新路子，按照用养结合、保护利用、突出重点、综合施策，政府引导、社</w:t>
      </w:r>
      <w:r>
        <w:rPr>
          <w:rFonts w:ascii="仿宋_GB2312" w:eastAsia="仿宋_GB2312" w:hAnsi="Times New Roman" w:hint="eastAsia"/>
          <w:sz w:val="32"/>
          <w:szCs w:val="32"/>
        </w:rPr>
        <w:lastRenderedPageBreak/>
        <w:t>会参与的原则，推进农业“三项补贴”由激励性补贴向功能性补贴转变、由覆盖性补贴向环节性补贴转变，提高补贴政策的指向性、精准性和实效性，立足资源禀赋，强化政策扶持和科技支撑，引导农民采取耕地地力保护措施，切实加强农业生态资源保护，不断改善提升耕地地力，夯实粮食生产基础，促进</w:t>
      </w:r>
      <w:proofErr w:type="gramStart"/>
      <w:r>
        <w:rPr>
          <w:rFonts w:ascii="仿宋_GB2312" w:eastAsia="仿宋_GB2312" w:hAnsi="Times New Roman" w:hint="eastAsia"/>
          <w:sz w:val="32"/>
          <w:szCs w:val="32"/>
        </w:rPr>
        <w:t>我旗现代</w:t>
      </w:r>
      <w:proofErr w:type="gramEnd"/>
      <w:r>
        <w:rPr>
          <w:rFonts w:ascii="仿宋_GB2312" w:eastAsia="仿宋_GB2312" w:hAnsi="Times New Roman" w:hint="eastAsia"/>
          <w:sz w:val="32"/>
          <w:szCs w:val="32"/>
        </w:rPr>
        <w:t>农业绿色高质量发展。</w:t>
      </w:r>
    </w:p>
    <w:p w:rsidR="00886FC4" w:rsidRDefault="00886FC4" w:rsidP="00886FC4">
      <w:pPr>
        <w:pStyle w:val="a5"/>
        <w:widowControl/>
        <w:spacing w:before="0" w:beforeAutospacing="0" w:after="0" w:afterAutospacing="0" w:line="600" w:lineRule="exact"/>
        <w:jc w:val="both"/>
        <w:rPr>
          <w:rFonts w:ascii="楷体" w:eastAsia="楷体" w:hAnsi="楷体" w:cs="楷体"/>
          <w:sz w:val="32"/>
          <w:szCs w:val="32"/>
        </w:rPr>
      </w:pPr>
      <w:r>
        <w:rPr>
          <w:rFonts w:ascii="楷体" w:eastAsia="楷体" w:hAnsi="楷体" w:cs="楷体" w:hint="eastAsia"/>
          <w:sz w:val="32"/>
          <w:szCs w:val="32"/>
        </w:rPr>
        <w:t xml:space="preserve">    </w:t>
      </w:r>
      <w:r>
        <w:rPr>
          <w:rStyle w:val="a6"/>
          <w:rFonts w:ascii="黑体" w:eastAsia="黑体" w:hAnsi="黑体" w:cs="黑体" w:hint="eastAsia"/>
          <w:b w:val="0"/>
          <w:sz w:val="32"/>
          <w:szCs w:val="32"/>
        </w:rPr>
        <w:t>二、基本原则</w:t>
      </w:r>
    </w:p>
    <w:p w:rsidR="00886FC4" w:rsidRDefault="00886FC4" w:rsidP="00886FC4">
      <w:pPr>
        <w:pStyle w:val="a5"/>
        <w:widowControl/>
        <w:spacing w:before="0" w:beforeAutospacing="0" w:after="0" w:afterAutospacing="0" w:line="600" w:lineRule="exact"/>
        <w:jc w:val="both"/>
        <w:rPr>
          <w:rFonts w:ascii="仿宋_GB2312" w:eastAsia="仿宋_GB2312" w:hAnsi="Times New Roman"/>
          <w:sz w:val="32"/>
          <w:szCs w:val="32"/>
        </w:rPr>
      </w:pPr>
      <w:r>
        <w:rPr>
          <w:rFonts w:ascii="楷体" w:eastAsia="楷体" w:hAnsi="楷体" w:cs="楷体" w:hint="eastAsia"/>
          <w:sz w:val="32"/>
          <w:szCs w:val="32"/>
        </w:rPr>
        <w:t xml:space="preserve">    </w:t>
      </w:r>
      <w:r>
        <w:rPr>
          <w:rFonts w:ascii="楷体_GB2312" w:eastAsia="楷体_GB2312" w:hAnsi="楷体_GB2312" w:cs="楷体_GB2312" w:hint="eastAsia"/>
          <w:b/>
          <w:bCs/>
          <w:sz w:val="32"/>
          <w:szCs w:val="32"/>
        </w:rPr>
        <w:t>（一）保持稳定，优化结构。</w:t>
      </w:r>
      <w:r>
        <w:rPr>
          <w:rFonts w:ascii="仿宋_GB2312" w:eastAsia="仿宋_GB2312" w:hAnsi="Times New Roman" w:hint="eastAsia"/>
          <w:sz w:val="32"/>
          <w:szCs w:val="32"/>
        </w:rPr>
        <w:t>在保持耕地地力保护补贴政策的稳定性和连续性的基础上，优化补贴结构，突出政策效能，调动农牧民保护耕地的积极性。</w:t>
      </w:r>
    </w:p>
    <w:p w:rsidR="00886FC4" w:rsidRDefault="00886FC4" w:rsidP="00886FC4">
      <w:pPr>
        <w:pStyle w:val="a5"/>
        <w:widowControl/>
        <w:spacing w:before="0" w:beforeAutospacing="0" w:after="0" w:afterAutospacing="0" w:line="600" w:lineRule="exact"/>
        <w:jc w:val="both"/>
        <w:rPr>
          <w:rFonts w:ascii="仿宋_GB2312" w:eastAsia="仿宋_GB2312" w:hAnsi="Times New Roman"/>
          <w:sz w:val="32"/>
          <w:szCs w:val="32"/>
        </w:rPr>
      </w:pPr>
      <w:r>
        <w:rPr>
          <w:rFonts w:ascii="楷体" w:eastAsia="楷体" w:hAnsi="楷体" w:cs="楷体" w:hint="eastAsia"/>
          <w:sz w:val="32"/>
          <w:szCs w:val="32"/>
        </w:rPr>
        <w:t xml:space="preserve">    </w:t>
      </w:r>
      <w:r>
        <w:rPr>
          <w:rFonts w:ascii="楷体_GB2312" w:eastAsia="楷体_GB2312" w:hAnsi="楷体_GB2312" w:cs="楷体_GB2312" w:hint="eastAsia"/>
          <w:b/>
          <w:bCs/>
          <w:sz w:val="32"/>
          <w:szCs w:val="32"/>
        </w:rPr>
        <w:t>（二）加强指导，规范实施。</w:t>
      </w:r>
      <w:r>
        <w:rPr>
          <w:rFonts w:ascii="仿宋_GB2312" w:eastAsia="仿宋_GB2312" w:hAnsi="Times New Roman" w:hint="eastAsia"/>
          <w:sz w:val="32"/>
          <w:szCs w:val="32"/>
        </w:rPr>
        <w:t>旗农牧局和财政局负责补贴政策方案的制定，报请旗政府审定后下发各苏木镇执行；农牧、财政部门加强补助政策指导、绩效评价和监督检查。各苏木镇政府负责补贴政策的落实，按照补贴面积，统一补贴标准及时将耕地地力保护补贴发放到户。</w:t>
      </w:r>
    </w:p>
    <w:p w:rsidR="00886FC4" w:rsidRDefault="00886FC4" w:rsidP="00886FC4">
      <w:pPr>
        <w:pStyle w:val="a5"/>
        <w:widowControl/>
        <w:spacing w:before="0" w:beforeAutospacing="0" w:after="0" w:afterAutospacing="0" w:line="600" w:lineRule="exact"/>
        <w:jc w:val="both"/>
        <w:rPr>
          <w:rFonts w:ascii="仿宋_GB2312" w:eastAsia="仿宋_GB2312" w:hAnsi="Times New Roman"/>
          <w:sz w:val="32"/>
          <w:szCs w:val="32"/>
        </w:rPr>
      </w:pPr>
      <w:r>
        <w:rPr>
          <w:rFonts w:ascii="仿宋_GB2312" w:eastAsia="仿宋_GB2312" w:hAnsi="楷体_GB2312" w:cs="楷体_GB2312" w:hint="eastAsia"/>
          <w:b/>
          <w:bCs/>
          <w:sz w:val="32"/>
          <w:szCs w:val="32"/>
        </w:rPr>
        <w:t xml:space="preserve">   </w:t>
      </w:r>
      <w:r>
        <w:rPr>
          <w:rFonts w:ascii="楷体" w:eastAsia="楷体" w:hAnsi="楷体" w:cs="楷体" w:hint="eastAsia"/>
          <w:sz w:val="32"/>
          <w:szCs w:val="32"/>
        </w:rPr>
        <w:t xml:space="preserve"> </w:t>
      </w:r>
      <w:r>
        <w:rPr>
          <w:rFonts w:ascii="楷体_GB2312" w:eastAsia="楷体_GB2312" w:hAnsi="楷体_GB2312" w:cs="楷体_GB2312" w:hint="eastAsia"/>
          <w:b/>
          <w:bCs/>
          <w:sz w:val="32"/>
          <w:szCs w:val="32"/>
        </w:rPr>
        <w:t>（三）严格监管，提高绩效。</w:t>
      </w:r>
      <w:r>
        <w:rPr>
          <w:rFonts w:ascii="仿宋_GB2312" w:eastAsia="仿宋_GB2312" w:hAnsi="Times New Roman" w:hint="eastAsia"/>
          <w:sz w:val="32"/>
          <w:szCs w:val="32"/>
        </w:rPr>
        <w:t>各苏木镇、各有关部门要依法依规开展工作，规范耕地地力保护补贴政策实施，严格补贴资金监管，确保补贴发放工作顺利推进。</w:t>
      </w:r>
    </w:p>
    <w:p w:rsidR="00886FC4" w:rsidRDefault="00886FC4" w:rsidP="00886FC4">
      <w:pPr>
        <w:pStyle w:val="a5"/>
        <w:widowControl/>
        <w:spacing w:before="0" w:beforeAutospacing="0" w:after="0" w:afterAutospacing="0" w:line="600" w:lineRule="exact"/>
        <w:ind w:firstLineChars="200" w:firstLine="640"/>
        <w:jc w:val="both"/>
        <w:rPr>
          <w:rStyle w:val="a6"/>
          <w:rFonts w:ascii="黑体" w:eastAsia="黑体" w:hAnsi="黑体" w:cs="黑体"/>
          <w:b w:val="0"/>
          <w:sz w:val="32"/>
          <w:szCs w:val="32"/>
        </w:rPr>
      </w:pPr>
      <w:r>
        <w:rPr>
          <w:rStyle w:val="a6"/>
          <w:rFonts w:ascii="黑体" w:eastAsia="黑体" w:hAnsi="黑体" w:cs="黑体" w:hint="eastAsia"/>
          <w:b w:val="0"/>
          <w:sz w:val="32"/>
          <w:szCs w:val="32"/>
        </w:rPr>
        <w:t>三、补贴内容</w:t>
      </w:r>
    </w:p>
    <w:p w:rsidR="00886FC4" w:rsidRDefault="00886FC4" w:rsidP="00886FC4">
      <w:pPr>
        <w:spacing w:line="600" w:lineRule="exact"/>
        <w:rPr>
          <w:rFonts w:ascii="仿宋_GB2312" w:eastAsia="仿宋_GB2312" w:hAnsi="Times New Roman"/>
          <w:kern w:val="0"/>
          <w:sz w:val="32"/>
          <w:szCs w:val="32"/>
        </w:rPr>
      </w:pPr>
      <w:r>
        <w:rPr>
          <w:rStyle w:val="a6"/>
          <w:rFonts w:ascii="楷体" w:eastAsia="楷体" w:hAnsi="楷体" w:cs="楷体" w:hint="eastAsia"/>
          <w:b w:val="0"/>
          <w:bCs/>
          <w:kern w:val="0"/>
          <w:sz w:val="32"/>
          <w:szCs w:val="32"/>
        </w:rPr>
        <w:t xml:space="preserve">    </w:t>
      </w:r>
      <w:r>
        <w:rPr>
          <w:rFonts w:ascii="楷体_GB2312" w:eastAsia="楷体_GB2312" w:hAnsi="楷体_GB2312" w:cs="楷体_GB2312" w:hint="eastAsia"/>
          <w:b/>
          <w:bCs/>
          <w:kern w:val="0"/>
          <w:sz w:val="32"/>
          <w:szCs w:val="32"/>
        </w:rPr>
        <w:t>（一）补贴对象。</w:t>
      </w:r>
      <w:r>
        <w:rPr>
          <w:rFonts w:ascii="仿宋_GB2312" w:eastAsia="仿宋_GB2312" w:hAnsi="Times New Roman" w:hint="eastAsia"/>
          <w:kern w:val="0"/>
          <w:sz w:val="32"/>
          <w:szCs w:val="32"/>
        </w:rPr>
        <w:t>原则上为拥有耕地承包权的种地农民（农场职工）。对出现以下情况的不予补贴。一是林地和已作为畜牧养殖场使用的耕地、成片粮田转为设施农业用地（包括附属和配套设施用地）；二是非农业征（占）用耕地</w:t>
      </w:r>
      <w:r>
        <w:rPr>
          <w:rFonts w:ascii="仿宋_GB2312" w:eastAsia="仿宋_GB2312" w:hAnsi="Times New Roman" w:hint="eastAsia"/>
          <w:kern w:val="0"/>
          <w:sz w:val="32"/>
          <w:szCs w:val="32"/>
        </w:rPr>
        <w:lastRenderedPageBreak/>
        <w:t>等已改变用途的耕地；三是长年抛荒地；四是占补平衡中“补”的面积和质量达不到耕种条件的耕地（即不符合原自治区农牧业厅、国土资源厅</w:t>
      </w:r>
      <w:r>
        <w:rPr>
          <w:rFonts w:ascii="仿宋_GB2312" w:eastAsia="仿宋_GB2312" w:hAnsi="Times New Roman" w:hint="eastAsia"/>
          <w:sz w:val="32"/>
          <w:szCs w:val="32"/>
        </w:rPr>
        <w:t>《补充耕地质量评价工作和技术规范》的耕地</w:t>
      </w:r>
      <w:r>
        <w:rPr>
          <w:rFonts w:ascii="仿宋_GB2312" w:eastAsia="仿宋_GB2312" w:hAnsi="Times New Roman" w:hint="eastAsia"/>
          <w:kern w:val="0"/>
          <w:sz w:val="32"/>
          <w:szCs w:val="32"/>
        </w:rPr>
        <w:t>）；五是对已经列入2021年退耕范围的耕地不予补贴。享受补贴的农民应承担耕地保护责任，做到耕地</w:t>
      </w:r>
      <w:proofErr w:type="gramStart"/>
      <w:r>
        <w:rPr>
          <w:rFonts w:ascii="仿宋_GB2312" w:eastAsia="仿宋_GB2312" w:hAnsi="Times New Roman" w:hint="eastAsia"/>
          <w:kern w:val="0"/>
          <w:sz w:val="32"/>
          <w:szCs w:val="32"/>
        </w:rPr>
        <w:t>不</w:t>
      </w:r>
      <w:proofErr w:type="gramEnd"/>
      <w:r>
        <w:rPr>
          <w:rFonts w:ascii="仿宋_GB2312" w:eastAsia="仿宋_GB2312" w:hAnsi="Times New Roman" w:hint="eastAsia"/>
          <w:kern w:val="0"/>
          <w:sz w:val="32"/>
          <w:szCs w:val="32"/>
        </w:rPr>
        <w:t>撂荒、不改变用途、地力不降低。</w:t>
      </w:r>
    </w:p>
    <w:p w:rsidR="00886FC4" w:rsidRDefault="00886FC4" w:rsidP="00886FC4">
      <w:pPr>
        <w:spacing w:line="600" w:lineRule="exact"/>
        <w:rPr>
          <w:rFonts w:ascii="仿宋_GB2312" w:eastAsia="仿宋_GB2312" w:hAnsi="Times New Roman"/>
          <w:kern w:val="0"/>
          <w:sz w:val="32"/>
          <w:szCs w:val="32"/>
        </w:rPr>
      </w:pPr>
      <w:r>
        <w:rPr>
          <w:rFonts w:ascii="仿宋_GB2312" w:eastAsia="仿宋_GB2312" w:hAnsi="Times New Roman" w:hint="eastAsia"/>
          <w:kern w:val="0"/>
          <w:sz w:val="32"/>
          <w:szCs w:val="32"/>
        </w:rPr>
        <w:t xml:space="preserve">   </w:t>
      </w:r>
      <w:r>
        <w:rPr>
          <w:rFonts w:ascii="楷体_GB2312" w:eastAsia="楷体_GB2312" w:hAnsi="楷体_GB2312" w:cs="楷体_GB2312" w:hint="eastAsia"/>
          <w:b/>
          <w:bCs/>
          <w:kern w:val="0"/>
          <w:sz w:val="32"/>
          <w:szCs w:val="32"/>
        </w:rPr>
        <w:t>（二）补贴方式。</w:t>
      </w:r>
      <w:r>
        <w:rPr>
          <w:rFonts w:ascii="仿宋_GB2312" w:eastAsia="仿宋_GB2312" w:hAnsi="Times New Roman" w:hint="eastAsia"/>
          <w:kern w:val="0"/>
          <w:sz w:val="32"/>
          <w:szCs w:val="32"/>
        </w:rPr>
        <w:t>耕地地力保护补贴资金通过“一卡通”发放，引导鼓励农牧民开展增施有机肥、秸秆还田、深耕深松、种植绿肥还田等保护耕地地力的技术措施，加强耕地质量保护与提升，促进现代农业绿色发展。</w:t>
      </w:r>
    </w:p>
    <w:p w:rsidR="00886FC4" w:rsidRDefault="00886FC4" w:rsidP="00886FC4">
      <w:pPr>
        <w:spacing w:line="600" w:lineRule="exact"/>
        <w:ind w:firstLineChars="200" w:firstLine="643"/>
        <w:rPr>
          <w:rFonts w:ascii="仿宋_GB2312" w:eastAsia="仿宋_GB2312" w:hAnsi="Times New Roman"/>
          <w:color w:val="000000"/>
          <w:kern w:val="0"/>
          <w:sz w:val="32"/>
          <w:szCs w:val="32"/>
        </w:rPr>
      </w:pPr>
      <w:r>
        <w:rPr>
          <w:rFonts w:ascii="楷体_GB2312" w:eastAsia="楷体_GB2312" w:hAnsi="楷体_GB2312" w:cs="楷体_GB2312" w:hint="eastAsia"/>
          <w:b/>
          <w:bCs/>
          <w:kern w:val="0"/>
          <w:sz w:val="32"/>
          <w:szCs w:val="32"/>
        </w:rPr>
        <w:t>（三）补贴依据。</w:t>
      </w:r>
      <w:r>
        <w:rPr>
          <w:rFonts w:ascii="仿宋_GB2312" w:eastAsia="仿宋_GB2312" w:hAnsi="Times New Roman" w:hint="eastAsia"/>
          <w:kern w:val="0"/>
          <w:sz w:val="32"/>
          <w:szCs w:val="32"/>
        </w:rPr>
        <w:t>原则上为确权登记颁证到户的耕地面积，对暂未颁证到户的，可以是二轮承包耕地面积或原计税耕地面积；国有农场和村集体耕地按确权面积或自然资源部门认定面积予以核定，</w:t>
      </w:r>
      <w:r>
        <w:rPr>
          <w:rFonts w:ascii="仿宋_GB2312" w:eastAsia="仿宋_GB2312" w:hAnsi="Times New Roman" w:hint="eastAsia"/>
          <w:color w:val="000000"/>
          <w:kern w:val="0"/>
          <w:sz w:val="32"/>
          <w:szCs w:val="32"/>
        </w:rPr>
        <w:t>具体方式由镇政府结合自身实际确定。</w:t>
      </w:r>
    </w:p>
    <w:p w:rsidR="00886FC4" w:rsidRDefault="00886FC4" w:rsidP="00886FC4">
      <w:pPr>
        <w:spacing w:line="600" w:lineRule="exact"/>
        <w:ind w:firstLineChars="200" w:firstLine="643"/>
        <w:rPr>
          <w:rFonts w:ascii="仿宋_GB2312" w:eastAsia="仿宋_GB2312" w:hAnsi="仿宋" w:cs="仿宋"/>
          <w:kern w:val="0"/>
          <w:sz w:val="32"/>
          <w:szCs w:val="32"/>
        </w:rPr>
      </w:pPr>
      <w:r>
        <w:rPr>
          <w:rFonts w:ascii="楷体_GB2312" w:eastAsia="楷体_GB2312" w:hAnsi="楷体_GB2312" w:cs="楷体_GB2312" w:hint="eastAsia"/>
          <w:b/>
          <w:bCs/>
          <w:kern w:val="0"/>
          <w:sz w:val="32"/>
          <w:szCs w:val="32"/>
        </w:rPr>
        <w:t>（四）补贴标准。</w:t>
      </w:r>
      <w:r>
        <w:rPr>
          <w:rFonts w:ascii="仿宋_GB2312" w:eastAsia="仿宋_GB2312" w:hAnsi="Times New Roman" w:hint="eastAsia"/>
          <w:kern w:val="0"/>
          <w:sz w:val="32"/>
          <w:szCs w:val="32"/>
        </w:rPr>
        <w:t>旗农牧、财政部门根据上级下达的补贴资金总量和确定的补贴面积等依据综合测算确定。各苏木镇在同</w:t>
      </w:r>
      <w:proofErr w:type="gramStart"/>
      <w:r>
        <w:rPr>
          <w:rFonts w:ascii="仿宋_GB2312" w:eastAsia="仿宋_GB2312" w:hAnsi="Times New Roman" w:hint="eastAsia"/>
          <w:kern w:val="0"/>
          <w:sz w:val="32"/>
          <w:szCs w:val="32"/>
        </w:rPr>
        <w:t>一</w:t>
      </w:r>
      <w:proofErr w:type="gramEnd"/>
      <w:r>
        <w:rPr>
          <w:rFonts w:ascii="仿宋_GB2312" w:eastAsia="仿宋_GB2312" w:hAnsi="Times New Roman" w:hint="eastAsia"/>
          <w:kern w:val="0"/>
          <w:sz w:val="32"/>
          <w:szCs w:val="32"/>
        </w:rPr>
        <w:t>年度执行统一的分配依据和补贴标准。</w:t>
      </w:r>
      <w:r>
        <w:rPr>
          <w:rFonts w:ascii="仿宋_GB2312" w:eastAsia="仿宋_GB2312" w:hAnsi="仿宋" w:cs="仿宋" w:hint="eastAsia"/>
          <w:kern w:val="0"/>
          <w:sz w:val="32"/>
          <w:szCs w:val="32"/>
        </w:rPr>
        <w:t xml:space="preserve">     </w:t>
      </w:r>
    </w:p>
    <w:p w:rsidR="00886FC4" w:rsidRDefault="00886FC4" w:rsidP="00886FC4">
      <w:pPr>
        <w:pStyle w:val="a5"/>
        <w:widowControl/>
        <w:spacing w:before="0" w:beforeAutospacing="0" w:after="0" w:afterAutospacing="0" w:line="600" w:lineRule="exact"/>
        <w:ind w:firstLineChars="200" w:firstLine="643"/>
        <w:jc w:val="both"/>
        <w:rPr>
          <w:rFonts w:ascii="仿宋_GB2312" w:eastAsia="仿宋_GB2312" w:hAnsi="Times New Roman"/>
          <w:sz w:val="32"/>
          <w:szCs w:val="32"/>
        </w:rPr>
      </w:pPr>
      <w:r>
        <w:rPr>
          <w:rFonts w:ascii="楷体_GB2312" w:eastAsia="楷体_GB2312" w:hAnsi="楷体_GB2312" w:cs="楷体_GB2312" w:hint="eastAsia"/>
          <w:b/>
          <w:bCs/>
          <w:sz w:val="32"/>
          <w:szCs w:val="32"/>
        </w:rPr>
        <w:t>（五）资金分配。</w:t>
      </w:r>
      <w:r>
        <w:rPr>
          <w:rFonts w:ascii="仿宋_GB2312" w:eastAsia="仿宋_GB2312" w:hAnsi="Times New Roman" w:hint="eastAsia"/>
          <w:sz w:val="32"/>
          <w:szCs w:val="32"/>
        </w:rPr>
        <w:t>中央财政下达的耕地地力保护补贴资金按因素法进行分配，旗财政局会同旗农牧局根据全旗耕地地力补贴资金总额及各苏木镇本年度补贴耕地面积，分配各苏木镇所需的补贴资金数额。</w:t>
      </w:r>
    </w:p>
    <w:p w:rsidR="00886FC4" w:rsidRDefault="00886FC4" w:rsidP="00886FC4">
      <w:pPr>
        <w:pStyle w:val="a5"/>
        <w:widowControl/>
        <w:spacing w:before="0" w:beforeAutospacing="0" w:after="0" w:afterAutospacing="0" w:line="600" w:lineRule="exact"/>
        <w:ind w:firstLineChars="200" w:firstLine="640"/>
        <w:jc w:val="both"/>
        <w:rPr>
          <w:rStyle w:val="a6"/>
          <w:rFonts w:ascii="黑体" w:eastAsia="黑体" w:hAnsi="黑体" w:cs="黑体"/>
          <w:b w:val="0"/>
          <w:sz w:val="32"/>
          <w:szCs w:val="32"/>
        </w:rPr>
      </w:pPr>
      <w:r>
        <w:rPr>
          <w:rStyle w:val="a6"/>
          <w:rFonts w:ascii="黑体" w:eastAsia="黑体" w:hAnsi="黑体" w:cs="黑体" w:hint="eastAsia"/>
          <w:b w:val="0"/>
          <w:sz w:val="32"/>
          <w:szCs w:val="32"/>
        </w:rPr>
        <w:t>四、补贴程序</w:t>
      </w:r>
    </w:p>
    <w:p w:rsidR="00886FC4" w:rsidRDefault="00886FC4" w:rsidP="00886FC4">
      <w:pPr>
        <w:pStyle w:val="a5"/>
        <w:widowControl/>
        <w:spacing w:before="0" w:beforeAutospacing="0" w:after="0" w:afterAutospacing="0" w:line="600" w:lineRule="exact"/>
        <w:ind w:firstLineChars="200" w:firstLine="643"/>
        <w:jc w:val="both"/>
        <w:rPr>
          <w:rFonts w:ascii="仿宋_GB2312" w:eastAsia="仿宋_GB2312" w:hAnsi="Times New Roman"/>
          <w:color w:val="000000"/>
          <w:sz w:val="32"/>
          <w:szCs w:val="32"/>
        </w:rPr>
      </w:pPr>
      <w:r>
        <w:rPr>
          <w:rFonts w:ascii="楷体_GB2312" w:eastAsia="楷体_GB2312" w:hAnsi="楷体_GB2312" w:cs="楷体_GB2312" w:hint="eastAsia"/>
          <w:b/>
          <w:bCs/>
          <w:sz w:val="32"/>
          <w:szCs w:val="32"/>
        </w:rPr>
        <w:lastRenderedPageBreak/>
        <w:t>（一）核实补贴面积。</w:t>
      </w:r>
      <w:r>
        <w:rPr>
          <w:rFonts w:ascii="仿宋_GB2312" w:eastAsia="仿宋_GB2312" w:hAnsi="Times New Roman" w:hint="eastAsia"/>
          <w:color w:val="000000"/>
          <w:sz w:val="32"/>
          <w:szCs w:val="32"/>
        </w:rPr>
        <w:t>按照“村级登记、两榜公示、苏木镇确认、旗级抽查”的程序，对补贴耕地面积进行核实。</w:t>
      </w:r>
    </w:p>
    <w:p w:rsidR="00886FC4" w:rsidRDefault="00886FC4" w:rsidP="00886FC4">
      <w:pPr>
        <w:widowControl/>
        <w:spacing w:line="600" w:lineRule="exact"/>
        <w:ind w:firstLineChars="200" w:firstLine="643"/>
        <w:rPr>
          <w:rFonts w:ascii="仿宋_GB2312" w:eastAsia="仿宋_GB2312" w:hAnsi="Times New Roman"/>
          <w:sz w:val="32"/>
          <w:szCs w:val="32"/>
        </w:rPr>
      </w:pPr>
      <w:r>
        <w:rPr>
          <w:rStyle w:val="a6"/>
          <w:rFonts w:ascii="仿宋_GB2312" w:eastAsia="仿宋_GB2312" w:hAnsi="仿宋_GB2312" w:cs="仿宋_GB2312" w:hint="eastAsia"/>
          <w:color w:val="000000"/>
          <w:sz w:val="32"/>
          <w:szCs w:val="32"/>
        </w:rPr>
        <w:t>1.村级登记和</w:t>
      </w:r>
      <w:r>
        <w:rPr>
          <w:rStyle w:val="a6"/>
          <w:rFonts w:ascii="仿宋_GB2312" w:eastAsia="仿宋_GB2312" w:hAnsi="仿宋" w:cs="仿宋" w:hint="eastAsia"/>
          <w:color w:val="000000"/>
          <w:sz w:val="32"/>
          <w:szCs w:val="32"/>
        </w:rPr>
        <w:t>两榜公示。</w:t>
      </w:r>
      <w:r>
        <w:rPr>
          <w:rFonts w:ascii="仿宋_GB2312" w:eastAsia="仿宋_GB2312" w:hAnsi="仿宋" w:cs="仿宋" w:hint="eastAsia"/>
          <w:color w:val="000000"/>
          <w:kern w:val="0"/>
          <w:sz w:val="32"/>
          <w:szCs w:val="32"/>
        </w:rPr>
        <w:t>嘎查</w:t>
      </w:r>
      <w:r>
        <w:rPr>
          <w:rFonts w:ascii="仿宋_GB2312" w:eastAsia="仿宋_GB2312" w:hAnsi="Times New Roman" w:hint="eastAsia"/>
          <w:color w:val="000000"/>
          <w:kern w:val="0"/>
          <w:sz w:val="32"/>
          <w:szCs w:val="32"/>
        </w:rPr>
        <w:t>（村）按照补贴面积界定的要求，对农户耕地地力补贴面积（确权面积或二轮土地承包面积）进行逐户登记，经农户签字确认、</w:t>
      </w:r>
      <w:r>
        <w:rPr>
          <w:rStyle w:val="a6"/>
          <w:rFonts w:ascii="仿宋_GB2312" w:eastAsia="仿宋_GB2312" w:hAnsi="仿宋" w:cs="仿宋" w:hint="eastAsia"/>
          <w:b w:val="0"/>
          <w:color w:val="000000"/>
          <w:sz w:val="32"/>
          <w:szCs w:val="32"/>
        </w:rPr>
        <w:t>张榜公示等程序后，嘎查村将登记到户的耕地面积整理上报苏木镇政府。</w:t>
      </w:r>
      <w:r>
        <w:rPr>
          <w:rFonts w:ascii="仿宋_GB2312" w:eastAsia="仿宋_GB2312" w:hAnsi="Times New Roman" w:hint="eastAsia"/>
          <w:color w:val="000000"/>
          <w:kern w:val="0"/>
          <w:sz w:val="32"/>
          <w:szCs w:val="32"/>
        </w:rPr>
        <w:t>对已作为畜牧养殖场使用的耕地、林地、成片粮田转为设施农业用地</w:t>
      </w:r>
      <w:r>
        <w:rPr>
          <w:rFonts w:ascii="仿宋_GB2312" w:eastAsia="仿宋_GB2312" w:hAnsi="Times New Roman" w:hint="eastAsia"/>
          <w:kern w:val="0"/>
          <w:sz w:val="32"/>
          <w:szCs w:val="32"/>
        </w:rPr>
        <w:t>（包括附属和配套设施用地）</w:t>
      </w:r>
      <w:r>
        <w:rPr>
          <w:rFonts w:ascii="仿宋_GB2312" w:eastAsia="仿宋_GB2312" w:hAnsi="Times New Roman" w:hint="eastAsia"/>
          <w:color w:val="000000"/>
          <w:kern w:val="0"/>
          <w:sz w:val="32"/>
          <w:szCs w:val="32"/>
        </w:rPr>
        <w:t>、非农业征（占）用耕地等已改变用途的耕地，以及长年抛荒地、占补平衡中“补”的面积和质量达不到耕种条件的耕地、</w:t>
      </w:r>
      <w:r>
        <w:rPr>
          <w:rFonts w:ascii="仿宋_GB2312" w:eastAsia="仿宋_GB2312" w:hAnsi="Times New Roman" w:hint="eastAsia"/>
          <w:kern w:val="0"/>
          <w:sz w:val="32"/>
          <w:szCs w:val="32"/>
        </w:rPr>
        <w:t>已经列入2021年退耕范围的耕地</w:t>
      </w:r>
      <w:r>
        <w:rPr>
          <w:rFonts w:ascii="仿宋_GB2312" w:eastAsia="仿宋_GB2312" w:hAnsi="Times New Roman" w:hint="eastAsia"/>
          <w:color w:val="000000"/>
          <w:kern w:val="0"/>
          <w:sz w:val="32"/>
          <w:szCs w:val="32"/>
        </w:rPr>
        <w:t>等，在登记时要进行核减。</w:t>
      </w:r>
    </w:p>
    <w:p w:rsidR="00886FC4" w:rsidRDefault="00886FC4" w:rsidP="00886FC4">
      <w:pPr>
        <w:pStyle w:val="a5"/>
        <w:widowControl/>
        <w:spacing w:before="0" w:beforeAutospacing="0" w:after="0" w:afterAutospacing="0" w:line="600" w:lineRule="exact"/>
        <w:jc w:val="both"/>
        <w:rPr>
          <w:rFonts w:ascii="仿宋_GB2312" w:eastAsia="仿宋_GB2312" w:hAnsi="仿宋" w:cs="仿宋"/>
          <w:color w:val="000000"/>
          <w:sz w:val="32"/>
          <w:szCs w:val="32"/>
        </w:rPr>
      </w:pPr>
      <w:r>
        <w:rPr>
          <w:rStyle w:val="a6"/>
          <w:rFonts w:ascii="仿宋_GB2312" w:eastAsia="仿宋_GB2312" w:hAnsi="仿宋_GB2312" w:cs="仿宋_GB2312" w:hint="eastAsia"/>
          <w:b w:val="0"/>
          <w:bCs/>
          <w:color w:val="000000"/>
          <w:kern w:val="2"/>
          <w:sz w:val="32"/>
          <w:szCs w:val="32"/>
        </w:rPr>
        <w:t xml:space="preserve">    </w:t>
      </w:r>
      <w:r>
        <w:rPr>
          <w:rStyle w:val="a6"/>
          <w:rFonts w:ascii="仿宋_GB2312" w:eastAsia="仿宋_GB2312" w:hAnsi="仿宋_GB2312" w:cs="仿宋_GB2312" w:hint="eastAsia"/>
          <w:color w:val="000000"/>
          <w:kern w:val="2"/>
          <w:sz w:val="32"/>
          <w:szCs w:val="32"/>
        </w:rPr>
        <w:t>2.苏木镇确认。</w:t>
      </w:r>
      <w:r>
        <w:rPr>
          <w:rFonts w:ascii="仿宋_GB2312" w:eastAsia="仿宋_GB2312" w:hAnsi="仿宋" w:cs="仿宋" w:hint="eastAsia"/>
          <w:color w:val="000000"/>
          <w:sz w:val="32"/>
          <w:szCs w:val="32"/>
        </w:rPr>
        <w:t>苏木镇政府</w:t>
      </w:r>
      <w:proofErr w:type="gramStart"/>
      <w:r>
        <w:rPr>
          <w:rFonts w:ascii="仿宋_GB2312" w:eastAsia="仿宋_GB2312" w:hAnsi="仿宋" w:cs="仿宋" w:hint="eastAsia"/>
          <w:color w:val="000000"/>
          <w:sz w:val="32"/>
          <w:szCs w:val="32"/>
        </w:rPr>
        <w:t>组织对嘎查</w:t>
      </w:r>
      <w:proofErr w:type="gramEnd"/>
      <w:r>
        <w:rPr>
          <w:rFonts w:ascii="仿宋_GB2312" w:eastAsia="仿宋_GB2312" w:hAnsi="仿宋" w:cs="仿宋" w:hint="eastAsia"/>
          <w:color w:val="000000"/>
          <w:sz w:val="32"/>
          <w:szCs w:val="32"/>
        </w:rPr>
        <w:t>村上报的农户和耕地面积情况进行逐项核实，核实无误后以正式文件上报旗农牧局和财政局。</w:t>
      </w:r>
    </w:p>
    <w:p w:rsidR="00886FC4" w:rsidRDefault="00886FC4" w:rsidP="00886FC4">
      <w:pPr>
        <w:pStyle w:val="a5"/>
        <w:widowControl/>
        <w:spacing w:before="0" w:beforeAutospacing="0" w:after="0" w:afterAutospacing="0" w:line="600" w:lineRule="exact"/>
        <w:jc w:val="both"/>
        <w:rPr>
          <w:rFonts w:ascii="仿宋_GB2312" w:eastAsia="仿宋_GB2312" w:hAnsi="仿宋" w:cs="仿宋"/>
          <w:color w:val="000000"/>
          <w:sz w:val="32"/>
          <w:szCs w:val="32"/>
        </w:rPr>
      </w:pPr>
      <w:r>
        <w:rPr>
          <w:rStyle w:val="a6"/>
          <w:rFonts w:ascii="仿宋_GB2312" w:eastAsia="仿宋_GB2312" w:hAnsi="仿宋_GB2312" w:cs="仿宋_GB2312" w:hint="eastAsia"/>
          <w:b w:val="0"/>
          <w:bCs/>
          <w:color w:val="000000"/>
          <w:kern w:val="2"/>
          <w:sz w:val="32"/>
          <w:szCs w:val="32"/>
        </w:rPr>
        <w:t xml:space="preserve">    </w:t>
      </w:r>
      <w:r>
        <w:rPr>
          <w:rStyle w:val="a6"/>
          <w:rFonts w:ascii="仿宋_GB2312" w:eastAsia="仿宋_GB2312" w:hAnsi="仿宋_GB2312" w:cs="仿宋_GB2312" w:hint="eastAsia"/>
          <w:color w:val="000000"/>
          <w:kern w:val="2"/>
          <w:sz w:val="32"/>
          <w:szCs w:val="32"/>
        </w:rPr>
        <w:t>3.</w:t>
      </w:r>
      <w:proofErr w:type="gramStart"/>
      <w:r>
        <w:rPr>
          <w:rStyle w:val="a6"/>
          <w:rFonts w:ascii="仿宋_GB2312" w:eastAsia="仿宋_GB2312" w:hAnsi="仿宋_GB2312" w:cs="仿宋_GB2312" w:hint="eastAsia"/>
          <w:color w:val="000000"/>
          <w:kern w:val="2"/>
          <w:sz w:val="32"/>
          <w:szCs w:val="32"/>
        </w:rPr>
        <w:t>旗级抽查</w:t>
      </w:r>
      <w:proofErr w:type="gramEnd"/>
      <w:r>
        <w:rPr>
          <w:rStyle w:val="a6"/>
          <w:rFonts w:ascii="仿宋_GB2312" w:eastAsia="仿宋_GB2312" w:hAnsi="仿宋_GB2312" w:cs="仿宋_GB2312" w:hint="eastAsia"/>
          <w:color w:val="000000"/>
          <w:kern w:val="2"/>
          <w:sz w:val="32"/>
          <w:szCs w:val="32"/>
        </w:rPr>
        <w:t>。</w:t>
      </w:r>
      <w:r>
        <w:rPr>
          <w:rFonts w:ascii="仿宋_GB2312" w:eastAsia="仿宋_GB2312" w:hAnsi="仿宋" w:cs="仿宋" w:hint="eastAsia"/>
          <w:color w:val="000000"/>
          <w:sz w:val="32"/>
          <w:szCs w:val="32"/>
        </w:rPr>
        <w:t>旗农牧局和财政局，并邀请自然资源、统计等部门参与相关补贴数据的抽查，若发现问题，及时通知苏木镇限期整改，重新核实、公示。</w:t>
      </w:r>
    </w:p>
    <w:p w:rsidR="00886FC4" w:rsidRDefault="00886FC4" w:rsidP="00886FC4">
      <w:pPr>
        <w:pStyle w:val="a5"/>
        <w:widowControl/>
        <w:spacing w:before="0" w:beforeAutospacing="0" w:after="0" w:afterAutospacing="0" w:line="600" w:lineRule="exact"/>
        <w:ind w:firstLineChars="200" w:firstLine="643"/>
        <w:jc w:val="both"/>
        <w:rPr>
          <w:rFonts w:ascii="仿宋_GB2312" w:eastAsia="仿宋_GB2312" w:hAnsi="Times New Roman"/>
          <w:sz w:val="32"/>
          <w:szCs w:val="32"/>
        </w:rPr>
      </w:pPr>
      <w:r>
        <w:rPr>
          <w:rFonts w:ascii="楷体_GB2312" w:eastAsia="楷体_GB2312" w:hAnsi="楷体_GB2312" w:cs="楷体_GB2312" w:hint="eastAsia"/>
          <w:b/>
          <w:bCs/>
          <w:sz w:val="32"/>
          <w:szCs w:val="32"/>
        </w:rPr>
        <w:t>（二）拨付及发放补贴资金。</w:t>
      </w:r>
      <w:r>
        <w:rPr>
          <w:rFonts w:ascii="仿宋_GB2312" w:eastAsia="仿宋_GB2312" w:hAnsi="Times New Roman" w:hint="eastAsia"/>
          <w:sz w:val="32"/>
          <w:szCs w:val="32"/>
        </w:rPr>
        <w:t>旗财政局会同农牧局根据各苏木镇本年的补贴面积，核算分配补贴资金，并将补贴资金切块下拨至各苏木镇。各苏木镇的补贴资金通过“一卡通”</w:t>
      </w:r>
      <w:r w:rsidR="00317FFB">
        <w:rPr>
          <w:rFonts w:ascii="仿宋_GB2312" w:eastAsia="仿宋_GB2312" w:hAnsi="Times New Roman" w:hint="eastAsia"/>
          <w:sz w:val="32"/>
          <w:szCs w:val="32"/>
        </w:rPr>
        <w:t>拨</w:t>
      </w:r>
      <w:bookmarkStart w:id="0" w:name="_GoBack"/>
      <w:bookmarkEnd w:id="0"/>
      <w:r>
        <w:rPr>
          <w:rFonts w:ascii="仿宋_GB2312" w:eastAsia="仿宋_GB2312" w:hAnsi="Times New Roman" w:hint="eastAsia"/>
          <w:sz w:val="32"/>
          <w:szCs w:val="32"/>
        </w:rPr>
        <w:t>付到户，引导鼓励农牧民实施增施有机肥、秸秆还田、深耕深松、种植绿肥还田等保护耕地地力的技术措施。</w:t>
      </w:r>
      <w:r>
        <w:rPr>
          <w:rStyle w:val="a6"/>
          <w:rFonts w:ascii="黑体" w:eastAsia="黑体" w:hAnsi="黑体" w:cs="黑体" w:hint="eastAsia"/>
          <w:b w:val="0"/>
          <w:sz w:val="32"/>
          <w:szCs w:val="32"/>
        </w:rPr>
        <w:t xml:space="preserve">    </w:t>
      </w:r>
    </w:p>
    <w:p w:rsidR="00886FC4" w:rsidRDefault="00886FC4" w:rsidP="00886FC4">
      <w:pPr>
        <w:pStyle w:val="a5"/>
        <w:widowControl/>
        <w:spacing w:before="0" w:beforeAutospacing="0" w:after="0" w:afterAutospacing="0" w:line="600" w:lineRule="exact"/>
        <w:ind w:firstLineChars="200" w:firstLine="640"/>
        <w:jc w:val="both"/>
        <w:rPr>
          <w:rStyle w:val="a6"/>
          <w:rFonts w:ascii="黑体" w:eastAsia="黑体" w:hAnsi="黑体" w:cs="黑体"/>
          <w:b w:val="0"/>
          <w:sz w:val="32"/>
          <w:szCs w:val="32"/>
        </w:rPr>
      </w:pPr>
      <w:r>
        <w:rPr>
          <w:rStyle w:val="a6"/>
          <w:rFonts w:ascii="黑体" w:eastAsia="黑体" w:hAnsi="黑体" w:cs="黑体" w:hint="eastAsia"/>
          <w:b w:val="0"/>
          <w:sz w:val="32"/>
          <w:szCs w:val="32"/>
        </w:rPr>
        <w:t>五、明确责任分工</w:t>
      </w:r>
    </w:p>
    <w:p w:rsidR="00886FC4" w:rsidRDefault="00886FC4" w:rsidP="00886FC4">
      <w:pPr>
        <w:pStyle w:val="a5"/>
        <w:widowControl/>
        <w:spacing w:before="0" w:beforeAutospacing="0" w:after="0" w:afterAutospacing="0" w:line="600" w:lineRule="exact"/>
        <w:ind w:firstLineChars="200" w:firstLine="643"/>
        <w:jc w:val="both"/>
        <w:rPr>
          <w:rFonts w:ascii="仿宋_GB2312" w:eastAsia="仿宋_GB2312" w:hAnsi="Times New Roman"/>
          <w:sz w:val="32"/>
          <w:szCs w:val="32"/>
        </w:rPr>
      </w:pPr>
      <w:r>
        <w:rPr>
          <w:rFonts w:ascii="楷体_GB2312" w:eastAsia="楷体_GB2312" w:hAnsi="楷体_GB2312" w:cs="楷体_GB2312" w:hint="eastAsia"/>
          <w:b/>
          <w:bCs/>
          <w:sz w:val="32"/>
          <w:szCs w:val="32"/>
        </w:rPr>
        <w:lastRenderedPageBreak/>
        <w:t>（一）苏木镇政府。</w:t>
      </w:r>
      <w:r>
        <w:rPr>
          <w:rFonts w:ascii="仿宋_GB2312" w:eastAsia="仿宋_GB2312" w:hAnsi="Times New Roman" w:hint="eastAsia"/>
          <w:sz w:val="32"/>
          <w:szCs w:val="32"/>
        </w:rPr>
        <w:t>苏木镇人民政府是此项工作的责任主体，对本区域内实施的补贴项目全面负责，主要承担补贴农户及面积的登记、核实、公示、上报、总结等工作；</w:t>
      </w:r>
      <w:proofErr w:type="gramStart"/>
      <w:r>
        <w:rPr>
          <w:rFonts w:ascii="仿宋_GB2312" w:eastAsia="仿宋_GB2312" w:hAnsi="Times New Roman" w:hint="eastAsia"/>
          <w:sz w:val="32"/>
          <w:szCs w:val="32"/>
        </w:rPr>
        <w:t>按旗财政局</w:t>
      </w:r>
      <w:proofErr w:type="gramEnd"/>
      <w:r>
        <w:rPr>
          <w:rFonts w:ascii="仿宋_GB2312" w:eastAsia="仿宋_GB2312" w:hAnsi="Times New Roman" w:hint="eastAsia"/>
          <w:sz w:val="32"/>
          <w:szCs w:val="32"/>
        </w:rPr>
        <w:t>下发到苏木镇的补贴资金并结合审核后补贴面积，及时兑付补贴资金，做好补贴资金监督检查及绩效自评等工作。</w:t>
      </w:r>
    </w:p>
    <w:p w:rsidR="00886FC4" w:rsidRDefault="00886FC4" w:rsidP="00886FC4">
      <w:pPr>
        <w:pStyle w:val="a5"/>
        <w:widowControl/>
        <w:spacing w:before="0" w:beforeAutospacing="0" w:after="0" w:afterAutospacing="0" w:line="600" w:lineRule="exact"/>
        <w:ind w:firstLineChars="200" w:firstLine="643"/>
        <w:jc w:val="both"/>
        <w:rPr>
          <w:rFonts w:ascii="仿宋_GB2312" w:eastAsia="仿宋_GB2312" w:hAnsi="Times New Roman"/>
          <w:sz w:val="32"/>
          <w:szCs w:val="32"/>
        </w:rPr>
      </w:pPr>
      <w:r>
        <w:rPr>
          <w:rFonts w:ascii="楷体_GB2312" w:eastAsia="楷体_GB2312" w:hAnsi="楷体_GB2312" w:cs="楷体_GB2312" w:hint="eastAsia"/>
          <w:b/>
          <w:bCs/>
          <w:sz w:val="32"/>
          <w:szCs w:val="32"/>
        </w:rPr>
        <w:t>（二）财政部门。</w:t>
      </w:r>
      <w:r>
        <w:rPr>
          <w:rFonts w:ascii="仿宋_GB2312" w:eastAsia="仿宋_GB2312" w:hAnsi="Times New Roman" w:hint="eastAsia"/>
          <w:sz w:val="32"/>
          <w:szCs w:val="32"/>
        </w:rPr>
        <w:t>负责补贴资金的拨付及监督管理工作；严格执行专账管理；配合农牧部门制定年度补贴资金分配</w:t>
      </w:r>
      <w:proofErr w:type="gramStart"/>
      <w:r>
        <w:rPr>
          <w:rFonts w:ascii="仿宋_GB2312" w:eastAsia="仿宋_GB2312" w:hAnsi="Times New Roman" w:hint="eastAsia"/>
          <w:sz w:val="32"/>
          <w:szCs w:val="32"/>
        </w:rPr>
        <w:t>方案报旗政府</w:t>
      </w:r>
      <w:proofErr w:type="gramEnd"/>
      <w:r>
        <w:rPr>
          <w:rFonts w:ascii="仿宋_GB2312" w:eastAsia="仿宋_GB2312" w:hAnsi="Times New Roman" w:hint="eastAsia"/>
          <w:sz w:val="32"/>
          <w:szCs w:val="32"/>
        </w:rPr>
        <w:t>审批，协同农牧部门开展补贴工作的培训、资金检查、补贴政策绩效考核工作。</w:t>
      </w:r>
    </w:p>
    <w:p w:rsidR="00886FC4" w:rsidRDefault="00886FC4" w:rsidP="00886FC4">
      <w:pPr>
        <w:pStyle w:val="a5"/>
        <w:widowControl/>
        <w:spacing w:before="0" w:beforeAutospacing="0" w:after="0" w:afterAutospacing="0" w:line="600" w:lineRule="exact"/>
        <w:ind w:firstLineChars="200" w:firstLine="643"/>
        <w:jc w:val="both"/>
        <w:rPr>
          <w:rFonts w:ascii="仿宋_GB2312" w:eastAsia="仿宋_GB2312" w:hAnsi="Times New Roman"/>
          <w:sz w:val="32"/>
          <w:szCs w:val="32"/>
        </w:rPr>
      </w:pPr>
      <w:r>
        <w:rPr>
          <w:rFonts w:ascii="楷体_GB2312" w:eastAsia="楷体_GB2312" w:hAnsi="楷体_GB2312" w:cs="楷体_GB2312" w:hint="eastAsia"/>
          <w:b/>
          <w:bCs/>
          <w:sz w:val="32"/>
          <w:szCs w:val="32"/>
        </w:rPr>
        <w:t>（三）农牧部门。</w:t>
      </w:r>
      <w:r>
        <w:rPr>
          <w:rFonts w:ascii="仿宋_GB2312" w:eastAsia="仿宋_GB2312" w:hAnsi="Times New Roman" w:hint="eastAsia"/>
          <w:sz w:val="32"/>
          <w:szCs w:val="32"/>
        </w:rPr>
        <w:t>牵头会商财政部门制定年度补贴项目实施工作方案</w:t>
      </w:r>
      <w:proofErr w:type="gramStart"/>
      <w:r>
        <w:rPr>
          <w:rFonts w:ascii="仿宋_GB2312" w:eastAsia="仿宋_GB2312" w:hAnsi="Times New Roman" w:hint="eastAsia"/>
          <w:sz w:val="32"/>
          <w:szCs w:val="32"/>
        </w:rPr>
        <w:t>并报旗政府</w:t>
      </w:r>
      <w:proofErr w:type="gramEnd"/>
      <w:r>
        <w:rPr>
          <w:rFonts w:ascii="仿宋_GB2312" w:eastAsia="仿宋_GB2312" w:hAnsi="Times New Roman" w:hint="eastAsia"/>
          <w:sz w:val="32"/>
          <w:szCs w:val="32"/>
        </w:rPr>
        <w:t>审批；牵头做好补贴项目实施绩效评价、政策咨询等工作。</w:t>
      </w:r>
    </w:p>
    <w:p w:rsidR="00886FC4" w:rsidRDefault="00886FC4" w:rsidP="00886FC4">
      <w:pPr>
        <w:pStyle w:val="a5"/>
        <w:widowControl/>
        <w:spacing w:before="0" w:beforeAutospacing="0" w:after="0" w:afterAutospacing="0" w:line="600" w:lineRule="exact"/>
        <w:ind w:firstLineChars="200" w:firstLine="640"/>
        <w:jc w:val="both"/>
        <w:rPr>
          <w:rStyle w:val="a6"/>
          <w:rFonts w:ascii="黑体" w:eastAsia="黑体" w:hAnsi="黑体" w:cs="黑体"/>
          <w:b w:val="0"/>
          <w:sz w:val="32"/>
          <w:szCs w:val="32"/>
        </w:rPr>
      </w:pPr>
      <w:r>
        <w:rPr>
          <w:rStyle w:val="a6"/>
          <w:rFonts w:ascii="黑体" w:eastAsia="黑体" w:hAnsi="黑体" w:cs="黑体" w:hint="eastAsia"/>
          <w:b w:val="0"/>
          <w:sz w:val="32"/>
          <w:szCs w:val="32"/>
        </w:rPr>
        <w:t>六、保障措施</w:t>
      </w:r>
    </w:p>
    <w:p w:rsidR="00886FC4" w:rsidRDefault="00886FC4" w:rsidP="00886FC4">
      <w:pPr>
        <w:spacing w:line="600" w:lineRule="exact"/>
        <w:ind w:firstLineChars="200" w:firstLine="643"/>
        <w:rPr>
          <w:rFonts w:ascii="仿宋_GB2312" w:eastAsia="仿宋_GB2312" w:hAnsi="Times New Roman"/>
          <w:kern w:val="0"/>
          <w:sz w:val="32"/>
          <w:szCs w:val="32"/>
        </w:rPr>
      </w:pPr>
      <w:r>
        <w:rPr>
          <w:rFonts w:ascii="楷体_GB2312" w:eastAsia="楷体_GB2312" w:hAnsi="楷体_GB2312" w:cs="楷体_GB2312" w:hint="eastAsia"/>
          <w:b/>
          <w:bCs/>
          <w:kern w:val="0"/>
          <w:sz w:val="32"/>
          <w:szCs w:val="32"/>
        </w:rPr>
        <w:t>（一）认真履行工作职责。</w:t>
      </w:r>
      <w:r>
        <w:rPr>
          <w:rFonts w:ascii="仿宋_GB2312" w:eastAsia="仿宋_GB2312" w:hAnsi="Times New Roman" w:hint="eastAsia"/>
          <w:kern w:val="0"/>
          <w:sz w:val="32"/>
          <w:szCs w:val="32"/>
        </w:rPr>
        <w:t>各苏木镇和有关部门要充分认识落实补贴政策的重要性，做好统筹协调，落实责任，密切配合。在工作落实中遇到的问题，要及时报告旗人民政府和上级主管部门，确保补贴发放工作按时完成。</w:t>
      </w:r>
    </w:p>
    <w:p w:rsidR="00886FC4" w:rsidRDefault="00886FC4" w:rsidP="00886FC4">
      <w:pPr>
        <w:spacing w:line="600" w:lineRule="exact"/>
        <w:ind w:firstLineChars="200" w:firstLine="643"/>
        <w:rPr>
          <w:rFonts w:ascii="仿宋_GB2312" w:eastAsia="仿宋_GB2312" w:hAnsi="仿宋" w:cs="仿宋"/>
          <w:sz w:val="32"/>
          <w:szCs w:val="32"/>
        </w:rPr>
      </w:pPr>
      <w:r>
        <w:rPr>
          <w:rFonts w:ascii="楷体_GB2312" w:eastAsia="楷体_GB2312" w:hAnsi="楷体_GB2312" w:cs="楷体_GB2312" w:hint="eastAsia"/>
          <w:b/>
          <w:bCs/>
          <w:kern w:val="0"/>
          <w:sz w:val="32"/>
          <w:szCs w:val="32"/>
        </w:rPr>
        <w:t>（二）开展政策宣传工作。</w:t>
      </w:r>
      <w:r>
        <w:rPr>
          <w:rFonts w:ascii="仿宋_GB2312" w:eastAsia="仿宋_GB2312" w:hAnsi="Times New Roman" w:hint="eastAsia"/>
          <w:kern w:val="0"/>
          <w:sz w:val="32"/>
          <w:szCs w:val="32"/>
        </w:rPr>
        <w:t>各苏木镇、各部门要通过报纸、广播、电视等形式加强耕地地力保护补贴政策宣传工作，使农户了解国家补贴资金主要用于保护耕地资源和耕地地力，提升粮食生产潜力。各苏木镇要主动与社会各方面特别是基层干部群众进行沟通交流，要宣传解释到位，一定要做好政策宣传和舆论引导工作，营造良好的舆论环境。</w:t>
      </w:r>
    </w:p>
    <w:p w:rsidR="00886FC4" w:rsidRDefault="00886FC4" w:rsidP="00886FC4">
      <w:pPr>
        <w:spacing w:line="600" w:lineRule="exact"/>
        <w:ind w:firstLineChars="200" w:firstLine="643"/>
        <w:rPr>
          <w:rFonts w:ascii="仿宋_GB2312" w:eastAsia="仿宋_GB2312" w:hAnsi="Times New Roman"/>
          <w:kern w:val="0"/>
          <w:sz w:val="32"/>
          <w:szCs w:val="32"/>
        </w:rPr>
      </w:pPr>
      <w:r>
        <w:rPr>
          <w:rFonts w:ascii="楷体_GB2312" w:eastAsia="楷体_GB2312" w:hAnsi="楷体_GB2312" w:cs="楷体_GB2312" w:hint="eastAsia"/>
          <w:b/>
          <w:bCs/>
          <w:kern w:val="0"/>
          <w:sz w:val="32"/>
          <w:szCs w:val="32"/>
        </w:rPr>
        <w:lastRenderedPageBreak/>
        <w:t>（三）加强监管和指导。</w:t>
      </w:r>
      <w:r>
        <w:rPr>
          <w:rFonts w:ascii="仿宋_GB2312" w:eastAsia="仿宋_GB2312" w:hAnsi="Times New Roman" w:hint="eastAsia"/>
          <w:kern w:val="0"/>
          <w:sz w:val="32"/>
          <w:szCs w:val="32"/>
        </w:rPr>
        <w:t>各苏木镇要落实定期检查指导和重点抽查相结合的监督机制，严格核实补贴对象和面积，严禁对不符合补贴条件的耕地给予补贴，一旦发现，按照骗取、套取补贴资金行为依法依规严肃处理。旗财政局会同农牧局，将对各苏木镇政策实施情况开展绩效评价，并在全旗予以通报。</w:t>
      </w:r>
    </w:p>
    <w:p w:rsidR="00886FC4" w:rsidRDefault="00886FC4" w:rsidP="00886FC4">
      <w:pPr>
        <w:spacing w:line="600" w:lineRule="exact"/>
        <w:ind w:firstLineChars="200" w:firstLine="643"/>
        <w:rPr>
          <w:rFonts w:ascii="仿宋_GB2312" w:eastAsia="仿宋_GB2312" w:hAnsi="Times New Roman"/>
          <w:kern w:val="0"/>
          <w:sz w:val="32"/>
          <w:szCs w:val="32"/>
        </w:rPr>
      </w:pPr>
      <w:r>
        <w:rPr>
          <w:rFonts w:ascii="楷体_GB2312" w:eastAsia="楷体_GB2312" w:hAnsi="楷体_GB2312" w:cs="楷体_GB2312" w:hint="eastAsia"/>
          <w:b/>
          <w:bCs/>
          <w:kern w:val="0"/>
          <w:sz w:val="32"/>
          <w:szCs w:val="32"/>
        </w:rPr>
        <w:t>（四）及时报送有关材料。</w:t>
      </w:r>
      <w:r>
        <w:rPr>
          <w:rFonts w:ascii="仿宋_GB2312" w:eastAsia="仿宋_GB2312" w:hAnsi="楷体_GB2312" w:cs="楷体_GB2312" w:hint="eastAsia"/>
          <w:b/>
          <w:bCs/>
          <w:kern w:val="0"/>
          <w:sz w:val="32"/>
          <w:szCs w:val="32"/>
        </w:rPr>
        <w:t>一是</w:t>
      </w:r>
      <w:r>
        <w:rPr>
          <w:rFonts w:ascii="仿宋_GB2312" w:eastAsia="仿宋_GB2312" w:hAnsi="Times New Roman" w:hint="eastAsia"/>
          <w:kern w:val="0"/>
          <w:sz w:val="32"/>
          <w:szCs w:val="32"/>
        </w:rPr>
        <w:t>制定工作计划。各苏木镇要按此方案要求，及时组织召开耕地地力保护补贴项目工作会议，成立工作组，落实责任，研究制定耕地地力保护补贴项目实施计划。</w:t>
      </w:r>
      <w:r>
        <w:rPr>
          <w:rFonts w:ascii="仿宋_GB2312" w:eastAsia="仿宋_GB2312" w:hAnsi="楷体_GB2312" w:cs="楷体_GB2312" w:hint="eastAsia"/>
          <w:b/>
          <w:bCs/>
          <w:kern w:val="0"/>
          <w:sz w:val="32"/>
          <w:szCs w:val="32"/>
        </w:rPr>
        <w:t>二是</w:t>
      </w:r>
      <w:r>
        <w:rPr>
          <w:rFonts w:ascii="仿宋_GB2312" w:eastAsia="仿宋_GB2312" w:hAnsi="Times New Roman" w:hint="eastAsia"/>
          <w:kern w:val="0"/>
          <w:sz w:val="32"/>
          <w:szCs w:val="32"/>
        </w:rPr>
        <w:t>制定绩效目标。各苏木镇按市对旗绩效目标考核内容作为参考（详见附件1），设置本区域2021年耕地地力保护补贴资金绩效目标，加盖公章后以书面形式分别报送旗农牧局和财政局。</w:t>
      </w:r>
      <w:r>
        <w:rPr>
          <w:rFonts w:ascii="仿宋_GB2312" w:eastAsia="仿宋_GB2312" w:hAnsi="楷体_GB2312" w:cs="楷体_GB2312" w:hint="eastAsia"/>
          <w:b/>
          <w:bCs/>
          <w:kern w:val="0"/>
          <w:sz w:val="32"/>
          <w:szCs w:val="32"/>
        </w:rPr>
        <w:t>三是</w:t>
      </w:r>
      <w:r>
        <w:rPr>
          <w:rFonts w:ascii="仿宋_GB2312" w:eastAsia="仿宋_GB2312" w:hAnsi="Times New Roman" w:hint="eastAsia"/>
          <w:kern w:val="0"/>
          <w:sz w:val="32"/>
          <w:szCs w:val="32"/>
        </w:rPr>
        <w:t>报送进展情况。各苏木镇及时收集、汇总补贴资金发放情况和试点工作开展情况，并将工作总结及时报送旗财政局和农牧局。</w:t>
      </w:r>
    </w:p>
    <w:p w:rsidR="00886FC4" w:rsidRDefault="00886FC4" w:rsidP="00886FC4">
      <w:pPr>
        <w:widowControl/>
        <w:spacing w:line="600" w:lineRule="exact"/>
        <w:ind w:firstLineChars="200" w:firstLine="640"/>
        <w:rPr>
          <w:rFonts w:ascii="仿宋_GB2312" w:eastAsia="仿宋_GB2312" w:hAnsi="仿宋" w:cs="仿宋"/>
          <w:sz w:val="32"/>
          <w:szCs w:val="32"/>
        </w:rPr>
      </w:pPr>
    </w:p>
    <w:p w:rsidR="00886FC4" w:rsidRDefault="00886FC4" w:rsidP="00886FC4">
      <w:pPr>
        <w:widowControl/>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附件：</w:t>
      </w:r>
      <w:r>
        <w:rPr>
          <w:rFonts w:ascii="仿宋_GB2312" w:eastAsia="仿宋_GB2312" w:hAnsi="Times New Roman" w:hint="eastAsia"/>
          <w:w w:val="95"/>
          <w:kern w:val="0"/>
          <w:sz w:val="32"/>
          <w:szCs w:val="32"/>
        </w:rPr>
        <w:t xml:space="preserve"> 2021年苏木镇耕地地力保护补贴绩效目标表</w:t>
      </w:r>
    </w:p>
    <w:p w:rsidR="00886FC4" w:rsidRDefault="00886FC4" w:rsidP="00886FC4">
      <w:pPr>
        <w:spacing w:line="600" w:lineRule="exact"/>
        <w:jc w:val="left"/>
        <w:rPr>
          <w:rFonts w:ascii="仿宋" w:eastAsia="仿宋" w:hAnsi="仿宋" w:cs="仿宋"/>
          <w:kern w:val="0"/>
          <w:sz w:val="32"/>
        </w:rPr>
      </w:pPr>
    </w:p>
    <w:p w:rsidR="00886FC4" w:rsidRDefault="00886FC4" w:rsidP="00886FC4">
      <w:pPr>
        <w:spacing w:line="600" w:lineRule="exact"/>
        <w:jc w:val="left"/>
        <w:rPr>
          <w:rFonts w:ascii="仿宋" w:eastAsia="仿宋" w:hAnsi="仿宋" w:cs="仿宋"/>
          <w:kern w:val="0"/>
          <w:sz w:val="32"/>
        </w:rPr>
      </w:pPr>
    </w:p>
    <w:p w:rsidR="00886FC4" w:rsidRDefault="00886FC4" w:rsidP="00886FC4">
      <w:pPr>
        <w:spacing w:line="600" w:lineRule="exact"/>
        <w:jc w:val="left"/>
        <w:rPr>
          <w:rFonts w:ascii="仿宋" w:eastAsia="仿宋" w:hAnsi="仿宋" w:cs="仿宋"/>
          <w:kern w:val="0"/>
          <w:sz w:val="32"/>
        </w:rPr>
      </w:pPr>
    </w:p>
    <w:p w:rsidR="00886FC4" w:rsidRDefault="00886FC4" w:rsidP="00886FC4">
      <w:pPr>
        <w:spacing w:line="600" w:lineRule="exact"/>
        <w:jc w:val="left"/>
        <w:rPr>
          <w:rFonts w:ascii="仿宋" w:eastAsia="仿宋" w:hAnsi="仿宋" w:cs="仿宋"/>
          <w:kern w:val="0"/>
          <w:sz w:val="32"/>
        </w:rPr>
      </w:pPr>
    </w:p>
    <w:p w:rsidR="00886FC4" w:rsidRDefault="00886FC4" w:rsidP="00886FC4">
      <w:pPr>
        <w:spacing w:line="600" w:lineRule="exact"/>
        <w:jc w:val="left"/>
        <w:rPr>
          <w:rFonts w:ascii="仿宋" w:eastAsia="仿宋" w:hAnsi="仿宋" w:cs="仿宋"/>
          <w:kern w:val="0"/>
          <w:sz w:val="32"/>
        </w:rPr>
      </w:pPr>
    </w:p>
    <w:p w:rsidR="00886FC4" w:rsidRDefault="00886FC4" w:rsidP="00886FC4">
      <w:pPr>
        <w:spacing w:line="600" w:lineRule="exact"/>
        <w:jc w:val="left"/>
        <w:rPr>
          <w:rFonts w:ascii="仿宋" w:eastAsia="仿宋" w:hAnsi="仿宋" w:cs="仿宋"/>
          <w:kern w:val="0"/>
          <w:sz w:val="32"/>
        </w:rPr>
      </w:pPr>
    </w:p>
    <w:p w:rsidR="00886FC4" w:rsidRPr="00F37B5D" w:rsidRDefault="00886FC4" w:rsidP="00F37B5D">
      <w:pPr>
        <w:spacing w:line="600" w:lineRule="exact"/>
        <w:jc w:val="left"/>
        <w:rPr>
          <w:rFonts w:ascii="仿宋" w:eastAsia="仿宋" w:hAnsi="仿宋" w:cs="仿宋"/>
          <w:kern w:val="0"/>
          <w:sz w:val="32"/>
        </w:rPr>
      </w:pPr>
      <w:r>
        <w:rPr>
          <w:rFonts w:ascii="黑体" w:eastAsia="黑体" w:hAnsi="黑体" w:cs="黑体" w:hint="eastAsia"/>
          <w:kern w:val="0"/>
          <w:sz w:val="32"/>
        </w:rPr>
        <w:lastRenderedPageBreak/>
        <w:t>附件</w:t>
      </w:r>
      <w:r>
        <w:rPr>
          <w:rFonts w:ascii="仿宋" w:eastAsia="仿宋" w:hAnsi="仿宋" w:cs="仿宋" w:hint="eastAsia"/>
          <w:kern w:val="0"/>
          <w:sz w:val="32"/>
        </w:rPr>
        <w:t xml:space="preserve"> </w:t>
      </w:r>
    </w:p>
    <w:p w:rsidR="00886FC4" w:rsidRDefault="00886FC4" w:rsidP="00886FC4">
      <w:pPr>
        <w:spacing w:line="600" w:lineRule="exact"/>
        <w:jc w:val="center"/>
        <w:rPr>
          <w:rFonts w:ascii="宋体" w:hAnsi="宋体" w:cs="宋体"/>
          <w:b/>
          <w:bCs/>
          <w:kern w:val="0"/>
          <w:sz w:val="36"/>
          <w:szCs w:val="36"/>
        </w:rPr>
      </w:pPr>
      <w:r>
        <w:rPr>
          <w:rFonts w:ascii="宋体" w:hAnsi="宋体" w:cs="宋体" w:hint="eastAsia"/>
          <w:b/>
          <w:bCs/>
          <w:kern w:val="0"/>
          <w:sz w:val="36"/>
          <w:szCs w:val="36"/>
        </w:rPr>
        <w:t>2021年苏木镇耕地地力保护补贴绩效目标表</w:t>
      </w:r>
    </w:p>
    <w:p w:rsidR="00886FC4" w:rsidRDefault="00886FC4" w:rsidP="00886FC4">
      <w:pPr>
        <w:spacing w:line="600" w:lineRule="exact"/>
        <w:rPr>
          <w:rFonts w:ascii="仿宋" w:eastAsia="仿宋" w:hAnsi="仿宋" w:cs="仿宋"/>
          <w:kern w:val="0"/>
          <w:sz w:val="32"/>
        </w:rPr>
      </w:pPr>
      <w:r>
        <w:rPr>
          <w:rFonts w:ascii="仿宋" w:eastAsia="仿宋" w:hAnsi="仿宋" w:cs="仿宋" w:hint="eastAsia"/>
          <w:kern w:val="0"/>
          <w:sz w:val="32"/>
        </w:rPr>
        <w:t>填表单位（盖章）：</w:t>
      </w:r>
    </w:p>
    <w:tbl>
      <w:tblPr>
        <w:tblW w:w="0" w:type="auto"/>
        <w:jc w:val="center"/>
        <w:tblLayout w:type="fixed"/>
        <w:tblLook w:val="0000" w:firstRow="0" w:lastRow="0" w:firstColumn="0" w:lastColumn="0" w:noHBand="0" w:noVBand="0"/>
      </w:tblPr>
      <w:tblGrid>
        <w:gridCol w:w="713"/>
        <w:gridCol w:w="1431"/>
        <w:gridCol w:w="3711"/>
        <w:gridCol w:w="3605"/>
      </w:tblGrid>
      <w:tr w:rsidR="00886FC4" w:rsidTr="002D162A">
        <w:trPr>
          <w:trHeight w:val="543"/>
          <w:jc w:val="center"/>
        </w:trPr>
        <w:tc>
          <w:tcPr>
            <w:tcW w:w="9460" w:type="dxa"/>
            <w:gridSpan w:val="4"/>
            <w:tcBorders>
              <w:top w:val="single" w:sz="4" w:space="0" w:color="auto"/>
              <w:left w:val="single" w:sz="4" w:space="0" w:color="auto"/>
              <w:bottom w:val="single" w:sz="4" w:space="0" w:color="auto"/>
              <w:right w:val="single" w:sz="4" w:space="0" w:color="auto"/>
            </w:tcBorders>
            <w:vAlign w:val="center"/>
          </w:tcPr>
          <w:p w:rsidR="00886FC4" w:rsidRDefault="00886FC4" w:rsidP="002D162A">
            <w:pPr>
              <w:widowControl/>
              <w:jc w:val="left"/>
              <w:rPr>
                <w:rFonts w:ascii="宋体" w:hAnsi="宋体" w:cs="宋体"/>
                <w:kern w:val="0"/>
                <w:sz w:val="18"/>
                <w:szCs w:val="18"/>
              </w:rPr>
            </w:pPr>
            <w:r>
              <w:rPr>
                <w:rFonts w:ascii="宋体" w:hAnsi="宋体" w:cs="宋体" w:hint="eastAsia"/>
                <w:kern w:val="0"/>
                <w:sz w:val="18"/>
                <w:szCs w:val="18"/>
              </w:rPr>
              <w:t>总体目标:保护耕地，耕地地力不降低，稳定粮食生产和农牧民收入,保障粮食安全。</w:t>
            </w:r>
          </w:p>
        </w:tc>
      </w:tr>
      <w:tr w:rsidR="00886FC4" w:rsidTr="002D162A">
        <w:trPr>
          <w:trHeight w:val="648"/>
          <w:jc w:val="center"/>
        </w:trPr>
        <w:tc>
          <w:tcPr>
            <w:tcW w:w="713" w:type="dxa"/>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一级</w:t>
            </w:r>
            <w:r>
              <w:rPr>
                <w:rFonts w:ascii="宋体" w:hAnsi="宋体" w:cs="宋体" w:hint="eastAsia"/>
                <w:kern w:val="0"/>
                <w:sz w:val="18"/>
                <w:szCs w:val="18"/>
              </w:rPr>
              <w:br/>
              <w:t>指标</w:t>
            </w:r>
          </w:p>
        </w:tc>
        <w:tc>
          <w:tcPr>
            <w:tcW w:w="143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二级指标</w:t>
            </w: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三级指标</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指标值</w:t>
            </w:r>
          </w:p>
        </w:tc>
      </w:tr>
      <w:tr w:rsidR="00886FC4" w:rsidTr="002D162A">
        <w:trPr>
          <w:trHeight w:val="405"/>
          <w:jc w:val="center"/>
        </w:trPr>
        <w:tc>
          <w:tcPr>
            <w:tcW w:w="713" w:type="dxa"/>
            <w:vMerge w:val="restart"/>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产</w:t>
            </w:r>
            <w:r>
              <w:rPr>
                <w:rFonts w:ascii="宋体" w:hAnsi="宋体" w:cs="宋体" w:hint="eastAsia"/>
                <w:kern w:val="0"/>
                <w:sz w:val="18"/>
                <w:szCs w:val="18"/>
              </w:rPr>
              <w:br/>
              <w:t>出</w:t>
            </w:r>
            <w:r>
              <w:rPr>
                <w:rFonts w:ascii="宋体" w:hAnsi="宋体" w:cs="宋体" w:hint="eastAsia"/>
                <w:kern w:val="0"/>
                <w:sz w:val="18"/>
                <w:szCs w:val="18"/>
              </w:rPr>
              <w:br/>
              <w:t>指</w:t>
            </w:r>
            <w:r>
              <w:rPr>
                <w:rFonts w:ascii="宋体" w:hAnsi="宋体" w:cs="宋体" w:hint="eastAsia"/>
                <w:kern w:val="0"/>
                <w:sz w:val="18"/>
                <w:szCs w:val="18"/>
              </w:rPr>
              <w:br/>
              <w:t>标</w:t>
            </w:r>
          </w:p>
        </w:tc>
        <w:tc>
          <w:tcPr>
            <w:tcW w:w="1431" w:type="dxa"/>
            <w:vMerge w:val="restart"/>
            <w:tcBorders>
              <w:top w:val="nil"/>
              <w:left w:val="single" w:sz="4" w:space="0" w:color="auto"/>
              <w:bottom w:val="single" w:sz="4" w:space="0" w:color="000000"/>
              <w:right w:val="nil"/>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数量指标</w:t>
            </w:r>
          </w:p>
        </w:tc>
        <w:tc>
          <w:tcPr>
            <w:tcW w:w="3711" w:type="dxa"/>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指标1:发放符合条件的补贴面积</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××万亩(按发放补贴面积总数填)</w:t>
            </w:r>
          </w:p>
        </w:tc>
      </w:tr>
      <w:tr w:rsidR="00886FC4" w:rsidTr="002D162A">
        <w:trPr>
          <w:trHeight w:val="353"/>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000000"/>
              <w:right w:val="nil"/>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指标2:完成发放补贴资金</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××万元(按下达的金额填)</w:t>
            </w:r>
          </w:p>
        </w:tc>
      </w:tr>
      <w:tr w:rsidR="00886FC4" w:rsidTr="002D162A">
        <w:trPr>
          <w:trHeight w:val="401"/>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val="restart"/>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质量指标</w:t>
            </w: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指标1:补贴对象审核准确性</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符合条件的农户100%发放</w:t>
            </w:r>
          </w:p>
        </w:tc>
      </w:tr>
      <w:tr w:rsidR="00886FC4" w:rsidTr="002D162A">
        <w:trPr>
          <w:trHeight w:val="451"/>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指标2:补贴面积审核准确性</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不符合条件的耕地均不予补贴</w:t>
            </w:r>
          </w:p>
        </w:tc>
      </w:tr>
      <w:tr w:rsidR="00886FC4" w:rsidTr="002D162A">
        <w:trPr>
          <w:trHeight w:val="333"/>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指标3:补贴资金发放程序规范性</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严格</w:t>
            </w:r>
            <w:proofErr w:type="gramStart"/>
            <w:r>
              <w:rPr>
                <w:rFonts w:ascii="宋体" w:hAnsi="宋体" w:cs="宋体" w:hint="eastAsia"/>
                <w:kern w:val="0"/>
                <w:sz w:val="18"/>
                <w:szCs w:val="18"/>
              </w:rPr>
              <w:t>按照旗</w:t>
            </w:r>
            <w:proofErr w:type="gramEnd"/>
            <w:r>
              <w:rPr>
                <w:rFonts w:ascii="宋体" w:hAnsi="宋体" w:cs="宋体" w:hint="eastAsia"/>
                <w:kern w:val="0"/>
                <w:sz w:val="18"/>
                <w:szCs w:val="18"/>
              </w:rPr>
              <w:t>实施方案要求办理</w:t>
            </w:r>
          </w:p>
        </w:tc>
      </w:tr>
      <w:tr w:rsidR="00886FC4" w:rsidTr="002D162A">
        <w:trPr>
          <w:trHeight w:val="389"/>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val="restart"/>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时效指标</w:t>
            </w: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指标1：召开工作会议、制定实施计划时间</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2021年5月</w:t>
            </w:r>
          </w:p>
        </w:tc>
      </w:tr>
      <w:tr w:rsidR="00886FC4" w:rsidTr="002D162A">
        <w:trPr>
          <w:trHeight w:val="370"/>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指标2：补贴资金发放到户时间</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2021年6月30日前</w:t>
            </w:r>
          </w:p>
        </w:tc>
      </w:tr>
      <w:tr w:rsidR="00886FC4" w:rsidTr="002D162A">
        <w:trPr>
          <w:trHeight w:val="354"/>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成本指标</w:t>
            </w: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指标：补贴资金发放工作成本控制</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一次性审核、发放比例90%以上</w:t>
            </w:r>
          </w:p>
        </w:tc>
      </w:tr>
      <w:tr w:rsidR="00886FC4" w:rsidTr="002D162A">
        <w:trPr>
          <w:trHeight w:val="443"/>
          <w:jc w:val="center"/>
        </w:trPr>
        <w:tc>
          <w:tcPr>
            <w:tcW w:w="713" w:type="dxa"/>
            <w:vMerge w:val="restart"/>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效</w:t>
            </w:r>
            <w:r>
              <w:rPr>
                <w:rFonts w:ascii="宋体" w:hAnsi="宋体" w:cs="宋体" w:hint="eastAsia"/>
                <w:kern w:val="0"/>
                <w:sz w:val="18"/>
                <w:szCs w:val="18"/>
              </w:rPr>
              <w:br/>
              <w:t>益</w:t>
            </w:r>
            <w:r>
              <w:rPr>
                <w:rFonts w:ascii="宋体" w:hAnsi="宋体" w:cs="宋体" w:hint="eastAsia"/>
                <w:kern w:val="0"/>
                <w:sz w:val="18"/>
                <w:szCs w:val="18"/>
              </w:rPr>
              <w:br/>
              <w:t>指</w:t>
            </w:r>
            <w:r>
              <w:rPr>
                <w:rFonts w:ascii="宋体" w:hAnsi="宋体" w:cs="宋体" w:hint="eastAsia"/>
                <w:kern w:val="0"/>
                <w:sz w:val="18"/>
                <w:szCs w:val="18"/>
              </w:rPr>
              <w:br/>
              <w:t>标</w:t>
            </w:r>
          </w:p>
        </w:tc>
        <w:tc>
          <w:tcPr>
            <w:tcW w:w="1431" w:type="dxa"/>
            <w:vMerge w:val="restart"/>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经济效益</w:t>
            </w:r>
            <w:r>
              <w:rPr>
                <w:rFonts w:ascii="宋体" w:hAnsi="宋体" w:cs="宋体" w:hint="eastAsia"/>
                <w:kern w:val="0"/>
                <w:sz w:val="18"/>
                <w:szCs w:val="18"/>
              </w:rPr>
              <w:br/>
              <w:t>指标</w:t>
            </w: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指标1：增加农牧民转移性收入</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达到户均××元</w:t>
            </w:r>
          </w:p>
        </w:tc>
      </w:tr>
      <w:tr w:rsidR="00886FC4" w:rsidTr="002D162A">
        <w:trPr>
          <w:trHeight w:val="333"/>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指标2：降低农牧民种植粮食成本</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平均种粮成本降低××元/亩</w:t>
            </w:r>
          </w:p>
        </w:tc>
      </w:tr>
      <w:tr w:rsidR="00886FC4" w:rsidTr="002D162A">
        <w:trPr>
          <w:trHeight w:val="333"/>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val="restart"/>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社会效益</w:t>
            </w:r>
            <w:r>
              <w:rPr>
                <w:rFonts w:ascii="宋体" w:hAnsi="宋体" w:cs="宋体" w:hint="eastAsia"/>
                <w:kern w:val="0"/>
                <w:sz w:val="18"/>
                <w:szCs w:val="18"/>
              </w:rPr>
              <w:br/>
              <w:t>指标</w:t>
            </w: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指标1：促进耕地保护</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耕地面积保持在××万亩</w:t>
            </w:r>
          </w:p>
        </w:tc>
      </w:tr>
      <w:tr w:rsidR="00886FC4" w:rsidTr="002D162A">
        <w:trPr>
          <w:trHeight w:val="648"/>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指标2：调动农牧民提高耕地质量积极性</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耕地质量总体不降低，部分耕地地力有所提高</w:t>
            </w:r>
          </w:p>
        </w:tc>
      </w:tr>
      <w:tr w:rsidR="00886FC4" w:rsidTr="002D162A">
        <w:trPr>
          <w:trHeight w:val="373"/>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指标3：粮食播种面积</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 xml:space="preserve"> ××万亩以上</w:t>
            </w:r>
          </w:p>
        </w:tc>
      </w:tr>
      <w:tr w:rsidR="00886FC4" w:rsidTr="002D162A">
        <w:trPr>
          <w:trHeight w:val="369"/>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指标4：粮食产量</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××万吨以上</w:t>
            </w:r>
          </w:p>
        </w:tc>
      </w:tr>
      <w:tr w:rsidR="00886FC4" w:rsidTr="002D162A">
        <w:trPr>
          <w:trHeight w:val="382"/>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val="restart"/>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生态效益</w:t>
            </w:r>
            <w:r>
              <w:rPr>
                <w:rFonts w:ascii="宋体" w:hAnsi="宋体" w:cs="宋体" w:hint="eastAsia"/>
                <w:kern w:val="0"/>
                <w:sz w:val="18"/>
                <w:szCs w:val="18"/>
              </w:rPr>
              <w:br/>
              <w:t>指标</w:t>
            </w: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指标1：农作物秸秆综合利用率</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××%以上</w:t>
            </w:r>
          </w:p>
        </w:tc>
      </w:tr>
      <w:tr w:rsidR="00886FC4" w:rsidTr="002D162A">
        <w:trPr>
          <w:trHeight w:val="357"/>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指标2：发展绿肥种植</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××万亩左右</w:t>
            </w:r>
          </w:p>
        </w:tc>
      </w:tr>
      <w:tr w:rsidR="00886FC4" w:rsidTr="002D162A">
        <w:trPr>
          <w:trHeight w:val="334"/>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指标3：化肥使用量</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××公斤/</w:t>
            </w:r>
            <w:proofErr w:type="gramStart"/>
            <w:r>
              <w:rPr>
                <w:rFonts w:ascii="宋体" w:hAnsi="宋体" w:cs="宋体" w:hint="eastAsia"/>
                <w:kern w:val="0"/>
                <w:sz w:val="18"/>
                <w:szCs w:val="18"/>
              </w:rPr>
              <w:t>亩左右</w:t>
            </w:r>
            <w:proofErr w:type="gramEnd"/>
          </w:p>
        </w:tc>
      </w:tr>
      <w:tr w:rsidR="00886FC4" w:rsidTr="002D162A">
        <w:trPr>
          <w:trHeight w:val="333"/>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指标4：保护和改善农田生态环境</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农田生态环境向良性方向发展</w:t>
            </w:r>
          </w:p>
        </w:tc>
      </w:tr>
      <w:tr w:rsidR="00886FC4" w:rsidTr="002D162A">
        <w:trPr>
          <w:trHeight w:val="962"/>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可持续影响指标</w:t>
            </w: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指标：保障粮食安全</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提高农业资源和生态环境保护意识，实现“藏粮于地”，保障粮食安全。全旗粮食自给率××%以上。</w:t>
            </w:r>
          </w:p>
        </w:tc>
      </w:tr>
      <w:tr w:rsidR="00886FC4" w:rsidTr="002D162A">
        <w:trPr>
          <w:trHeight w:val="341"/>
          <w:jc w:val="center"/>
        </w:trPr>
        <w:tc>
          <w:tcPr>
            <w:tcW w:w="713" w:type="dxa"/>
            <w:vMerge w:val="restart"/>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满意度指标</w:t>
            </w:r>
          </w:p>
        </w:tc>
        <w:tc>
          <w:tcPr>
            <w:tcW w:w="1431" w:type="dxa"/>
            <w:vMerge w:val="restart"/>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center"/>
              <w:rPr>
                <w:rFonts w:ascii="宋体" w:hAnsi="宋体" w:cs="宋体"/>
                <w:kern w:val="0"/>
                <w:sz w:val="18"/>
                <w:szCs w:val="18"/>
              </w:rPr>
            </w:pPr>
            <w:r>
              <w:rPr>
                <w:rFonts w:ascii="宋体" w:hAnsi="宋体" w:cs="宋体" w:hint="eastAsia"/>
                <w:kern w:val="0"/>
                <w:sz w:val="18"/>
                <w:szCs w:val="18"/>
              </w:rPr>
              <w:t>服务对象</w:t>
            </w:r>
            <w:r>
              <w:rPr>
                <w:rFonts w:ascii="宋体" w:hAnsi="宋体" w:cs="宋体" w:hint="eastAsia"/>
                <w:kern w:val="0"/>
                <w:sz w:val="18"/>
                <w:szCs w:val="18"/>
              </w:rPr>
              <w:br/>
              <w:t>满意度指标</w:t>
            </w: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指标1：农牧民对补贴政策知晓率</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90%以上</w:t>
            </w:r>
          </w:p>
        </w:tc>
      </w:tr>
      <w:tr w:rsidR="00886FC4" w:rsidTr="002D162A">
        <w:trPr>
          <w:trHeight w:val="652"/>
          <w:jc w:val="center"/>
        </w:trPr>
        <w:tc>
          <w:tcPr>
            <w:tcW w:w="713"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1431" w:type="dxa"/>
            <w:vMerge/>
            <w:tcBorders>
              <w:top w:val="nil"/>
              <w:left w:val="single" w:sz="4" w:space="0" w:color="auto"/>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p>
        </w:tc>
        <w:tc>
          <w:tcPr>
            <w:tcW w:w="3711"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指标2：农牧民对补贴政策落实满意度</w:t>
            </w:r>
          </w:p>
        </w:tc>
        <w:tc>
          <w:tcPr>
            <w:tcW w:w="3605" w:type="dxa"/>
            <w:tcBorders>
              <w:top w:val="nil"/>
              <w:left w:val="nil"/>
              <w:bottom w:val="single" w:sz="4" w:space="0" w:color="auto"/>
              <w:right w:val="single" w:sz="4" w:space="0" w:color="auto"/>
            </w:tcBorders>
            <w:vAlign w:val="center"/>
          </w:tcPr>
          <w:p w:rsidR="00886FC4" w:rsidRDefault="00886FC4" w:rsidP="002D162A">
            <w:pPr>
              <w:widowControl/>
              <w:spacing w:line="300" w:lineRule="exact"/>
              <w:jc w:val="left"/>
              <w:rPr>
                <w:rFonts w:ascii="宋体" w:hAnsi="宋体" w:cs="宋体"/>
                <w:kern w:val="0"/>
                <w:sz w:val="18"/>
                <w:szCs w:val="18"/>
              </w:rPr>
            </w:pPr>
            <w:r>
              <w:rPr>
                <w:rFonts w:ascii="宋体" w:hAnsi="宋体" w:cs="宋体" w:hint="eastAsia"/>
                <w:kern w:val="0"/>
                <w:sz w:val="18"/>
                <w:szCs w:val="18"/>
              </w:rPr>
              <w:t>90%以上</w:t>
            </w:r>
          </w:p>
        </w:tc>
      </w:tr>
    </w:tbl>
    <w:p w:rsidR="00C06BF0" w:rsidRPr="00886FC4" w:rsidRDefault="00B8582D" w:rsidP="00886FC4">
      <w:pPr>
        <w:ind w:firstLineChars="100" w:firstLine="280"/>
        <w:jc w:val="left"/>
        <w:rPr>
          <w:rFonts w:ascii="宋体" w:hAnsi="宋体" w:cs="宋体"/>
          <w:kern w:val="0"/>
          <w:sz w:val="28"/>
          <w:szCs w:val="28"/>
        </w:rPr>
      </w:pPr>
      <w:r>
        <w:rPr>
          <w:rFonts w:ascii="Times New Roman" w:hAnsi="Times New Roman"/>
          <w:sz w:val="28"/>
        </w:rPr>
        <w:pict>
          <v:line id="直接连接符 4" o:spid="_x0000_s1027" style="position:absolute;left:0;text-align:left;z-index:251661312;mso-position-horizontal-relative:text;mso-position-vertical-relative:text" from=".5pt,3.75pt" to="442.7pt,3.75pt" o:gfxdata="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JAIjPSAAAABQEAAA8AAAAAAAAAAQAgAAAA&#10;IgAAAGRycy9kb3ducmV2LnhtbFBLAQIUABQAAAAIAIdO4kBH0OCQ2AEAAJsDAAAOAAAAAAAAAAEA&#10;IAAAACEBAABkcnMvZTJvRG9jLnhtbFBLBQYAAAAABgAGAFkBAABrBQAAAAA=&#10;" strokeweight="1.5pt">
            <v:fill o:detectmouseclick="t"/>
          </v:line>
        </w:pict>
      </w:r>
      <w:r>
        <w:rPr>
          <w:rFonts w:ascii="Times New Roman" w:hAnsi="Times New Roman"/>
          <w:sz w:val="28"/>
        </w:rPr>
        <w:pict>
          <v:line id="直接连接符 3" o:spid="_x0000_s1026" style="position:absolute;left:0;text-align:left;z-index:251660288;mso-position-horizontal-relative:text;mso-position-vertical-relative:text" from="-.15pt,28.75pt" to="442.05pt,28.75pt" o:gfxdata="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Z3rKD1AAAAAcB&#10;AAAPAAAAAAAAAAEAIAAAACIAAABkcnMvZG93bnJldi54bWxQSwECFAAUAAAACACHTuJAzGwBReYB&#10;AACnAwAADgAAAAAAAAABACAAAAAjAQAAZHJzL2Uyb0RvYy54bWxQSwUGAAAAAAYABgBZAQAAewUA&#10;AAAA&#10;" strokeweight="1.5pt">
            <v:fill o:detectmouseclick="t"/>
          </v:line>
        </w:pict>
      </w:r>
      <w:r w:rsidR="00886FC4">
        <w:rPr>
          <w:rFonts w:ascii="Times New Roman" w:eastAsia="仿宋_GB2312" w:hAnsi="Times New Roman" w:cs="仿宋_GB2312" w:hint="eastAsia"/>
          <w:sz w:val="28"/>
          <w:szCs w:val="28"/>
        </w:rPr>
        <w:t xml:space="preserve"> </w:t>
      </w:r>
    </w:p>
    <w:sectPr w:rsidR="00C06BF0" w:rsidRPr="00886FC4" w:rsidSect="00DF505D">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82D" w:rsidRDefault="00B8582D" w:rsidP="00886FC4">
      <w:r>
        <w:separator/>
      </w:r>
    </w:p>
  </w:endnote>
  <w:endnote w:type="continuationSeparator" w:id="0">
    <w:p w:rsidR="00B8582D" w:rsidRDefault="00B8582D" w:rsidP="0088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7C" w:rsidRDefault="00B8582D">
    <w:pPr>
      <w:pStyle w:val="a4"/>
    </w:pPr>
    <w:r>
      <w:pict>
        <v:shapetype id="_x0000_t202" coordsize="21600,21600" o:spt="202" path="m,l,21600r21600,l21600,xe">
          <v:stroke joinstyle="miter"/>
          <v:path gradientshapeok="t" o:connecttype="rect"/>
        </v:shapetype>
        <v:shape id="文本框 4" o:spid="_x0000_s2049" type="#_x0000_t202" style="position:absolute;margin-left:300.8pt;margin-top:0;width:2in;height:2in;z-index:251660288;mso-wrap-style:none;mso-position-horizontal:outside;mso-position-horizontal-relative:margin" filled="f" stroked="f">
          <v:fill o:detectmouseclick="t"/>
          <v:textbox style="mso-fit-shape-to-text:t" inset="0,0,0,0">
            <w:txbxContent>
              <w:p w:rsidR="0056637C" w:rsidRDefault="00DF505D">
                <w:pPr>
                  <w:pStyle w:val="a4"/>
                </w:pPr>
                <w:r>
                  <w:rPr>
                    <w:rFonts w:ascii="宋体" w:hAnsi="宋体" w:cs="宋体" w:hint="eastAsia"/>
                    <w:sz w:val="28"/>
                    <w:szCs w:val="28"/>
                  </w:rPr>
                  <w:fldChar w:fldCharType="begin"/>
                </w:r>
                <w:r w:rsidR="008601C1">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17FFB">
                  <w:rPr>
                    <w:rFonts w:ascii="宋体" w:hAnsi="宋体" w:cs="宋体"/>
                    <w:noProof/>
                    <w:sz w:val="28"/>
                    <w:szCs w:val="28"/>
                  </w:rPr>
                  <w:t>- 4 -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82D" w:rsidRDefault="00B8582D" w:rsidP="00886FC4">
      <w:r>
        <w:separator/>
      </w:r>
    </w:p>
  </w:footnote>
  <w:footnote w:type="continuationSeparator" w:id="0">
    <w:p w:rsidR="00B8582D" w:rsidRDefault="00B8582D" w:rsidP="00886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6FC4"/>
    <w:rsid w:val="00317FFB"/>
    <w:rsid w:val="003223D2"/>
    <w:rsid w:val="008601C1"/>
    <w:rsid w:val="00886FC4"/>
    <w:rsid w:val="00B10874"/>
    <w:rsid w:val="00B8582D"/>
    <w:rsid w:val="00C06BF0"/>
    <w:rsid w:val="00DF505D"/>
    <w:rsid w:val="00F1051C"/>
    <w:rsid w:val="00F3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直接连接符 3"/>
        <o:r id="V:Rule2" type="connector" idref="#直接连接符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FC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6F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86FC4"/>
    <w:rPr>
      <w:sz w:val="18"/>
      <w:szCs w:val="18"/>
    </w:rPr>
  </w:style>
  <w:style w:type="paragraph" w:styleId="a4">
    <w:name w:val="footer"/>
    <w:basedOn w:val="a"/>
    <w:link w:val="Char0"/>
    <w:unhideWhenUsed/>
    <w:rsid w:val="00886F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86FC4"/>
    <w:rPr>
      <w:sz w:val="18"/>
      <w:szCs w:val="18"/>
    </w:rPr>
  </w:style>
  <w:style w:type="paragraph" w:styleId="a5">
    <w:name w:val="Normal (Web)"/>
    <w:basedOn w:val="a"/>
    <w:rsid w:val="00886FC4"/>
    <w:pPr>
      <w:spacing w:before="100" w:beforeAutospacing="1" w:after="100" w:afterAutospacing="1"/>
      <w:jc w:val="left"/>
    </w:pPr>
    <w:rPr>
      <w:kern w:val="0"/>
      <w:sz w:val="24"/>
    </w:rPr>
  </w:style>
  <w:style w:type="character" w:styleId="a6">
    <w:name w:val="Strong"/>
    <w:qFormat/>
    <w:rsid w:val="00886FC4"/>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563</Words>
  <Characters>3213</Characters>
  <Application>Microsoft Office Word</Application>
  <DocSecurity>0</DocSecurity>
  <Lines>26</Lines>
  <Paragraphs>7</Paragraphs>
  <ScaleCrop>false</ScaleCrop>
  <Company>Microsoft</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吴婉源</dc:creator>
  <cp:keywords/>
  <dc:description/>
  <cp:lastModifiedBy>达拉特旗政务公开工作领导小组(拟稿)</cp:lastModifiedBy>
  <cp:revision>4</cp:revision>
  <dcterms:created xsi:type="dcterms:W3CDTF">2021-12-09T07:31:00Z</dcterms:created>
  <dcterms:modified xsi:type="dcterms:W3CDTF">2021-12-24T02:03:00Z</dcterms:modified>
</cp:coreProperties>
</file>