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69" w:rsidRPr="00944E69" w:rsidRDefault="00944E69" w:rsidP="00944E69">
      <w:pPr>
        <w:jc w:val="center"/>
        <w:rPr>
          <w:rFonts w:ascii="黑体" w:eastAsia="黑体" w:hAnsi="黑体"/>
          <w:sz w:val="44"/>
          <w:szCs w:val="44"/>
        </w:rPr>
      </w:pPr>
      <w:r w:rsidRPr="00944E69">
        <w:rPr>
          <w:rFonts w:ascii="黑体" w:eastAsia="黑体" w:hAnsi="黑体" w:hint="eastAsia"/>
          <w:sz w:val="44"/>
          <w:szCs w:val="44"/>
        </w:rPr>
        <w:t>达拉特旗人民政府办公室关于建立</w:t>
      </w:r>
    </w:p>
    <w:p w:rsidR="00944E69" w:rsidRPr="00944E69" w:rsidRDefault="00944E69" w:rsidP="00944E69">
      <w:pPr>
        <w:jc w:val="center"/>
        <w:rPr>
          <w:rFonts w:ascii="黑体" w:eastAsia="黑体" w:hAnsi="黑体"/>
          <w:sz w:val="44"/>
          <w:szCs w:val="44"/>
        </w:rPr>
      </w:pPr>
      <w:r w:rsidRPr="00944E69">
        <w:rPr>
          <w:rFonts w:ascii="黑体" w:eastAsia="黑体" w:hAnsi="黑体" w:hint="eastAsia"/>
          <w:sz w:val="44"/>
          <w:szCs w:val="44"/>
        </w:rPr>
        <w:t>全旗退税降费政策落实工作</w:t>
      </w:r>
    </w:p>
    <w:p w:rsidR="00944E69" w:rsidRPr="00944E69" w:rsidRDefault="00944E69" w:rsidP="00944E69">
      <w:pPr>
        <w:jc w:val="center"/>
        <w:rPr>
          <w:rFonts w:ascii="黑体" w:eastAsia="黑体" w:hAnsi="黑体"/>
          <w:sz w:val="44"/>
          <w:szCs w:val="44"/>
        </w:rPr>
      </w:pPr>
      <w:r w:rsidRPr="00944E69">
        <w:rPr>
          <w:rFonts w:ascii="黑体" w:eastAsia="黑体" w:hAnsi="黑体" w:hint="eastAsia"/>
          <w:sz w:val="44"/>
          <w:szCs w:val="44"/>
        </w:rPr>
        <w:t>领导小组的通知</w:t>
      </w:r>
    </w:p>
    <w:p w:rsidR="00944E69" w:rsidRPr="00944E69" w:rsidRDefault="00944E69" w:rsidP="00944E69">
      <w:pPr>
        <w:rPr>
          <w:rFonts w:ascii="仿宋_GB2312" w:eastAsia="仿宋_GB2312"/>
          <w:sz w:val="32"/>
          <w:szCs w:val="32"/>
        </w:rPr>
      </w:pPr>
      <w:r w:rsidRPr="00944E69">
        <w:rPr>
          <w:rFonts w:ascii="仿宋_GB2312" w:eastAsia="仿宋_GB2312" w:hint="eastAsia"/>
          <w:sz w:val="32"/>
          <w:szCs w:val="32"/>
        </w:rPr>
        <w:t>各有关单位：</w:t>
      </w:r>
      <w:bookmarkStart w:id="0" w:name="_GoBack"/>
      <w:bookmarkEnd w:id="0"/>
    </w:p>
    <w:p w:rsidR="00944E69" w:rsidRPr="00944E69" w:rsidRDefault="00944E69" w:rsidP="00944E69">
      <w:pPr>
        <w:rPr>
          <w:rFonts w:ascii="仿宋_GB2312" w:eastAsia="仿宋_GB2312"/>
          <w:sz w:val="32"/>
          <w:szCs w:val="32"/>
        </w:rPr>
      </w:pPr>
      <w:r>
        <w:rPr>
          <w:rFonts w:ascii="仿宋_GB2312" w:eastAsia="仿宋_GB2312" w:hint="eastAsia"/>
          <w:sz w:val="32"/>
          <w:szCs w:val="32"/>
        </w:rPr>
        <w:t xml:space="preserve">    </w:t>
      </w:r>
      <w:r w:rsidRPr="00944E69">
        <w:rPr>
          <w:rFonts w:ascii="仿宋_GB2312" w:eastAsia="仿宋_GB2312" w:hint="eastAsia"/>
          <w:sz w:val="32"/>
          <w:szCs w:val="32"/>
        </w:rPr>
        <w:t>为深入贯彻党中央、国务院关于实施好2022年新的更大力度组合式减税降费的重大决策部署，继续做好“六稳”“六保”工作，确保经济平稳运行，旗政府决定成立全旗退税减税降费政策落实工作领导小组。现将有关事项通知如下：</w:t>
      </w:r>
    </w:p>
    <w:p w:rsidR="00944E69" w:rsidRPr="00AA3F16" w:rsidRDefault="00944E69" w:rsidP="00944E69">
      <w:pPr>
        <w:rPr>
          <w:rFonts w:ascii="黑体" w:eastAsia="黑体" w:hAnsi="黑体"/>
          <w:sz w:val="32"/>
          <w:szCs w:val="32"/>
        </w:rPr>
      </w:pPr>
      <w:r w:rsidRPr="00AA3F16">
        <w:rPr>
          <w:rFonts w:ascii="黑体" w:eastAsia="黑体" w:hAnsi="黑体" w:hint="eastAsia"/>
          <w:sz w:val="32"/>
          <w:szCs w:val="32"/>
        </w:rPr>
        <w:t>一、领导小组组成人员</w:t>
      </w:r>
    </w:p>
    <w:p w:rsidR="00944E69" w:rsidRPr="00944E69" w:rsidRDefault="00944E69" w:rsidP="00944E69">
      <w:pPr>
        <w:rPr>
          <w:rFonts w:ascii="仿宋_GB2312" w:eastAsia="仿宋_GB2312"/>
          <w:sz w:val="32"/>
          <w:szCs w:val="32"/>
        </w:rPr>
      </w:pPr>
      <w:r w:rsidRPr="00944E69">
        <w:rPr>
          <w:rFonts w:ascii="仿宋_GB2312" w:eastAsia="仿宋_GB2312" w:hint="eastAsia"/>
          <w:sz w:val="32"/>
          <w:szCs w:val="32"/>
        </w:rPr>
        <w:t>组  长：杜晓彦   旗委常委、政府副旗长</w:t>
      </w:r>
    </w:p>
    <w:p w:rsidR="00944E69" w:rsidRPr="00944E69" w:rsidRDefault="00944E69" w:rsidP="00944E69">
      <w:pPr>
        <w:rPr>
          <w:rFonts w:ascii="仿宋_GB2312" w:eastAsia="仿宋_GB2312"/>
          <w:sz w:val="32"/>
          <w:szCs w:val="32"/>
        </w:rPr>
      </w:pPr>
      <w:r w:rsidRPr="00944E69">
        <w:rPr>
          <w:rFonts w:ascii="仿宋_GB2312" w:eastAsia="仿宋_GB2312" w:hint="eastAsia"/>
          <w:sz w:val="32"/>
          <w:szCs w:val="32"/>
        </w:rPr>
        <w:t>副组长：王</w:t>
      </w:r>
      <w:r w:rsidR="00173085">
        <w:rPr>
          <w:rFonts w:ascii="仿宋_GB2312" w:eastAsia="仿宋_GB2312" w:hint="eastAsia"/>
          <w:sz w:val="32"/>
          <w:szCs w:val="32"/>
        </w:rPr>
        <w:t xml:space="preserve">  </w:t>
      </w:r>
      <w:r w:rsidRPr="00944E69">
        <w:rPr>
          <w:rFonts w:ascii="仿宋_GB2312" w:eastAsia="仿宋_GB2312" w:hint="eastAsia"/>
          <w:sz w:val="32"/>
          <w:szCs w:val="32"/>
        </w:rPr>
        <w:t xml:space="preserve">峰  </w:t>
      </w:r>
      <w:r w:rsidR="00173085">
        <w:rPr>
          <w:rFonts w:ascii="仿宋_GB2312" w:eastAsia="仿宋_GB2312" w:hint="eastAsia"/>
          <w:sz w:val="32"/>
          <w:szCs w:val="32"/>
        </w:rPr>
        <w:t xml:space="preserve"> </w:t>
      </w:r>
      <w:r w:rsidRPr="00944E69">
        <w:rPr>
          <w:rFonts w:ascii="仿宋_GB2312" w:eastAsia="仿宋_GB2312" w:hint="eastAsia"/>
          <w:sz w:val="32"/>
          <w:szCs w:val="32"/>
        </w:rPr>
        <w:t>旗人民政府办公室副主任</w:t>
      </w:r>
    </w:p>
    <w:p w:rsidR="00944E69" w:rsidRPr="00944E69" w:rsidRDefault="00944E69" w:rsidP="00944E69">
      <w:pPr>
        <w:rPr>
          <w:rFonts w:ascii="仿宋_GB2312" w:eastAsia="仿宋_GB2312"/>
          <w:sz w:val="32"/>
          <w:szCs w:val="32"/>
        </w:rPr>
      </w:pPr>
      <w:r w:rsidRPr="00944E69">
        <w:rPr>
          <w:rFonts w:ascii="仿宋_GB2312" w:eastAsia="仿宋_GB2312" w:hint="eastAsia"/>
          <w:sz w:val="32"/>
          <w:szCs w:val="32"/>
        </w:rPr>
        <w:t xml:space="preserve">        薛海林   旗财政局局长</w:t>
      </w:r>
    </w:p>
    <w:p w:rsidR="00944E69" w:rsidRPr="00944E69" w:rsidRDefault="00944E69" w:rsidP="00944E69">
      <w:pPr>
        <w:rPr>
          <w:rFonts w:ascii="仿宋_GB2312" w:eastAsia="仿宋_GB2312"/>
          <w:sz w:val="32"/>
          <w:szCs w:val="32"/>
        </w:rPr>
      </w:pPr>
      <w:r>
        <w:rPr>
          <w:rFonts w:ascii="仿宋_GB2312" w:eastAsia="仿宋_GB2312" w:hint="eastAsia"/>
          <w:sz w:val="32"/>
          <w:szCs w:val="32"/>
        </w:rPr>
        <w:t xml:space="preserve">        </w:t>
      </w:r>
      <w:r w:rsidRPr="00944E69">
        <w:rPr>
          <w:rFonts w:ascii="仿宋_GB2312" w:eastAsia="仿宋_GB2312" w:hint="eastAsia"/>
          <w:sz w:val="32"/>
          <w:szCs w:val="32"/>
        </w:rPr>
        <w:t>云  宇</w:t>
      </w:r>
      <w:r>
        <w:rPr>
          <w:rFonts w:ascii="仿宋_GB2312" w:eastAsia="仿宋_GB2312" w:hint="eastAsia"/>
          <w:sz w:val="32"/>
          <w:szCs w:val="32"/>
        </w:rPr>
        <w:t xml:space="preserve">   </w:t>
      </w:r>
      <w:r w:rsidRPr="00944E69">
        <w:rPr>
          <w:rFonts w:ascii="仿宋_GB2312" w:eastAsia="仿宋_GB2312" w:hint="eastAsia"/>
          <w:sz w:val="32"/>
          <w:szCs w:val="32"/>
        </w:rPr>
        <w:t>旗税务局局长</w:t>
      </w:r>
    </w:p>
    <w:p w:rsidR="00944E69" w:rsidRPr="00944E69" w:rsidRDefault="00944E69" w:rsidP="00944E69">
      <w:pPr>
        <w:rPr>
          <w:rFonts w:ascii="仿宋_GB2312" w:eastAsia="仿宋_GB2312"/>
          <w:sz w:val="32"/>
          <w:szCs w:val="32"/>
        </w:rPr>
      </w:pPr>
      <w:r>
        <w:rPr>
          <w:rFonts w:ascii="仿宋_GB2312" w:eastAsia="仿宋_GB2312" w:hint="eastAsia"/>
          <w:sz w:val="32"/>
          <w:szCs w:val="32"/>
        </w:rPr>
        <w:t xml:space="preserve">        </w:t>
      </w:r>
      <w:r w:rsidRPr="00944E69">
        <w:rPr>
          <w:rFonts w:ascii="仿宋_GB2312" w:eastAsia="仿宋_GB2312" w:hint="eastAsia"/>
          <w:sz w:val="32"/>
          <w:szCs w:val="32"/>
        </w:rPr>
        <w:t>孟凡友   旗人社局局长</w:t>
      </w:r>
    </w:p>
    <w:p w:rsidR="00944E69" w:rsidRPr="00944E69" w:rsidRDefault="00944E69" w:rsidP="00944E69">
      <w:pPr>
        <w:rPr>
          <w:rFonts w:ascii="仿宋_GB2312" w:eastAsia="仿宋_GB2312"/>
          <w:sz w:val="32"/>
          <w:szCs w:val="32"/>
        </w:rPr>
      </w:pPr>
      <w:r>
        <w:rPr>
          <w:rFonts w:ascii="仿宋_GB2312" w:eastAsia="仿宋_GB2312" w:hint="eastAsia"/>
          <w:sz w:val="32"/>
          <w:szCs w:val="32"/>
        </w:rPr>
        <w:t xml:space="preserve">        </w:t>
      </w:r>
      <w:r w:rsidRPr="00944E69">
        <w:rPr>
          <w:rFonts w:ascii="仿宋_GB2312" w:eastAsia="仿宋_GB2312" w:hint="eastAsia"/>
          <w:sz w:val="32"/>
          <w:szCs w:val="32"/>
        </w:rPr>
        <w:t>张永胜   中国人民银行达拉特旗支行行长</w:t>
      </w:r>
    </w:p>
    <w:p w:rsidR="00944E69" w:rsidRPr="00944E69" w:rsidRDefault="00944E69" w:rsidP="00944E69">
      <w:pPr>
        <w:rPr>
          <w:rFonts w:ascii="仿宋_GB2312" w:eastAsia="仿宋_GB2312"/>
          <w:sz w:val="32"/>
          <w:szCs w:val="32"/>
        </w:rPr>
      </w:pPr>
      <w:r w:rsidRPr="00944E69">
        <w:rPr>
          <w:rFonts w:ascii="仿宋_GB2312" w:eastAsia="仿宋_GB2312" w:hint="eastAsia"/>
          <w:sz w:val="32"/>
          <w:szCs w:val="32"/>
        </w:rPr>
        <w:t>成  员：韩  飞   旗财政局副局长</w:t>
      </w:r>
    </w:p>
    <w:p w:rsidR="00944E69" w:rsidRPr="00944E69" w:rsidRDefault="00944E69" w:rsidP="00944E69">
      <w:pPr>
        <w:rPr>
          <w:rFonts w:ascii="仿宋_GB2312" w:eastAsia="仿宋_GB2312"/>
          <w:sz w:val="32"/>
          <w:szCs w:val="32"/>
        </w:rPr>
      </w:pPr>
      <w:r>
        <w:rPr>
          <w:rFonts w:ascii="仿宋_GB2312" w:eastAsia="仿宋_GB2312" w:hint="eastAsia"/>
          <w:sz w:val="32"/>
          <w:szCs w:val="32"/>
        </w:rPr>
        <w:t xml:space="preserve">        </w:t>
      </w:r>
      <w:r w:rsidRPr="00944E69">
        <w:rPr>
          <w:rFonts w:ascii="仿宋_GB2312" w:eastAsia="仿宋_GB2312" w:hint="eastAsia"/>
          <w:sz w:val="32"/>
          <w:szCs w:val="32"/>
        </w:rPr>
        <w:t>高文学   旗税务局副局长</w:t>
      </w:r>
    </w:p>
    <w:p w:rsidR="00944E69" w:rsidRPr="00944E69" w:rsidRDefault="00944E69" w:rsidP="00944E69">
      <w:pPr>
        <w:rPr>
          <w:rFonts w:ascii="仿宋_GB2312" w:eastAsia="仿宋_GB2312"/>
          <w:sz w:val="32"/>
          <w:szCs w:val="32"/>
        </w:rPr>
        <w:sectPr w:rsidR="00944E69" w:rsidRPr="00944E69">
          <w:pgSz w:w="11906" w:h="16838"/>
          <w:pgMar w:top="2098" w:right="1474" w:bottom="1984" w:left="1587" w:header="851" w:footer="992" w:gutter="0"/>
          <w:pgNumType w:fmt="numberInDash" w:start="2"/>
          <w:cols w:space="720"/>
          <w:docGrid w:type="lines" w:linePitch="312"/>
        </w:sectPr>
      </w:pPr>
    </w:p>
    <w:p w:rsidR="00944E69" w:rsidRPr="00944E69" w:rsidRDefault="00944E69" w:rsidP="00944E69">
      <w:pPr>
        <w:rPr>
          <w:rFonts w:ascii="仿宋_GB2312" w:eastAsia="仿宋_GB2312"/>
          <w:sz w:val="32"/>
          <w:szCs w:val="32"/>
        </w:rPr>
      </w:pPr>
      <w:r>
        <w:rPr>
          <w:rFonts w:ascii="仿宋_GB2312" w:eastAsia="仿宋_GB2312" w:hint="eastAsia"/>
          <w:sz w:val="32"/>
          <w:szCs w:val="32"/>
        </w:rPr>
        <w:lastRenderedPageBreak/>
        <w:t xml:space="preserve">        </w:t>
      </w:r>
      <w:r w:rsidRPr="00944E69">
        <w:rPr>
          <w:rFonts w:ascii="仿宋_GB2312" w:eastAsia="仿宋_GB2312" w:hint="eastAsia"/>
          <w:sz w:val="32"/>
          <w:szCs w:val="32"/>
        </w:rPr>
        <w:t>张有利   旗人社局副局长</w:t>
      </w:r>
    </w:p>
    <w:p w:rsidR="00944E69" w:rsidRPr="00944E69" w:rsidRDefault="00944E69" w:rsidP="00944E69">
      <w:pPr>
        <w:rPr>
          <w:rFonts w:ascii="仿宋_GB2312" w:eastAsia="仿宋_GB2312"/>
          <w:sz w:val="32"/>
          <w:szCs w:val="32"/>
        </w:rPr>
      </w:pPr>
      <w:r>
        <w:rPr>
          <w:rFonts w:ascii="仿宋_GB2312" w:eastAsia="仿宋_GB2312" w:hint="eastAsia"/>
          <w:sz w:val="32"/>
          <w:szCs w:val="32"/>
        </w:rPr>
        <w:t xml:space="preserve">        </w:t>
      </w:r>
      <w:r w:rsidRPr="00944E69">
        <w:rPr>
          <w:rFonts w:ascii="仿宋_GB2312" w:eastAsia="仿宋_GB2312" w:hint="eastAsia"/>
          <w:sz w:val="32"/>
          <w:szCs w:val="32"/>
        </w:rPr>
        <w:t>鲍金栋</w:t>
      </w:r>
      <w:r>
        <w:rPr>
          <w:rFonts w:ascii="仿宋_GB2312" w:eastAsia="仿宋_GB2312" w:hint="eastAsia"/>
          <w:sz w:val="32"/>
          <w:szCs w:val="32"/>
        </w:rPr>
        <w:t xml:space="preserve">   </w:t>
      </w:r>
      <w:r w:rsidRPr="00944E69">
        <w:rPr>
          <w:rFonts w:ascii="仿宋_GB2312" w:eastAsia="仿宋_GB2312" w:hint="eastAsia"/>
          <w:sz w:val="32"/>
          <w:szCs w:val="32"/>
        </w:rPr>
        <w:t>中国人民银行达拉特旗支行主任科员</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sz w:val="32"/>
          <w:szCs w:val="32"/>
        </w:rPr>
        <w:t>领导小组下设办公室（简称“减税办”），办公室设在旗财政局，办公室主任由旗财政局副局长韩飞兼任，办公室成员由各成员单位相关科室负责人组成。</w:t>
      </w:r>
    </w:p>
    <w:p w:rsidR="00944E69" w:rsidRPr="00AA3F16" w:rsidRDefault="00944E69" w:rsidP="00944E69">
      <w:pPr>
        <w:numPr>
          <w:ilvl w:val="0"/>
          <w:numId w:val="1"/>
        </w:numPr>
        <w:ind w:firstLineChars="200" w:firstLine="640"/>
        <w:rPr>
          <w:rFonts w:ascii="黑体" w:eastAsia="黑体" w:hAnsi="黑体"/>
          <w:sz w:val="32"/>
          <w:szCs w:val="32"/>
        </w:rPr>
      </w:pPr>
      <w:r w:rsidRPr="00AA3F16">
        <w:rPr>
          <w:rFonts w:ascii="黑体" w:eastAsia="黑体" w:hAnsi="黑体" w:hint="eastAsia"/>
          <w:sz w:val="32"/>
          <w:szCs w:val="32"/>
        </w:rPr>
        <w:t>领导小组办公室主要职责</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sz w:val="32"/>
          <w:szCs w:val="32"/>
        </w:rPr>
        <w:t>（一）贯彻落实党中央、国务院关于实施退税减税降费相关工作部署，负责全旗退税减税降费工作的统筹协调、整体推进工作。</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sz w:val="32"/>
          <w:szCs w:val="32"/>
        </w:rPr>
        <w:t>（二）部署、指导、督促全旗各部门做好退税减税降费各项工作。</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sz w:val="32"/>
          <w:szCs w:val="32"/>
        </w:rPr>
        <w:t>（三）研究决定退税减税降费工作的其他重大事项。</w:t>
      </w:r>
    </w:p>
    <w:p w:rsidR="00944E69" w:rsidRPr="00AA3F16" w:rsidRDefault="0035356F" w:rsidP="00944E69">
      <w:pPr>
        <w:rPr>
          <w:rFonts w:ascii="黑体" w:eastAsia="黑体" w:hAnsi="黑体"/>
          <w:sz w:val="32"/>
          <w:szCs w:val="32"/>
        </w:rPr>
      </w:pPr>
      <w:r w:rsidRPr="00AA3F16">
        <w:rPr>
          <w:rFonts w:ascii="黑体" w:eastAsia="黑体" w:hAnsi="黑体" w:hint="eastAsia"/>
          <w:sz w:val="32"/>
          <w:szCs w:val="32"/>
        </w:rPr>
        <w:t xml:space="preserve">    </w:t>
      </w:r>
      <w:r w:rsidR="00944E69" w:rsidRPr="00AA3F16">
        <w:rPr>
          <w:rFonts w:ascii="黑体" w:eastAsia="黑体" w:hAnsi="黑体" w:hint="eastAsia"/>
          <w:sz w:val="32"/>
          <w:szCs w:val="32"/>
        </w:rPr>
        <w:t>三、成员单位职责</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sz w:val="32"/>
          <w:szCs w:val="32"/>
        </w:rPr>
        <w:t>（一）旗财政局：做好资金分配管理，保障“三保”支出以及大规模留抵退税政策的贯彻落实。</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sz w:val="32"/>
          <w:szCs w:val="32"/>
        </w:rPr>
        <w:t>（二）国家税务总局达拉特旗税务局：负责具体落实上级关于退税减税降费各项政策；跟踪政策执行情况和实施效果;收集政策执行中遇到的问题；做好政策宣传和纳税服务。</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sz w:val="32"/>
          <w:szCs w:val="32"/>
        </w:rPr>
        <w:t>（三）旗人社局：严格执行现行各项社保费相关政策，落实降低社保费政策，并做好宣传工作。</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sz w:val="32"/>
          <w:szCs w:val="32"/>
        </w:rPr>
        <w:t>（四）中国人民银行达拉特旗支行：负责监控退税减税政策落实施行后的库款变化情况，做好资金拨付与退付工作。</w:t>
      </w:r>
      <w:r w:rsidR="00944E69" w:rsidRPr="00944E69">
        <w:rPr>
          <w:rFonts w:ascii="仿宋_GB2312" w:eastAsia="仿宋_GB2312" w:hint="eastAsia"/>
          <w:sz w:val="32"/>
          <w:szCs w:val="32"/>
        </w:rPr>
        <w:lastRenderedPageBreak/>
        <w:t>及时掌握专项资金拔付、退税计划与库存状况。对政府执行情况进行监控，按要求及时提供相关资料以及退库情况。</w:t>
      </w:r>
    </w:p>
    <w:p w:rsidR="00944E69" w:rsidRPr="00AA3F16" w:rsidRDefault="0035356F" w:rsidP="00944E69">
      <w:pPr>
        <w:rPr>
          <w:rFonts w:ascii="黑体" w:eastAsia="黑体" w:hAnsi="黑体"/>
          <w:sz w:val="32"/>
          <w:szCs w:val="32"/>
        </w:rPr>
      </w:pPr>
      <w:r>
        <w:rPr>
          <w:rFonts w:ascii="仿宋_GB2312" w:eastAsia="仿宋_GB2312" w:hint="eastAsia"/>
          <w:sz w:val="32"/>
          <w:szCs w:val="32"/>
        </w:rPr>
        <w:t xml:space="preserve">  </w:t>
      </w:r>
      <w:r w:rsidRPr="00AA3F16">
        <w:rPr>
          <w:rFonts w:ascii="黑体" w:eastAsia="黑体" w:hAnsi="黑体" w:hint="eastAsia"/>
          <w:sz w:val="32"/>
          <w:szCs w:val="32"/>
        </w:rPr>
        <w:t xml:space="preserve">  </w:t>
      </w:r>
      <w:r w:rsidR="00944E69" w:rsidRPr="00AA3F16">
        <w:rPr>
          <w:rFonts w:ascii="黑体" w:eastAsia="黑体" w:hAnsi="黑体" w:hint="eastAsia"/>
          <w:sz w:val="32"/>
          <w:szCs w:val="32"/>
        </w:rPr>
        <w:t>四、工作要求</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b/>
          <w:bCs/>
          <w:sz w:val="32"/>
          <w:szCs w:val="32"/>
        </w:rPr>
        <w:t>（一）提高思想认识。</w:t>
      </w:r>
      <w:r w:rsidR="00944E69" w:rsidRPr="00944E69">
        <w:rPr>
          <w:rFonts w:ascii="仿宋_GB2312" w:eastAsia="仿宋_GB2312" w:hint="eastAsia"/>
          <w:sz w:val="32"/>
          <w:szCs w:val="32"/>
        </w:rPr>
        <w:t>2022年新的组合式减税降费政策是党中央、国务院做出的重大决策部署，对稳定宏观经济大盘、保持经济运行在合理区间具有十分重要的意义。各相关部门要高度重视，把落实好退税减税降费政策当作一项重要的政治任务扛牢抓实，抓紧制定切实可行、简明易行、有力有效的落实方案，确保退税减税降费政策落实落细。</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b/>
          <w:bCs/>
          <w:sz w:val="32"/>
          <w:szCs w:val="32"/>
        </w:rPr>
        <w:t>（二）加强组织领导。</w:t>
      </w:r>
      <w:r w:rsidR="00944E69" w:rsidRPr="00944E69">
        <w:rPr>
          <w:rFonts w:ascii="仿宋_GB2312" w:eastAsia="仿宋_GB2312" w:hint="eastAsia"/>
          <w:sz w:val="32"/>
          <w:szCs w:val="32"/>
        </w:rPr>
        <w:t>要压实责任，加强督办督导，统筹推进落实工作。按照有利于工作对口和便于落实的原则，分管财税工作的领导要根据本地实际情况确定本级减税办的牵头负责同志。</w:t>
      </w:r>
      <w:r w:rsidR="00944E69" w:rsidRPr="00944E69">
        <w:rPr>
          <w:rFonts w:ascii="仿宋_GB2312" w:eastAsia="仿宋_GB2312" w:hint="eastAsia"/>
          <w:b/>
          <w:bCs/>
          <w:sz w:val="32"/>
          <w:szCs w:val="32"/>
        </w:rPr>
        <w:br/>
      </w:r>
      <w:r>
        <w:rPr>
          <w:rFonts w:ascii="仿宋_GB2312" w:eastAsia="仿宋_GB2312" w:hint="eastAsia"/>
          <w:sz w:val="32"/>
          <w:szCs w:val="32"/>
        </w:rPr>
        <w:t xml:space="preserve">    </w:t>
      </w:r>
      <w:r w:rsidR="00944E69" w:rsidRPr="00944E69">
        <w:rPr>
          <w:rFonts w:ascii="仿宋_GB2312" w:eastAsia="仿宋_GB2312" w:hint="eastAsia"/>
          <w:b/>
          <w:bCs/>
          <w:sz w:val="32"/>
          <w:szCs w:val="32"/>
        </w:rPr>
        <w:t>（三）加强工作街接。</w:t>
      </w:r>
      <w:r w:rsidR="00944E69" w:rsidRPr="00944E69">
        <w:rPr>
          <w:rFonts w:ascii="仿宋_GB2312" w:eastAsia="仿宋_GB2312" w:hint="eastAsia"/>
          <w:sz w:val="32"/>
          <w:szCs w:val="32"/>
        </w:rPr>
        <w:t>减税办发挥退税减税降费政策落实的统筹协调作用，不改变现有各部门工作职责和任务分工。涉及退税减税降费的综合性工作任务，由减税办统筹推进，扎口管理。原税费优惠政策落实工作机制统筹到减税办框架内统一实施，实现减税办及各工作组工作集约化、系统化和高效化。严格避免多头重复布置工作、推送任务、报送信息。</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Pr="00944E69">
        <w:rPr>
          <w:rFonts w:ascii="仿宋_GB2312" w:eastAsia="仿宋_GB2312" w:hint="eastAsia"/>
          <w:b/>
          <w:bCs/>
          <w:sz w:val="32"/>
          <w:szCs w:val="32"/>
        </w:rPr>
        <w:t xml:space="preserve"> </w:t>
      </w:r>
      <w:r w:rsidR="00944E69" w:rsidRPr="00944E69">
        <w:rPr>
          <w:rFonts w:ascii="仿宋_GB2312" w:eastAsia="仿宋_GB2312" w:hint="eastAsia"/>
          <w:b/>
          <w:bCs/>
          <w:sz w:val="32"/>
          <w:szCs w:val="32"/>
        </w:rPr>
        <w:t>(四）及时反馈情况。</w:t>
      </w:r>
      <w:r w:rsidR="00944E69" w:rsidRPr="00944E69">
        <w:rPr>
          <w:rFonts w:ascii="仿宋_GB2312" w:eastAsia="仿宋_GB2312" w:hint="eastAsia"/>
          <w:sz w:val="32"/>
          <w:szCs w:val="32"/>
        </w:rPr>
        <w:t>要指定专人负责信息搜集，及时上报退税</w:t>
      </w:r>
      <w:r w:rsidR="00944E69" w:rsidRPr="00944E69">
        <w:rPr>
          <w:rFonts w:ascii="仿宋_GB2312" w:hint="eastAsia"/>
          <w:sz w:val="32"/>
          <w:szCs w:val="32"/>
        </w:rPr>
        <w:t>減</w:t>
      </w:r>
      <w:r w:rsidR="00944E69" w:rsidRPr="00944E69">
        <w:rPr>
          <w:rFonts w:ascii="仿宋_GB2312" w:eastAsia="仿宋_GB2312" w:hint="eastAsia"/>
          <w:sz w:val="32"/>
          <w:szCs w:val="32"/>
        </w:rPr>
        <w:t>税降费工作落实情况、相关数据、存在问题、意见建议等信息。上报的问题和建议等信息要严格把关，防止</w:t>
      </w:r>
      <w:r w:rsidR="00944E69" w:rsidRPr="00944E69">
        <w:rPr>
          <w:rFonts w:ascii="仿宋_GB2312" w:eastAsia="仿宋_GB2312" w:hint="eastAsia"/>
          <w:sz w:val="32"/>
          <w:szCs w:val="32"/>
        </w:rPr>
        <w:lastRenderedPageBreak/>
        <w:t>出现重复上报、已解</w:t>
      </w:r>
      <w:r w:rsidR="00944E69" w:rsidRPr="00944E69">
        <w:rPr>
          <w:rFonts w:ascii="仿宋_GB2312" w:hint="eastAsia"/>
          <w:sz w:val="32"/>
          <w:szCs w:val="32"/>
        </w:rPr>
        <w:t>決</w:t>
      </w:r>
      <w:r w:rsidR="00944E69" w:rsidRPr="00944E69">
        <w:rPr>
          <w:rFonts w:ascii="仿宋_GB2312" w:eastAsia="仿宋_GB2312" w:hint="eastAsia"/>
          <w:sz w:val="32"/>
          <w:szCs w:val="32"/>
        </w:rPr>
        <w:t>的问题再次上报未经调查研究盲目上报等问题。</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sz w:val="32"/>
          <w:szCs w:val="32"/>
        </w:rPr>
        <w:t>今后，除旗领导外，其他人员若有变动，由领导小组成员单位自行调整，旗人民政府不另文通知。</w:t>
      </w:r>
    </w:p>
    <w:p w:rsidR="00944E69" w:rsidRPr="00944E69" w:rsidRDefault="00944E69" w:rsidP="00944E69">
      <w:pPr>
        <w:rPr>
          <w:rFonts w:ascii="仿宋_GB2312" w:eastAsia="仿宋_GB2312"/>
          <w:sz w:val="32"/>
          <w:szCs w:val="32"/>
        </w:rPr>
      </w:pPr>
    </w:p>
    <w:p w:rsidR="00944E69" w:rsidRPr="00944E69" w:rsidRDefault="00944E69" w:rsidP="00944E69">
      <w:pPr>
        <w:rPr>
          <w:rFonts w:ascii="仿宋_GB2312" w:eastAsia="仿宋_GB2312"/>
          <w:sz w:val="32"/>
          <w:szCs w:val="32"/>
        </w:rPr>
      </w:pP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sz w:val="32"/>
          <w:szCs w:val="32"/>
        </w:rPr>
        <w:t>达拉特旗人民政府办公室</w:t>
      </w:r>
    </w:p>
    <w:p w:rsidR="00944E69" w:rsidRPr="00944E69" w:rsidRDefault="0035356F" w:rsidP="00944E69">
      <w:pPr>
        <w:rPr>
          <w:rFonts w:ascii="仿宋_GB2312" w:eastAsia="仿宋_GB2312"/>
          <w:sz w:val="32"/>
          <w:szCs w:val="32"/>
        </w:rPr>
      </w:pPr>
      <w:r>
        <w:rPr>
          <w:rFonts w:ascii="仿宋_GB2312" w:eastAsia="仿宋_GB2312" w:hint="eastAsia"/>
          <w:sz w:val="32"/>
          <w:szCs w:val="32"/>
        </w:rPr>
        <w:t xml:space="preserve">                       </w:t>
      </w:r>
      <w:r w:rsidR="00944E69" w:rsidRPr="00944E69">
        <w:rPr>
          <w:rFonts w:ascii="仿宋_GB2312" w:eastAsia="仿宋_GB2312" w:hint="eastAsia"/>
          <w:sz w:val="32"/>
          <w:szCs w:val="32"/>
        </w:rPr>
        <w:t>2022年5月17日</w:t>
      </w:r>
    </w:p>
    <w:p w:rsidR="00997300" w:rsidRPr="00944E69" w:rsidRDefault="00997300">
      <w:pPr>
        <w:rPr>
          <w:rFonts w:ascii="仿宋_GB2312" w:eastAsia="仿宋_GB2312"/>
          <w:sz w:val="32"/>
          <w:szCs w:val="32"/>
        </w:rPr>
      </w:pPr>
    </w:p>
    <w:sectPr w:rsidR="00997300" w:rsidRPr="00944E69" w:rsidSect="00997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32" w:rsidRDefault="00D20432" w:rsidP="00944E69">
      <w:r>
        <w:separator/>
      </w:r>
    </w:p>
  </w:endnote>
  <w:endnote w:type="continuationSeparator" w:id="0">
    <w:p w:rsidR="00D20432" w:rsidRDefault="00D20432" w:rsidP="00944E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32" w:rsidRDefault="00D20432" w:rsidP="00944E69">
      <w:r>
        <w:separator/>
      </w:r>
    </w:p>
  </w:footnote>
  <w:footnote w:type="continuationSeparator" w:id="0">
    <w:p w:rsidR="00D20432" w:rsidRDefault="00D20432" w:rsidP="00944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E59A8"/>
    <w:multiLevelType w:val="singleLevel"/>
    <w:tmpl w:val="1EFE59A8"/>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E69"/>
    <w:rsid w:val="00173085"/>
    <w:rsid w:val="0033618D"/>
    <w:rsid w:val="0035356F"/>
    <w:rsid w:val="00566CB0"/>
    <w:rsid w:val="00944E69"/>
    <w:rsid w:val="00997300"/>
    <w:rsid w:val="00AA3F16"/>
    <w:rsid w:val="00B07707"/>
    <w:rsid w:val="00B71F5D"/>
    <w:rsid w:val="00CF463F"/>
    <w:rsid w:val="00D20432"/>
    <w:rsid w:val="00D94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4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4E69"/>
    <w:rPr>
      <w:sz w:val="18"/>
      <w:szCs w:val="18"/>
    </w:rPr>
  </w:style>
  <w:style w:type="paragraph" w:styleId="a4">
    <w:name w:val="footer"/>
    <w:basedOn w:val="a"/>
    <w:link w:val="Char0"/>
    <w:uiPriority w:val="99"/>
    <w:semiHidden/>
    <w:unhideWhenUsed/>
    <w:rsid w:val="00944E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4E69"/>
    <w:rPr>
      <w:sz w:val="18"/>
      <w:szCs w:val="18"/>
    </w:rPr>
  </w:style>
</w:styles>
</file>

<file path=word/webSettings.xml><?xml version="1.0" encoding="utf-8"?>
<w:webSettings xmlns:r="http://schemas.openxmlformats.org/officeDocument/2006/relationships" xmlns:w="http://schemas.openxmlformats.org/wordprocessingml/2006/main">
  <w:divs>
    <w:div w:id="318849726">
      <w:bodyDiv w:val="1"/>
      <w:marLeft w:val="0"/>
      <w:marRight w:val="0"/>
      <w:marTop w:val="0"/>
      <w:marBottom w:val="0"/>
      <w:divBdr>
        <w:top w:val="none" w:sz="0" w:space="0" w:color="auto"/>
        <w:left w:val="none" w:sz="0" w:space="0" w:color="auto"/>
        <w:bottom w:val="none" w:sz="0" w:space="0" w:color="auto"/>
        <w:right w:val="none" w:sz="0" w:space="0" w:color="auto"/>
      </w:divBdr>
    </w:div>
    <w:div w:id="151588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231</Words>
  <Characters>1318</Characters>
  <Application>Microsoft Office Word</Application>
  <DocSecurity>0</DocSecurity>
  <Lines>10</Lines>
  <Paragraphs>3</Paragraphs>
  <ScaleCrop>false</ScaleCrop>
  <Company>Microsoft</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9</cp:revision>
  <dcterms:created xsi:type="dcterms:W3CDTF">2022-05-30T10:13:00Z</dcterms:created>
  <dcterms:modified xsi:type="dcterms:W3CDTF">2022-05-30T10:19:00Z</dcterms:modified>
</cp:coreProperties>
</file>