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BE7" w:rsidRDefault="00773BE7" w:rsidP="00773BE7">
      <w:pPr>
        <w:pStyle w:val="a6"/>
        <w:rPr>
          <w:rFonts w:hint="eastAsia"/>
        </w:rPr>
      </w:pPr>
    </w:p>
    <w:p w:rsidR="00773BE7" w:rsidRDefault="00773BE7" w:rsidP="00773BE7">
      <w:pPr>
        <w:pStyle w:val="a6"/>
        <w:rPr>
          <w:rFonts w:hint="eastAsia"/>
        </w:rPr>
      </w:pPr>
    </w:p>
    <w:p w:rsidR="00773BE7" w:rsidRPr="00773BE7" w:rsidRDefault="00773BE7" w:rsidP="00773BE7">
      <w:pPr>
        <w:pStyle w:val="a6"/>
        <w:jc w:val="center"/>
        <w:rPr>
          <w:rFonts w:ascii="黑体" w:eastAsia="黑体" w:hAnsi="黑体" w:hint="eastAsia"/>
          <w:color w:val="000000"/>
          <w:kern w:val="0"/>
          <w:sz w:val="44"/>
          <w:szCs w:val="44"/>
          <w:lang/>
        </w:rPr>
      </w:pPr>
      <w:r w:rsidRPr="00773BE7">
        <w:rPr>
          <w:rFonts w:ascii="黑体" w:eastAsia="黑体" w:hAnsi="黑体" w:hint="eastAsia"/>
          <w:color w:val="000000"/>
          <w:kern w:val="0"/>
          <w:sz w:val="44"/>
          <w:szCs w:val="44"/>
          <w:lang/>
        </w:rPr>
        <w:t>达拉特旗人民政府关于印发</w:t>
      </w:r>
    </w:p>
    <w:p w:rsidR="00773BE7" w:rsidRPr="00773BE7" w:rsidRDefault="00773BE7" w:rsidP="00773BE7">
      <w:pPr>
        <w:pStyle w:val="a6"/>
        <w:jc w:val="center"/>
        <w:rPr>
          <w:rFonts w:ascii="黑体" w:eastAsia="黑体" w:hAnsi="黑体" w:hint="eastAsia"/>
          <w:color w:val="000000"/>
          <w:kern w:val="0"/>
          <w:sz w:val="44"/>
          <w:szCs w:val="44"/>
          <w:lang/>
        </w:rPr>
      </w:pPr>
      <w:r w:rsidRPr="00773BE7">
        <w:rPr>
          <w:rFonts w:ascii="黑体" w:eastAsia="黑体" w:hAnsi="黑体" w:hint="eastAsia"/>
          <w:sz w:val="44"/>
          <w:szCs w:val="44"/>
        </w:rPr>
        <w:t>“三区三线”划定工作方案</w:t>
      </w:r>
      <w:r w:rsidRPr="00773BE7">
        <w:rPr>
          <w:rFonts w:ascii="黑体" w:eastAsia="黑体" w:hAnsi="黑体" w:hint="eastAsia"/>
          <w:color w:val="000000"/>
          <w:kern w:val="0"/>
          <w:sz w:val="44"/>
          <w:szCs w:val="44"/>
          <w:lang/>
        </w:rPr>
        <w:t>的通知</w:t>
      </w:r>
    </w:p>
    <w:p w:rsidR="00773BE7" w:rsidRDefault="00773BE7" w:rsidP="00773BE7">
      <w:pPr>
        <w:pStyle w:val="a6"/>
        <w:rPr>
          <w:rFonts w:ascii="仿宋_GB2312" w:eastAsia="仿宋_GB2312" w:hAnsi="宋体" w:cs="仿宋_GB2312" w:hint="eastAsia"/>
          <w:color w:val="000000"/>
          <w:kern w:val="0"/>
          <w:sz w:val="32"/>
          <w:szCs w:val="32"/>
          <w:lang/>
        </w:rPr>
      </w:pPr>
    </w:p>
    <w:p w:rsidR="00773BE7" w:rsidRDefault="00773BE7" w:rsidP="00773BE7">
      <w:pPr>
        <w:pStyle w:val="a6"/>
        <w:rPr>
          <w:rFonts w:ascii="仿宋_GB2312" w:eastAsia="仿宋_GB2312" w:hAnsi="宋体" w:cs="仿宋_GB2312" w:hint="eastAsia"/>
          <w:color w:val="000000"/>
          <w:kern w:val="0"/>
          <w:sz w:val="32"/>
          <w:szCs w:val="32"/>
          <w:lang/>
        </w:rPr>
      </w:pPr>
      <w:r>
        <w:rPr>
          <w:rFonts w:ascii="仿宋_GB2312" w:eastAsia="仿宋_GB2312" w:hAnsi="宋体" w:cs="仿宋_GB2312" w:hint="eastAsia"/>
          <w:color w:val="000000"/>
          <w:kern w:val="0"/>
          <w:sz w:val="32"/>
          <w:szCs w:val="32"/>
          <w:lang/>
        </w:rPr>
        <w:t>旗直各有关部门：</w:t>
      </w:r>
    </w:p>
    <w:p w:rsidR="00773BE7" w:rsidRDefault="001C52D1"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773BE7">
        <w:rPr>
          <w:rFonts w:ascii="仿宋_GB2312" w:eastAsia="仿宋_GB2312" w:hAnsi="仿宋_GB2312" w:cs="仿宋_GB2312" w:hint="eastAsia"/>
          <w:sz w:val="32"/>
          <w:szCs w:val="32"/>
        </w:rPr>
        <w:t>为贯彻落实《自然资源部关于在全国开展三区三线划定工作的函（自然资函〔2022〕47号）》和自治区“三区三线”划定工作视频会议精神及要求，统筹开展我旗永久基本农田、生态保护红线、城镇开发边界划定工作，确保2022年5月31日前完成任务，结合我旗实际，制定本工作方案。</w:t>
      </w:r>
    </w:p>
    <w:p w:rsidR="00773BE7" w:rsidRDefault="001C52D1" w:rsidP="00773BE7">
      <w:pPr>
        <w:pStyle w:val="a6"/>
        <w:rPr>
          <w:rFonts w:ascii="黑体" w:eastAsia="黑体" w:hAnsi="黑体" w:cs="黑体" w:hint="eastAsia"/>
          <w:sz w:val="32"/>
          <w:szCs w:val="32"/>
        </w:rPr>
      </w:pPr>
      <w:r>
        <w:rPr>
          <w:rFonts w:ascii="黑体" w:eastAsia="黑体" w:hAnsi="黑体" w:cs="黑体" w:hint="eastAsia"/>
          <w:sz w:val="32"/>
          <w:szCs w:val="32"/>
        </w:rPr>
        <w:t xml:space="preserve">    </w:t>
      </w:r>
      <w:r w:rsidR="00773BE7">
        <w:rPr>
          <w:rFonts w:ascii="黑体" w:eastAsia="黑体" w:hAnsi="黑体" w:cs="黑体" w:hint="eastAsia"/>
          <w:sz w:val="32"/>
          <w:szCs w:val="32"/>
        </w:rPr>
        <w:t>一、总体要求</w:t>
      </w:r>
    </w:p>
    <w:p w:rsidR="00773BE7" w:rsidRDefault="001C52D1" w:rsidP="00773BE7">
      <w:pPr>
        <w:pStyle w:val="a6"/>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（一）坚持底线思维。</w:t>
      </w:r>
      <w:r w:rsidR="00773BE7">
        <w:rPr>
          <w:rFonts w:ascii="仿宋_GB2312" w:eastAsia="仿宋_GB2312" w:hAnsi="仿宋_GB2312" w:cs="仿宋_GB2312" w:hint="eastAsia"/>
          <w:sz w:val="32"/>
          <w:szCs w:val="32"/>
        </w:rPr>
        <w:t>以国土空间规划为依据，将“三区三线”作为调整经济结构、规划产业发展、推进城镇化不可逾越的红线。实施最严格的耕地保护制度、生态环境保护制度和节约用地制度，落实国土空间规划约束性指标。</w:t>
      </w:r>
    </w:p>
    <w:p w:rsidR="00773BE7" w:rsidRDefault="001C52D1" w:rsidP="00773BE7">
      <w:pPr>
        <w:pStyle w:val="a6"/>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（二）处理好三条线的优先顺序。</w:t>
      </w:r>
      <w:r w:rsidR="00773BE7">
        <w:rPr>
          <w:rFonts w:ascii="仿宋_GB2312" w:eastAsia="仿宋_GB2312" w:hAnsi="仿宋_GB2312" w:cs="仿宋_GB2312" w:hint="eastAsia"/>
          <w:sz w:val="32"/>
          <w:szCs w:val="32"/>
        </w:rPr>
        <w:t>三条线优先顺序依次为耕地和永久基本农田、生态保护红线、城镇开发边界。做到现状耕地应保尽保，应划尽划，确保三线不交叉不重叠不冲突。</w:t>
      </w:r>
    </w:p>
    <w:p w:rsidR="00773BE7" w:rsidRDefault="00773BE7" w:rsidP="00773BE7">
      <w:pPr>
        <w:pStyle w:val="a6"/>
        <w:rPr>
          <w:rFonts w:ascii="楷体_GB2312" w:eastAsia="楷体_GB2312" w:hAnsi="楷体_GB2312" w:cs="楷体_GB2312" w:hint="eastAsia"/>
          <w:b/>
          <w:bCs/>
          <w:sz w:val="32"/>
          <w:szCs w:val="32"/>
        </w:rPr>
        <w:sectPr w:rsidR="00773BE7">
          <w:pgSz w:w="11906" w:h="16838"/>
          <w:pgMar w:top="2098" w:right="1474" w:bottom="1984" w:left="1587" w:header="851" w:footer="992" w:gutter="0"/>
          <w:pgNumType w:fmt="numberInDash"/>
          <w:cols w:space="720"/>
          <w:docGrid w:type="lines" w:linePitch="312"/>
        </w:sectPr>
      </w:pPr>
    </w:p>
    <w:p w:rsidR="00773BE7" w:rsidRDefault="001C52D1" w:rsidP="00773BE7">
      <w:pPr>
        <w:pStyle w:val="a6"/>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lastRenderedPageBreak/>
        <w:t xml:space="preserve">    </w:t>
      </w:r>
      <w:r w:rsidR="00773BE7">
        <w:rPr>
          <w:rFonts w:ascii="楷体_GB2312" w:eastAsia="楷体_GB2312" w:hAnsi="楷体_GB2312" w:cs="楷体_GB2312" w:hint="eastAsia"/>
          <w:b/>
          <w:bCs/>
          <w:sz w:val="32"/>
          <w:szCs w:val="32"/>
        </w:rPr>
        <w:t>（三）做好区域统筹平衡</w:t>
      </w:r>
      <w:r w:rsidR="00773BE7">
        <w:rPr>
          <w:rFonts w:ascii="楷体_GB2312" w:eastAsia="楷体_GB2312" w:hAnsi="楷体_GB2312" w:cs="楷体_GB2312" w:hint="eastAsia"/>
          <w:sz w:val="32"/>
          <w:szCs w:val="32"/>
        </w:rPr>
        <w:t>。</w:t>
      </w:r>
      <w:r w:rsidR="00773BE7">
        <w:rPr>
          <w:rFonts w:ascii="仿宋_GB2312" w:eastAsia="仿宋_GB2312" w:hAnsi="仿宋_GB2312" w:cs="仿宋_GB2312" w:hint="eastAsia"/>
          <w:sz w:val="32"/>
          <w:szCs w:val="32"/>
        </w:rPr>
        <w:t>立足区域资源环境承载能力和禀赋特色，落实区域重大战略、区域协调发展战略和主体功能区战略，结合国土空间总体规划编制，统筹优化农牧、生态、城镇空间和基础设施、公共设施布局，合理确定旗区耕地和永久基本农田、建设用地等约束性指标。</w:t>
      </w:r>
    </w:p>
    <w:p w:rsidR="00773BE7" w:rsidRDefault="001C52D1" w:rsidP="00773BE7">
      <w:pPr>
        <w:pStyle w:val="a6"/>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（四）坚持国土空间唯一性。</w:t>
      </w:r>
      <w:r w:rsidR="00773BE7">
        <w:rPr>
          <w:rFonts w:ascii="仿宋_GB2312" w:eastAsia="仿宋_GB2312" w:hAnsi="仿宋_GB2312" w:cs="仿宋_GB2312" w:hint="eastAsia"/>
          <w:sz w:val="32"/>
          <w:szCs w:val="32"/>
        </w:rPr>
        <w:t>将“十四五”期间及2035年前涉及国土空间开发利用的交通、水利、能源等专项规划纳入国土空间规划“一张图”实施监督信息系统，充分协调各类重大项目空间需求和矛盾冲突，提高节约集约用地水平。</w:t>
      </w:r>
    </w:p>
    <w:p w:rsidR="00773BE7" w:rsidRDefault="001C52D1" w:rsidP="00773BE7">
      <w:pPr>
        <w:pStyle w:val="a6"/>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（五）同步建设国土空间规划“一张图”实施监督信息系统。</w:t>
      </w:r>
      <w:r w:rsidR="00773BE7">
        <w:rPr>
          <w:rFonts w:ascii="仿宋_GB2312" w:eastAsia="仿宋_GB2312" w:hAnsi="仿宋_GB2312" w:cs="仿宋_GB2312" w:hint="eastAsia"/>
          <w:sz w:val="32"/>
          <w:szCs w:val="32"/>
        </w:rPr>
        <w:t>以2020年国土变更调查成果为基础（城镇、村庄不打开统计），开展“三区三线”划定，将划定成果纳入国土空间规划“一张图”。同步完善国土空间基础信息平台和国土空间规划“一张图”实施监督信息系统功能，确保耕地和永久基本农田、生态保护红线、城镇开发边界等目标能落地、可考核、可追责。</w:t>
      </w:r>
    </w:p>
    <w:p w:rsidR="00773BE7" w:rsidRDefault="001C52D1" w:rsidP="00773BE7">
      <w:pPr>
        <w:pStyle w:val="a6"/>
        <w:rPr>
          <w:rFonts w:ascii="黑体" w:eastAsia="黑体" w:hAnsi="黑体" w:cs="黑体" w:hint="eastAsia"/>
          <w:sz w:val="32"/>
          <w:szCs w:val="32"/>
        </w:rPr>
      </w:pPr>
      <w:r>
        <w:rPr>
          <w:rFonts w:ascii="黑体" w:eastAsia="黑体" w:hAnsi="黑体" w:cs="黑体" w:hint="eastAsia"/>
          <w:sz w:val="32"/>
          <w:szCs w:val="32"/>
        </w:rPr>
        <w:t xml:space="preserve">    </w:t>
      </w:r>
      <w:r w:rsidR="00773BE7">
        <w:rPr>
          <w:rFonts w:ascii="黑体" w:eastAsia="黑体" w:hAnsi="黑体" w:cs="黑体" w:hint="eastAsia"/>
          <w:sz w:val="32"/>
          <w:szCs w:val="32"/>
        </w:rPr>
        <w:t>二、主要任务</w:t>
      </w:r>
    </w:p>
    <w:p w:rsidR="00773BE7" w:rsidRDefault="001C52D1" w:rsidP="00773BE7">
      <w:pPr>
        <w:pStyle w:val="a6"/>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（一）优先划定耕地和永久基本农田。</w:t>
      </w:r>
      <w:r w:rsidR="00773BE7">
        <w:rPr>
          <w:rFonts w:ascii="仿宋_GB2312" w:eastAsia="仿宋_GB2312" w:hAnsi="仿宋_GB2312" w:cs="仿宋_GB2312"/>
          <w:sz w:val="32"/>
          <w:szCs w:val="32"/>
        </w:rPr>
        <w:t>落实最严格的耕地保护制度,强化政治担当和责任意识,优先划定我旗</w:t>
      </w:r>
      <w:r w:rsidR="00773BE7">
        <w:rPr>
          <w:rFonts w:ascii="仿宋_GB2312" w:eastAsia="仿宋_GB2312" w:hAnsi="仿宋_GB2312" w:cs="仿宋_GB2312" w:hint="eastAsia"/>
          <w:sz w:val="32"/>
          <w:szCs w:val="32"/>
        </w:rPr>
        <w:t>耕地和</w:t>
      </w:r>
      <w:r w:rsidR="00773BE7">
        <w:rPr>
          <w:rFonts w:ascii="仿宋_GB2312" w:eastAsia="仿宋_GB2312" w:hAnsi="仿宋_GB2312" w:cs="仿宋_GB2312"/>
          <w:sz w:val="32"/>
          <w:szCs w:val="32"/>
        </w:rPr>
        <w:t>永久基本农田,确保永久基本农田质量提升、布局优化。</w:t>
      </w:r>
    </w:p>
    <w:p w:rsidR="00773BE7" w:rsidRDefault="001C52D1" w:rsidP="00773BE7">
      <w:pPr>
        <w:pStyle w:val="a6"/>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（二）划定生态保护红线,筑牢生态屏障</w:t>
      </w:r>
      <w:r w:rsidR="00773BE7">
        <w:rPr>
          <w:rFonts w:ascii="仿宋_GB2312" w:eastAsia="仿宋_GB2312" w:hAnsi="仿宋_GB2312" w:cs="仿宋_GB2312"/>
          <w:sz w:val="32"/>
          <w:szCs w:val="32"/>
        </w:rPr>
        <w:t>。基本稳定生态保</w:t>
      </w:r>
      <w:r w:rsidR="00773BE7">
        <w:rPr>
          <w:rFonts w:ascii="仿宋_GB2312" w:eastAsia="仿宋_GB2312" w:hAnsi="仿宋_GB2312" w:cs="仿宋_GB2312"/>
          <w:sz w:val="32"/>
          <w:szCs w:val="32"/>
        </w:rPr>
        <w:lastRenderedPageBreak/>
        <w:t>护红线成果,按照实事求是的原则,充分论证永久基本农田、长期稳定利用耕地、集中连片的村庄建设用地与生态保护红线的冲突,形成协调方案,对生态保护红线进行适度优化调整。</w:t>
      </w:r>
    </w:p>
    <w:p w:rsidR="00773BE7" w:rsidRDefault="001C52D1" w:rsidP="00773BE7">
      <w:pPr>
        <w:pStyle w:val="a6"/>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（三）按照新要求划定城镇开发边界,促进集约高效发展。</w:t>
      </w:r>
      <w:r w:rsidR="00773BE7">
        <w:rPr>
          <w:rFonts w:ascii="仿宋_GB2312" w:eastAsia="仿宋_GB2312" w:hAnsi="仿宋_GB2312" w:cs="仿宋_GB2312" w:hint="eastAsia"/>
          <w:sz w:val="32"/>
          <w:szCs w:val="32"/>
        </w:rPr>
        <w:t>重新核算底图底数，科学确认边界范围，本次城镇开发边界划定两个区及集中建设区和弹性发展区，以2020年变更调查成果为基础，坚持反向约束与正向约束相结合，收好底线，设置扩展系数，严控新增建设用地，推动城镇紧凑发展和节约集约用地。</w:t>
      </w:r>
    </w:p>
    <w:p w:rsidR="00773BE7" w:rsidRDefault="001C52D1" w:rsidP="00773BE7">
      <w:pPr>
        <w:pStyle w:val="a6"/>
        <w:rPr>
          <w:rFonts w:ascii="黑体" w:eastAsia="黑体" w:hAnsi="黑体" w:cs="黑体" w:hint="eastAsia"/>
          <w:sz w:val="32"/>
          <w:szCs w:val="32"/>
        </w:rPr>
      </w:pPr>
      <w:r>
        <w:rPr>
          <w:rFonts w:ascii="黑体" w:eastAsia="黑体" w:hAnsi="黑体" w:cs="黑体" w:hint="eastAsia"/>
          <w:sz w:val="32"/>
          <w:szCs w:val="32"/>
        </w:rPr>
        <w:t xml:space="preserve">    </w:t>
      </w:r>
      <w:r w:rsidR="00773BE7">
        <w:rPr>
          <w:rFonts w:ascii="黑体" w:eastAsia="黑体" w:hAnsi="黑体" w:cs="黑体" w:hint="eastAsia"/>
          <w:sz w:val="32"/>
          <w:szCs w:val="32"/>
        </w:rPr>
        <w:t>三、进度安排</w:t>
      </w:r>
    </w:p>
    <w:p w:rsidR="00773BE7" w:rsidRDefault="001C52D1"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73BE7">
        <w:rPr>
          <w:rFonts w:ascii="仿宋_GB2312" w:eastAsia="仿宋_GB2312" w:hAnsi="仿宋_GB2312" w:cs="仿宋_GB2312" w:hint="eastAsia"/>
          <w:sz w:val="32"/>
          <w:szCs w:val="32"/>
        </w:rPr>
        <w:t>自然资源厅要求盟市集中21天（2022年5月10日-5月31日）时间完成全市划定工作。我旗具体工作安排如下：</w:t>
      </w:r>
    </w:p>
    <w:p w:rsidR="00773BE7" w:rsidRDefault="001C52D1" w:rsidP="00773BE7">
      <w:pPr>
        <w:pStyle w:val="a6"/>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（一）划定阶段(2022年5月25日前)</w:t>
      </w:r>
    </w:p>
    <w:p w:rsidR="00773BE7" w:rsidRDefault="001C52D1"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73BE7">
        <w:rPr>
          <w:rFonts w:ascii="仿宋_GB2312" w:eastAsia="仿宋_GB2312" w:hAnsi="仿宋_GB2312" w:cs="仿宋_GB2312"/>
          <w:sz w:val="32"/>
          <w:szCs w:val="32"/>
        </w:rPr>
        <w:t>按照</w:t>
      </w:r>
      <w:r w:rsidR="00773BE7">
        <w:rPr>
          <w:rFonts w:ascii="仿宋_GB2312" w:eastAsia="仿宋_GB2312" w:hAnsi="仿宋_GB2312" w:cs="仿宋_GB2312" w:hint="eastAsia"/>
          <w:sz w:val="32"/>
          <w:szCs w:val="32"/>
        </w:rPr>
        <w:t>《</w:t>
      </w:r>
      <w:r w:rsidR="00773BE7">
        <w:rPr>
          <w:rFonts w:ascii="仿宋_GB2312" w:eastAsia="仿宋_GB2312" w:hAnsi="仿宋_GB2312" w:cs="仿宋_GB2312"/>
          <w:sz w:val="32"/>
          <w:szCs w:val="32"/>
        </w:rPr>
        <w:t>全国“三区三线”划定规则</w:t>
      </w:r>
      <w:r w:rsidR="00773BE7">
        <w:rPr>
          <w:rFonts w:ascii="仿宋_GB2312" w:eastAsia="仿宋_GB2312" w:hAnsi="仿宋_GB2312" w:cs="仿宋_GB2312" w:hint="eastAsia"/>
          <w:sz w:val="32"/>
          <w:szCs w:val="32"/>
        </w:rPr>
        <w:t>》和自然资源厅要求完成并据实划定耕地和永久基本农田保护红线、生态保护红线和城镇开发边界</w:t>
      </w:r>
      <w:r w:rsidR="00773BE7">
        <w:rPr>
          <w:rFonts w:ascii="仿宋_GB2312" w:eastAsia="仿宋_GB2312" w:hAnsi="仿宋_GB2312" w:cs="仿宋_GB2312"/>
          <w:sz w:val="32"/>
          <w:szCs w:val="32"/>
        </w:rPr>
        <w:t>。</w:t>
      </w:r>
    </w:p>
    <w:p w:rsidR="00773BE7" w:rsidRDefault="001C52D1" w:rsidP="00773BE7">
      <w:pPr>
        <w:pStyle w:val="a6"/>
        <w:rPr>
          <w:rFonts w:ascii="楷体_GB2312" w:eastAsia="楷体_GB2312" w:hAnsi="楷体_GB2312" w:cs="楷体_GB2312" w:hint="eastAsia"/>
          <w:b/>
          <w:bCs/>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（二）成果审查上报阶段（2022年5月26日-5月31日前）</w:t>
      </w:r>
    </w:p>
    <w:p w:rsidR="00773BE7" w:rsidRDefault="001C52D1"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773BE7">
        <w:rPr>
          <w:rFonts w:ascii="仿宋_GB2312" w:eastAsia="仿宋_GB2312" w:hAnsi="仿宋_GB2312" w:cs="仿宋_GB2312"/>
          <w:sz w:val="32"/>
          <w:szCs w:val="32"/>
        </w:rPr>
        <w:t>按照自治区及市级成果要求和汇交要求</w:t>
      </w:r>
      <w:r w:rsidR="00773BE7">
        <w:rPr>
          <w:rFonts w:ascii="仿宋_GB2312" w:eastAsia="仿宋_GB2312" w:hAnsi="仿宋_GB2312" w:cs="仿宋_GB2312" w:hint="eastAsia"/>
          <w:sz w:val="32"/>
          <w:szCs w:val="32"/>
        </w:rPr>
        <w:t>，</w:t>
      </w:r>
      <w:r w:rsidR="00773BE7">
        <w:rPr>
          <w:rFonts w:ascii="仿宋_GB2312" w:eastAsia="仿宋_GB2312" w:hAnsi="仿宋_GB2312" w:cs="仿宋_GB2312"/>
          <w:sz w:val="32"/>
          <w:szCs w:val="32"/>
        </w:rPr>
        <w:t>形成“三区三线”划定成果,提交市级审查，审查通过后逐级上报。</w:t>
      </w:r>
    </w:p>
    <w:p w:rsidR="00773BE7" w:rsidRDefault="001C52D1" w:rsidP="00773BE7">
      <w:pPr>
        <w:pStyle w:val="a6"/>
        <w:rPr>
          <w:rFonts w:ascii="黑体" w:eastAsia="黑体" w:hAnsi="黑体" w:cs="黑体" w:hint="eastAsia"/>
          <w:sz w:val="32"/>
          <w:szCs w:val="32"/>
        </w:rPr>
      </w:pPr>
      <w:r>
        <w:rPr>
          <w:rFonts w:ascii="黑体" w:eastAsia="黑体" w:hAnsi="黑体" w:cs="黑体" w:hint="eastAsia"/>
          <w:sz w:val="32"/>
          <w:szCs w:val="32"/>
        </w:rPr>
        <w:t xml:space="preserve">    </w:t>
      </w:r>
      <w:r w:rsidR="00773BE7">
        <w:rPr>
          <w:rFonts w:ascii="黑体" w:eastAsia="黑体" w:hAnsi="黑体" w:cs="黑体" w:hint="eastAsia"/>
          <w:sz w:val="32"/>
          <w:szCs w:val="32"/>
        </w:rPr>
        <w:t>四、组织领导</w:t>
      </w:r>
    </w:p>
    <w:p w:rsidR="00773BE7" w:rsidRDefault="001C52D1"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773BE7">
        <w:rPr>
          <w:rFonts w:ascii="仿宋_GB2312" w:eastAsia="仿宋_GB2312" w:hAnsi="仿宋_GB2312" w:cs="仿宋_GB2312" w:hint="eastAsia"/>
          <w:sz w:val="32"/>
          <w:szCs w:val="32"/>
        </w:rPr>
        <w:t>（一）为扎实推进“三区三线”划定工作，经旗人民政府研</w:t>
      </w:r>
      <w:r w:rsidR="00773BE7">
        <w:rPr>
          <w:rFonts w:ascii="仿宋_GB2312" w:eastAsia="仿宋_GB2312" w:hAnsi="仿宋_GB2312" w:cs="仿宋_GB2312" w:hint="eastAsia"/>
          <w:sz w:val="32"/>
          <w:szCs w:val="32"/>
        </w:rPr>
        <w:lastRenderedPageBreak/>
        <w:t>究，决定成立全旗“三区三线”划定工作领导小组，具体组成人员如下：</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组  长：王小平  旗委副书记、政府旗长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副组长：张伟雄  政府副旗长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李志武  政府副旗长</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成  员：杨  华  自然资源局局长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李</w:t>
      </w:r>
      <w:r>
        <w:rPr>
          <w:rFonts w:ascii="宋体" w:hAnsi="宋体" w:cs="宋体" w:hint="eastAsia"/>
          <w:sz w:val="32"/>
          <w:szCs w:val="32"/>
        </w:rPr>
        <w:t> </w:t>
      </w:r>
      <w:r>
        <w:rPr>
          <w:rFonts w:ascii="仿宋_GB2312" w:eastAsia="仿宋_GB2312" w:hAnsi="仿宋_GB2312" w:cs="仿宋_GB2312" w:hint="eastAsia"/>
          <w:sz w:val="32"/>
          <w:szCs w:val="32"/>
        </w:rPr>
        <w:t>锐  发展和改革委员会主任</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陈玉林  交通运输局局长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张永飞  农牧局局长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马</w:t>
      </w:r>
      <w:r>
        <w:rPr>
          <w:rFonts w:ascii="宋体" w:hAnsi="宋体" w:cs="宋体" w:hint="eastAsia"/>
          <w:sz w:val="32"/>
          <w:szCs w:val="32"/>
        </w:rPr>
        <w:t>湧</w:t>
      </w:r>
      <w:r>
        <w:rPr>
          <w:rFonts w:ascii="仿宋_GB2312" w:eastAsia="仿宋_GB2312" w:hAnsi="仿宋_GB2312" w:cs="仿宋_GB2312" w:hint="eastAsia"/>
          <w:sz w:val="32"/>
          <w:szCs w:val="32"/>
        </w:rPr>
        <w:t>强  住房和城乡建设局局长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张永平  水利局局长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刘锦旺</w:t>
      </w:r>
      <w:r>
        <w:rPr>
          <w:rFonts w:ascii="宋体" w:hAnsi="宋体" w:cs="宋体" w:hint="eastAsia"/>
          <w:sz w:val="32"/>
          <w:szCs w:val="32"/>
        </w:rPr>
        <w:t> </w:t>
      </w:r>
      <w:r>
        <w:rPr>
          <w:rFonts w:ascii="仿宋_GB2312" w:eastAsia="仿宋_GB2312" w:hAnsi="仿宋_GB2312" w:cs="仿宋_GB2312" w:hint="eastAsia"/>
          <w:sz w:val="32"/>
          <w:szCs w:val="32"/>
        </w:rPr>
        <w:t>林业和草原局局长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傅挨伟  能源局局长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乔有世</w:t>
      </w:r>
      <w:r>
        <w:rPr>
          <w:rFonts w:ascii="宋体" w:hAnsi="宋体" w:cs="宋体" w:hint="eastAsia"/>
          <w:sz w:val="32"/>
          <w:szCs w:val="32"/>
        </w:rPr>
        <w:t> </w:t>
      </w:r>
      <w:r>
        <w:rPr>
          <w:rFonts w:ascii="仿宋_GB2312" w:eastAsia="仿宋_GB2312" w:hAnsi="仿宋_GB2312" w:cs="仿宋_GB2312" w:hint="eastAsia"/>
          <w:sz w:val="32"/>
          <w:szCs w:val="32"/>
        </w:rPr>
        <w:t>树林召镇镇长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娜木汗</w:t>
      </w:r>
      <w:r>
        <w:rPr>
          <w:rFonts w:ascii="宋体" w:hAnsi="宋体" w:cs="宋体" w:hint="eastAsia"/>
          <w:sz w:val="32"/>
          <w:szCs w:val="32"/>
        </w:rPr>
        <w:t> </w:t>
      </w:r>
      <w:r>
        <w:rPr>
          <w:rFonts w:ascii="仿宋_GB2312" w:eastAsia="仿宋_GB2312" w:hAnsi="仿宋_GB2312" w:cs="仿宋_GB2312" w:hint="eastAsia"/>
          <w:sz w:val="32"/>
          <w:szCs w:val="32"/>
        </w:rPr>
        <w:t>展旦召苏木苏木长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李宝山</w:t>
      </w:r>
      <w:r>
        <w:rPr>
          <w:rFonts w:ascii="宋体" w:hAnsi="宋体" w:cs="宋体" w:hint="eastAsia"/>
          <w:sz w:val="32"/>
          <w:szCs w:val="32"/>
        </w:rPr>
        <w:t> </w:t>
      </w:r>
      <w:r>
        <w:rPr>
          <w:rFonts w:ascii="仿宋_GB2312" w:eastAsia="仿宋_GB2312" w:hAnsi="仿宋_GB2312" w:cs="仿宋_GB2312" w:hint="eastAsia"/>
          <w:sz w:val="32"/>
          <w:szCs w:val="32"/>
        </w:rPr>
        <w:t>中和西镇镇长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郭雪峰</w:t>
      </w:r>
      <w:r>
        <w:rPr>
          <w:rFonts w:ascii="宋体" w:hAnsi="宋体" w:cs="宋体" w:hint="eastAsia"/>
          <w:sz w:val="32"/>
          <w:szCs w:val="32"/>
        </w:rPr>
        <w:t> </w:t>
      </w:r>
      <w:r>
        <w:rPr>
          <w:rFonts w:ascii="仿宋_GB2312" w:eastAsia="仿宋_GB2312" w:hAnsi="仿宋_GB2312" w:cs="仿宋_GB2312" w:hint="eastAsia"/>
          <w:sz w:val="32"/>
          <w:szCs w:val="32"/>
        </w:rPr>
        <w:t>恩格贝镇镇长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白云飞</w:t>
      </w:r>
      <w:r>
        <w:rPr>
          <w:rFonts w:ascii="宋体" w:hAnsi="宋体" w:cs="宋体" w:hint="eastAsia"/>
          <w:sz w:val="32"/>
          <w:szCs w:val="32"/>
        </w:rPr>
        <w:t> </w:t>
      </w:r>
      <w:r>
        <w:rPr>
          <w:rFonts w:ascii="仿宋_GB2312" w:eastAsia="仿宋_GB2312" w:hAnsi="仿宋_GB2312" w:cs="仿宋_GB2312" w:hint="eastAsia"/>
          <w:sz w:val="32"/>
          <w:szCs w:val="32"/>
        </w:rPr>
        <w:t>昭君镇镇长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田岩峰</w:t>
      </w:r>
      <w:r>
        <w:rPr>
          <w:rFonts w:ascii="宋体" w:hAnsi="宋体" w:cs="宋体" w:hint="eastAsia"/>
          <w:sz w:val="32"/>
          <w:szCs w:val="32"/>
        </w:rPr>
        <w:t> </w:t>
      </w:r>
      <w:r>
        <w:rPr>
          <w:rFonts w:ascii="仿宋_GB2312" w:eastAsia="仿宋_GB2312" w:hAnsi="仿宋_GB2312" w:cs="仿宋_GB2312" w:hint="eastAsia"/>
          <w:sz w:val="32"/>
          <w:szCs w:val="32"/>
        </w:rPr>
        <w:t>王爱召镇镇长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马</w:t>
      </w:r>
      <w:r>
        <w:rPr>
          <w:rFonts w:ascii="宋体" w:hAnsi="宋体" w:cs="宋体" w:hint="eastAsia"/>
          <w:sz w:val="32"/>
          <w:szCs w:val="32"/>
        </w:rPr>
        <w:t xml:space="preserve"> </w:t>
      </w:r>
      <w:r>
        <w:rPr>
          <w:rFonts w:ascii="仿宋_GB2312" w:eastAsia="仿宋_GB2312" w:hAnsi="仿宋_GB2312" w:cs="仿宋_GB2312" w:hint="eastAsia"/>
          <w:sz w:val="32"/>
          <w:szCs w:val="32"/>
        </w:rPr>
        <w:t xml:space="preserve"> 良</w:t>
      </w:r>
      <w:r>
        <w:rPr>
          <w:rFonts w:ascii="宋体" w:hAnsi="宋体" w:cs="宋体" w:hint="eastAsia"/>
          <w:sz w:val="32"/>
          <w:szCs w:val="32"/>
        </w:rPr>
        <w:t> </w:t>
      </w:r>
      <w:r>
        <w:rPr>
          <w:rFonts w:ascii="仿宋_GB2312" w:eastAsia="仿宋_GB2312" w:hAnsi="仿宋_GB2312" w:cs="仿宋_GB2312" w:hint="eastAsia"/>
          <w:sz w:val="32"/>
          <w:szCs w:val="32"/>
        </w:rPr>
        <w:t>白泥井镇镇长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 xml:space="preserve">        万发军</w:t>
      </w:r>
      <w:r>
        <w:rPr>
          <w:rFonts w:ascii="宋体" w:hAnsi="宋体" w:cs="宋体" w:hint="eastAsia"/>
          <w:sz w:val="32"/>
          <w:szCs w:val="32"/>
        </w:rPr>
        <w:t> </w:t>
      </w:r>
      <w:r>
        <w:rPr>
          <w:rFonts w:ascii="仿宋_GB2312" w:eastAsia="仿宋_GB2312" w:hAnsi="仿宋_GB2312" w:cs="仿宋_GB2312" w:hint="eastAsia"/>
          <w:sz w:val="32"/>
          <w:szCs w:val="32"/>
        </w:rPr>
        <w:t>吉格斯太镇镇长</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王艳玲</w:t>
      </w:r>
      <w:r>
        <w:rPr>
          <w:rFonts w:ascii="宋体" w:hAnsi="宋体" w:cs="宋体" w:hint="eastAsia"/>
          <w:sz w:val="32"/>
          <w:szCs w:val="32"/>
        </w:rPr>
        <w:t> </w:t>
      </w:r>
      <w:r>
        <w:rPr>
          <w:rFonts w:ascii="仿宋_GB2312" w:eastAsia="仿宋_GB2312" w:hAnsi="仿宋_GB2312" w:cs="仿宋_GB2312" w:hint="eastAsia"/>
          <w:sz w:val="32"/>
          <w:szCs w:val="32"/>
        </w:rPr>
        <w:t>风水梁镇镇长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石夜明  生态环境分局局长</w:t>
      </w:r>
    </w:p>
    <w:p w:rsidR="00773BE7" w:rsidRDefault="00773BE7" w:rsidP="00773BE7">
      <w:pPr>
        <w:pStyle w:val="a6"/>
        <w:rPr>
          <w:rFonts w:ascii="仿宋_GB2312" w:eastAsia="仿宋_GB2312" w:hAnsi="仿宋_GB2312" w:cs="仿宋_GB2312" w:hint="eastAsia"/>
          <w:color w:val="0000FF"/>
          <w:sz w:val="32"/>
          <w:szCs w:val="32"/>
        </w:rPr>
      </w:pPr>
      <w:r>
        <w:rPr>
          <w:rFonts w:ascii="仿宋_GB2312" w:eastAsia="仿宋_GB2312" w:hAnsi="仿宋_GB2312" w:cs="仿宋_GB2312" w:hint="eastAsia"/>
          <w:sz w:val="32"/>
          <w:szCs w:val="32"/>
        </w:rPr>
        <w:t xml:space="preserve">        张利民  </w:t>
      </w:r>
      <w:r>
        <w:rPr>
          <w:rFonts w:ascii="仿宋_GB2312" w:eastAsia="仿宋_GB2312" w:hAnsi="仿宋_GB2312" w:cs="仿宋_GB2312" w:hint="eastAsia"/>
          <w:sz w:val="28"/>
          <w:szCs w:val="28"/>
        </w:rPr>
        <w:t>达拉特经济开发区管委会建设管理局局长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郭洪英</w:t>
      </w:r>
      <w:r>
        <w:rPr>
          <w:rFonts w:ascii="仿宋_GB2312" w:eastAsia="仿宋_GB2312" w:hAnsi="仿宋_GB2312" w:cs="仿宋_GB2312" w:hint="eastAsia"/>
          <w:color w:val="0000FF"/>
          <w:sz w:val="32"/>
          <w:szCs w:val="32"/>
        </w:rPr>
        <w:t xml:space="preserve">  </w:t>
      </w:r>
      <w:r>
        <w:rPr>
          <w:rFonts w:ascii="仿宋_GB2312" w:eastAsia="仿宋_GB2312" w:hAnsi="仿宋_GB2312" w:cs="仿宋_GB2312" w:hint="eastAsia"/>
          <w:sz w:val="28"/>
          <w:szCs w:val="28"/>
        </w:rPr>
        <w:t>恩格贝生态示范区管委会建设环保部副部长</w:t>
      </w:r>
    </w:p>
    <w:p w:rsidR="00773BE7" w:rsidRDefault="001C52D1" w:rsidP="00773BE7">
      <w:pPr>
        <w:pStyle w:val="a6"/>
        <w:rPr>
          <w:rFonts w:ascii="仿宋_GB2312" w:eastAsia="仿宋_GB2312" w:hAnsi="仿宋_GB2312" w:cs="仿宋_GB2312" w:hint="eastAsia"/>
          <w:sz w:val="32"/>
          <w:szCs w:val="32"/>
        </w:rPr>
      </w:pPr>
      <w:r>
        <w:rPr>
          <w:rFonts w:ascii="仿宋_GB2312" w:eastAsia="仿宋_GB2312" w:hAnsi="宋体" w:cs="仿宋_GB2312" w:hint="eastAsia"/>
          <w:color w:val="000000"/>
          <w:sz w:val="31"/>
          <w:szCs w:val="31"/>
          <w:lang/>
        </w:rPr>
        <w:t xml:space="preserve">    </w:t>
      </w:r>
      <w:r w:rsidR="00773BE7">
        <w:rPr>
          <w:rFonts w:ascii="仿宋_GB2312" w:eastAsia="仿宋_GB2312" w:hAnsi="宋体" w:cs="仿宋_GB2312" w:hint="eastAsia"/>
          <w:color w:val="000000"/>
          <w:sz w:val="31"/>
          <w:szCs w:val="31"/>
          <w:lang/>
        </w:rPr>
        <w:t>工作职责：</w:t>
      </w:r>
      <w:r w:rsidR="00773BE7">
        <w:rPr>
          <w:rFonts w:ascii="仿宋_GB2312" w:eastAsia="仿宋_GB2312" w:hAnsi="仿宋_GB2312" w:cs="仿宋_GB2312" w:hint="eastAsia"/>
          <w:sz w:val="32"/>
          <w:szCs w:val="32"/>
        </w:rPr>
        <w:t>旗“三区三线”划定工作领导小组主要负责统筹全旗“三区三线”划定工作，研究解决工作中的重大问题。领导小组办公室设在自然资源局，办公室主任由杨华同志兼任。</w:t>
      </w:r>
    </w:p>
    <w:p w:rsidR="00773BE7" w:rsidRDefault="001C52D1"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w:t>
      </w:r>
      <w:r w:rsidR="00773BE7">
        <w:rPr>
          <w:rFonts w:ascii="仿宋_GB2312" w:eastAsia="仿宋_GB2312" w:hAnsi="仿宋_GB2312" w:cs="仿宋_GB2312" w:hint="eastAsia"/>
          <w:sz w:val="32"/>
          <w:szCs w:val="32"/>
        </w:rPr>
        <w:t>（二）为积极推进全旗“三区三线”划定工作高效率、高质量推进，经旗人民政府研究，决定成立全旗“三区三线”划定工作专班，组成人员如下：</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主  任：杨  华</w:t>
      </w:r>
      <w:r>
        <w:rPr>
          <w:rFonts w:ascii="宋体" w:hAnsi="宋体" w:cs="宋体" w:hint="eastAsia"/>
          <w:sz w:val="32"/>
          <w:szCs w:val="32"/>
        </w:rPr>
        <w:t>   </w:t>
      </w:r>
      <w:r>
        <w:rPr>
          <w:rFonts w:ascii="仿宋_GB2312" w:eastAsia="仿宋_GB2312" w:hAnsi="仿宋_GB2312" w:cs="仿宋_GB2312" w:hint="eastAsia"/>
          <w:sz w:val="32"/>
          <w:szCs w:val="32"/>
        </w:rPr>
        <w:t>自然资源局局长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副主任：王  峰</w:t>
      </w:r>
      <w:r>
        <w:rPr>
          <w:rFonts w:ascii="宋体" w:hAnsi="宋体" w:cs="宋体" w:hint="eastAsia"/>
          <w:sz w:val="32"/>
          <w:szCs w:val="32"/>
        </w:rPr>
        <w:t>   </w:t>
      </w:r>
      <w:r>
        <w:rPr>
          <w:rFonts w:ascii="仿宋_GB2312" w:eastAsia="仿宋_GB2312" w:hAnsi="仿宋_GB2312" w:cs="仿宋_GB2312" w:hint="eastAsia"/>
          <w:sz w:val="32"/>
          <w:szCs w:val="32"/>
        </w:rPr>
        <w:t>自然资源局副局长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班勇义      自然资源局副局长</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李  虎      自然资源局总工程师</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祁  杰      自然资源局总规划师</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成  员：邬茹茹  自然资源局空间规划办主任</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王星天  自然资源局耕保地保护监督办主任</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王彦祥  </w:t>
      </w:r>
      <w:r>
        <w:rPr>
          <w:rFonts w:ascii="仿宋_GB2312" w:eastAsia="仿宋_GB2312" w:hAnsi="仿宋_GB2312" w:cs="仿宋_GB2312" w:hint="eastAsia"/>
          <w:sz w:val="28"/>
          <w:szCs w:val="28"/>
        </w:rPr>
        <w:t>自然资源局自然资源调查监测确权登记办</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秦东光  自然资源局开发区分局局长</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王永恒  达拉特经济开发区建设局规划办主任</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李  焕  发改委宏观经济研究中心主任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乔  帅  交通运输局交通运输服务中心主任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李  平  达拉特旗农牧局种植业股股长</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薛  敏  生态环境分局审批办主任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石慧东  水利局河湖室主任</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周  磊  森林草原实地资源工作站站长 </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李  凯  能源局审批办主任</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郝美霞  树林召镇城市管理办干部 </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李建强  展旦召苏木乡村振兴办副主任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裴少帅  中和西镇乡村振兴办干部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薛浩林　恩格贝镇乡村振兴办主任 </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王  云  昭君镇乡村振兴办副主任 </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雷  宇  王爱召镇乡村振兴办副主任 </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王凯旋  白泥井镇乡村振兴办副主任</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池炳旭  吉格斯太镇乡村振兴办主任 </w:t>
      </w:r>
      <w:r>
        <w:rPr>
          <w:rFonts w:ascii="宋体" w:hAnsi="宋体" w:cs="宋体" w:hint="eastAsia"/>
          <w:sz w:val="32"/>
          <w:szCs w:val="32"/>
        </w:rPr>
        <w:t> </w:t>
      </w:r>
    </w:p>
    <w:p w:rsidR="00773BE7" w:rsidRDefault="00773BE7" w:rsidP="00773BE7">
      <w:pPr>
        <w:pStyle w:val="a6"/>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王小龙  风水梁镇执法局干事</w:t>
      </w:r>
    </w:p>
    <w:p w:rsidR="00773BE7" w:rsidRDefault="001C52D1" w:rsidP="00773BE7">
      <w:pPr>
        <w:pStyle w:val="a6"/>
        <w:rPr>
          <w:rFonts w:ascii="仿宋_GB2312" w:eastAsia="仿宋_GB2312" w:hAnsi="仿宋_GB2312" w:cs="仿宋_GB2312" w:hint="eastAsia"/>
          <w:sz w:val="32"/>
          <w:szCs w:val="32"/>
        </w:rPr>
      </w:pPr>
      <w:r>
        <w:rPr>
          <w:rFonts w:ascii="仿宋_GB2312" w:eastAsia="仿宋_GB2312" w:hAnsi="宋体" w:cs="仿宋_GB2312" w:hint="eastAsia"/>
          <w:color w:val="000000"/>
          <w:sz w:val="31"/>
          <w:szCs w:val="31"/>
          <w:lang/>
        </w:rPr>
        <w:t xml:space="preserve">    </w:t>
      </w:r>
      <w:r w:rsidR="00773BE7">
        <w:rPr>
          <w:rFonts w:ascii="仿宋_GB2312" w:eastAsia="仿宋_GB2312" w:hAnsi="宋体" w:cs="仿宋_GB2312" w:hint="eastAsia"/>
          <w:color w:val="000000"/>
          <w:sz w:val="31"/>
          <w:szCs w:val="31"/>
          <w:lang/>
        </w:rPr>
        <w:t>工作职责：</w:t>
      </w:r>
      <w:r w:rsidR="00773BE7">
        <w:rPr>
          <w:rFonts w:ascii="仿宋_GB2312" w:eastAsia="仿宋_GB2312" w:hAnsi="仿宋_GB2312" w:cs="仿宋_GB2312" w:hint="eastAsia"/>
          <w:sz w:val="32"/>
          <w:szCs w:val="32"/>
        </w:rPr>
        <w:t>旗“三区三线”划定工作专班主要负责日常工作组织、调度协调、政策研究、技术支撑等。领导小组及工作专班人员因工作变动需调整的，由其继任者接任，并由所在单位向工</w:t>
      </w:r>
      <w:r w:rsidR="00773BE7">
        <w:rPr>
          <w:rFonts w:ascii="仿宋_GB2312" w:eastAsia="仿宋_GB2312" w:hAnsi="仿宋_GB2312" w:cs="仿宋_GB2312" w:hint="eastAsia"/>
          <w:sz w:val="32"/>
          <w:szCs w:val="32"/>
        </w:rPr>
        <w:lastRenderedPageBreak/>
        <w:t>作专班办公室报备。不再另行发文通知。旗“三区三线”划定领导小组和技术专班属于阶段性工作协调机构，待工作任务完成后自动撤销。</w:t>
      </w:r>
    </w:p>
    <w:p w:rsidR="00773BE7" w:rsidRDefault="001C52D1" w:rsidP="00773BE7">
      <w:pPr>
        <w:pStyle w:val="a6"/>
        <w:rPr>
          <w:rFonts w:ascii="黑体" w:eastAsia="黑体" w:hAnsi="黑体" w:cs="黑体" w:hint="eastAsia"/>
          <w:sz w:val="32"/>
          <w:szCs w:val="32"/>
        </w:rPr>
      </w:pPr>
      <w:r>
        <w:rPr>
          <w:rFonts w:ascii="黑体" w:eastAsia="黑体" w:hAnsi="黑体" w:cs="黑体" w:hint="eastAsia"/>
          <w:sz w:val="32"/>
          <w:szCs w:val="32"/>
        </w:rPr>
        <w:t xml:space="preserve">    </w:t>
      </w:r>
      <w:r w:rsidR="00773BE7">
        <w:rPr>
          <w:rFonts w:ascii="黑体" w:eastAsia="黑体" w:hAnsi="黑体" w:cs="黑体" w:hint="eastAsia"/>
          <w:sz w:val="32"/>
          <w:szCs w:val="32"/>
        </w:rPr>
        <w:t>五、工作要求</w:t>
      </w:r>
    </w:p>
    <w:p w:rsidR="00773BE7" w:rsidRDefault="001C52D1" w:rsidP="00773BE7">
      <w:pPr>
        <w:pStyle w:val="a6"/>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（一）加强组织领导。</w:t>
      </w:r>
      <w:r w:rsidR="00773BE7">
        <w:rPr>
          <w:rFonts w:ascii="仿宋_GB2312" w:eastAsia="仿宋_GB2312" w:hAnsi="仿宋_GB2312" w:cs="仿宋_GB2312" w:hint="eastAsia"/>
          <w:sz w:val="32"/>
          <w:szCs w:val="32"/>
        </w:rPr>
        <w:t>各相关部门要切实提高政治站位，及时准确提供本部门规划、重大建设项目等相关资料，确保项目与“三区三线”划定成果有效衔接。在“三区三线”划定过程中需要提供上级主管部门意见的要积极协调。</w:t>
      </w:r>
    </w:p>
    <w:p w:rsidR="00773BE7" w:rsidRDefault="001C52D1" w:rsidP="00773BE7">
      <w:pPr>
        <w:pStyle w:val="a6"/>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（二）狠抓责任落实。</w:t>
      </w:r>
      <w:r w:rsidR="00773BE7">
        <w:rPr>
          <w:rFonts w:ascii="仿宋_GB2312" w:eastAsia="仿宋_GB2312" w:hAnsi="仿宋_GB2312" w:cs="仿宋_GB2312" w:hint="eastAsia"/>
          <w:sz w:val="32"/>
          <w:szCs w:val="32"/>
        </w:rPr>
        <w:t>进一步强化责任意识，认真履行部门职责，确保按时保质完成“三区三线”划定工作，部门主要领导亲自调度，确定的工作组专班人员要抓落实，积极协调单位内部的相关科室提供所需材料。</w:t>
      </w:r>
    </w:p>
    <w:p w:rsidR="00773BE7" w:rsidRDefault="001C52D1" w:rsidP="00773BE7">
      <w:pPr>
        <w:pStyle w:val="a6"/>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（三）严格督导问责。</w:t>
      </w:r>
      <w:r w:rsidR="00773BE7">
        <w:rPr>
          <w:rFonts w:ascii="仿宋_GB2312" w:eastAsia="仿宋_GB2312" w:hAnsi="仿宋_GB2312" w:cs="仿宋_GB2312" w:hint="eastAsia"/>
          <w:sz w:val="32"/>
          <w:szCs w:val="32"/>
        </w:rPr>
        <w:t>因本次“三区三线”划定工作要求时间紧、任务重，直接影响未来达拉特旗的发展，各相关部门需要在相对短的时间内提供材料，有在工作中出现不配合的单位将对责任人进行追责问责。</w:t>
      </w:r>
    </w:p>
    <w:p w:rsidR="00773BE7" w:rsidRDefault="001C52D1" w:rsidP="00773BE7">
      <w:pPr>
        <w:pStyle w:val="a6"/>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（四）密切协作配合。</w:t>
      </w:r>
      <w:r w:rsidR="00773BE7">
        <w:rPr>
          <w:rFonts w:ascii="仿宋_GB2312" w:eastAsia="仿宋_GB2312" w:hAnsi="仿宋_GB2312" w:cs="仿宋_GB2312" w:hint="eastAsia"/>
          <w:sz w:val="32"/>
          <w:szCs w:val="32"/>
        </w:rPr>
        <w:t>需要各单位协调配合的要积极配合，如生态保护红线划定涉及自然保护地调整补划的需要林草部门与自然资源部门密切协作，配合完成。城镇开发边界划定需要自然资源部门和达拉特经济开发区及各苏木镇共同协商完成，各相</w:t>
      </w:r>
      <w:r w:rsidR="00773BE7">
        <w:rPr>
          <w:rFonts w:ascii="仿宋_GB2312" w:eastAsia="仿宋_GB2312" w:hAnsi="仿宋_GB2312" w:cs="仿宋_GB2312" w:hint="eastAsia"/>
          <w:sz w:val="32"/>
          <w:szCs w:val="32"/>
        </w:rPr>
        <w:lastRenderedPageBreak/>
        <w:t>关部门要将“三区三线”划定工作作为本阶段最重要的工作来抓。</w:t>
      </w:r>
    </w:p>
    <w:p w:rsidR="00773BE7" w:rsidRDefault="001C52D1" w:rsidP="00773BE7">
      <w:pPr>
        <w:pStyle w:val="a6"/>
        <w:rPr>
          <w:rFonts w:ascii="仿宋_GB2312" w:eastAsia="仿宋_GB2312" w:hAnsi="仿宋_GB2312" w:cs="仿宋_GB2312"/>
          <w:sz w:val="32"/>
          <w:szCs w:val="32"/>
        </w:rPr>
      </w:pPr>
      <w:r>
        <w:rPr>
          <w:rFonts w:ascii="楷体_GB2312" w:eastAsia="楷体_GB2312" w:hAnsi="楷体_GB2312" w:cs="楷体_GB2312" w:hint="eastAsia"/>
          <w:b/>
          <w:bCs/>
          <w:sz w:val="32"/>
          <w:szCs w:val="32"/>
        </w:rPr>
        <w:t xml:space="preserve">    </w:t>
      </w:r>
      <w:r w:rsidR="00773BE7">
        <w:rPr>
          <w:rFonts w:ascii="楷体_GB2312" w:eastAsia="楷体_GB2312" w:hAnsi="楷体_GB2312" w:cs="楷体_GB2312" w:hint="eastAsia"/>
          <w:b/>
          <w:bCs/>
          <w:sz w:val="32"/>
          <w:szCs w:val="32"/>
        </w:rPr>
        <w:t>（五）严格遵章守纪。</w:t>
      </w:r>
      <w:r w:rsidR="00773BE7">
        <w:rPr>
          <w:rFonts w:ascii="仿宋_GB2312" w:eastAsia="仿宋_GB2312" w:hAnsi="仿宋_GB2312" w:cs="仿宋_GB2312" w:hint="eastAsia"/>
          <w:sz w:val="32"/>
          <w:szCs w:val="32"/>
        </w:rPr>
        <w:t>在工作工程中收集的相关涉密数据要严格按照保密要求处理，不得在网上传输。</w:t>
      </w:r>
    </w:p>
    <w:p w:rsidR="00773BE7" w:rsidRDefault="00773BE7" w:rsidP="00773BE7">
      <w:pPr>
        <w:pStyle w:val="a6"/>
        <w:rPr>
          <w:rFonts w:ascii="仿宋_GB2312" w:eastAsia="仿宋_GB2312" w:hAnsi="仿宋_GB2312" w:cs="仿宋_GB2312" w:hint="eastAsia"/>
          <w:sz w:val="32"/>
          <w:szCs w:val="32"/>
        </w:rPr>
      </w:pPr>
    </w:p>
    <w:p w:rsidR="00773BE7" w:rsidRDefault="00773BE7" w:rsidP="00773BE7">
      <w:pPr>
        <w:pStyle w:val="a6"/>
        <w:rPr>
          <w:rFonts w:ascii="仿宋_GB2312" w:eastAsia="仿宋_GB2312" w:hAnsi="仿宋_GB2312" w:cs="仿宋_GB2312" w:hint="eastAsia"/>
          <w:sz w:val="32"/>
          <w:szCs w:val="32"/>
        </w:rPr>
      </w:pPr>
    </w:p>
    <w:p w:rsidR="00773BE7" w:rsidRDefault="00773BE7" w:rsidP="001C52D1">
      <w:pPr>
        <w:pStyle w:val="a6"/>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达拉特旗人民政府</w:t>
      </w:r>
    </w:p>
    <w:p w:rsidR="00773BE7" w:rsidRDefault="00773BE7" w:rsidP="001C52D1">
      <w:pPr>
        <w:pStyle w:val="a6"/>
        <w:jc w:val="right"/>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rPr>
        <w:t>2022年5月24日</w:t>
      </w:r>
    </w:p>
    <w:p w:rsidR="00997300" w:rsidRPr="00773BE7" w:rsidRDefault="00997300" w:rsidP="00773BE7">
      <w:pPr>
        <w:pStyle w:val="a6"/>
      </w:pPr>
    </w:p>
    <w:sectPr w:rsidR="00997300" w:rsidRPr="00773BE7">
      <w:footerReference w:type="default" r:id="rId6"/>
      <w:pgSz w:w="11906" w:h="16838"/>
      <w:pgMar w:top="2098" w:right="1474" w:bottom="1984" w:left="1587" w:header="851" w:footer="992"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710" w:rsidRDefault="003B1710" w:rsidP="00773BE7">
      <w:r>
        <w:separator/>
      </w:r>
    </w:p>
  </w:endnote>
  <w:endnote w:type="continuationSeparator" w:id="0">
    <w:p w:rsidR="003B1710" w:rsidRDefault="003B1710" w:rsidP="00773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1CB" w:rsidRDefault="003B1710">
    <w:pPr>
      <w:pStyle w:val="a4"/>
    </w:pPr>
    <w:r>
      <w:pict>
        <v:shapetype id="_x0000_t202" coordsize="21600,21600" o:spt="202" path="m,l,21600r21600,l21600,xe">
          <v:stroke joinstyle="miter"/>
          <v:path gradientshapeok="t" o:connecttype="rect"/>
        </v:shapetype>
        <v:shape id="文本框 2" o:spid="_x0000_s1025" type="#_x0000_t202" style="position:absolute;margin-left:104pt;margin-top:0;width:2in;height:2in;z-index:251660288;mso-wrap-style:none;mso-position-horizontal:outside;mso-position-horizontal-relative:margin" filled="f" stroked="f">
          <v:textbox style="mso-fit-shape-to-text:t" inset="0,0,0,0">
            <w:txbxContent>
              <w:p w:rsidR="003351CB" w:rsidRDefault="003B1710">
                <w:pPr>
                  <w:pStyle w:val="a4"/>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1C52D1">
                  <w:rPr>
                    <w:rFonts w:ascii="仿宋_GB2312" w:eastAsia="仿宋_GB2312" w:hAnsi="仿宋_GB2312" w:cs="仿宋_GB2312"/>
                    <w:noProof/>
                    <w:sz w:val="28"/>
                    <w:szCs w:val="28"/>
                  </w:rPr>
                  <w:t>- 8 -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710" w:rsidRDefault="003B1710" w:rsidP="00773BE7">
      <w:r>
        <w:separator/>
      </w:r>
    </w:p>
  </w:footnote>
  <w:footnote w:type="continuationSeparator" w:id="0">
    <w:p w:rsidR="003B1710" w:rsidRDefault="003B1710" w:rsidP="00773B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BE7"/>
    <w:rsid w:val="001C52D1"/>
    <w:rsid w:val="0033618D"/>
    <w:rsid w:val="003B1710"/>
    <w:rsid w:val="00773BE7"/>
    <w:rsid w:val="00997300"/>
    <w:rsid w:val="00E04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BE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73BE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73BE7"/>
    <w:rPr>
      <w:sz w:val="18"/>
      <w:szCs w:val="18"/>
    </w:rPr>
  </w:style>
  <w:style w:type="paragraph" w:styleId="a4">
    <w:name w:val="footer"/>
    <w:basedOn w:val="a"/>
    <w:link w:val="Char0"/>
    <w:unhideWhenUsed/>
    <w:rsid w:val="00773BE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773BE7"/>
    <w:rPr>
      <w:sz w:val="18"/>
      <w:szCs w:val="18"/>
    </w:rPr>
  </w:style>
  <w:style w:type="paragraph" w:styleId="a5">
    <w:name w:val="Normal (Web)"/>
    <w:basedOn w:val="a"/>
    <w:rsid w:val="00773BE7"/>
    <w:pPr>
      <w:spacing w:before="100" w:beforeAutospacing="1" w:after="100" w:afterAutospacing="1"/>
      <w:jc w:val="left"/>
    </w:pPr>
    <w:rPr>
      <w:kern w:val="0"/>
      <w:sz w:val="24"/>
    </w:rPr>
  </w:style>
  <w:style w:type="paragraph" w:styleId="a6">
    <w:name w:val="No Spacing"/>
    <w:uiPriority w:val="1"/>
    <w:qFormat/>
    <w:rsid w:val="00773BE7"/>
    <w:pPr>
      <w:widowControl w:val="0"/>
      <w:jc w:val="both"/>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518</Words>
  <Characters>2957</Characters>
  <Application>Microsoft Office Word</Application>
  <DocSecurity>0</DocSecurity>
  <Lines>24</Lines>
  <Paragraphs>6</Paragraphs>
  <ScaleCrop>false</ScaleCrop>
  <Company>Microsoft</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达拉特旗政务服务局(拟稿)</dc:creator>
  <cp:keywords/>
  <dc:description/>
  <cp:lastModifiedBy>达拉特旗政务服务局(拟稿)</cp:lastModifiedBy>
  <cp:revision>2</cp:revision>
  <dcterms:created xsi:type="dcterms:W3CDTF">2022-06-24T08:04:00Z</dcterms:created>
  <dcterms:modified xsi:type="dcterms:W3CDTF">2022-06-24T08:16:00Z</dcterms:modified>
</cp:coreProperties>
</file>