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917" w:rsidRDefault="00FF7917" w:rsidP="00FF7917">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达拉特旗人民政府办公室关于印发</w:t>
      </w:r>
    </w:p>
    <w:p w:rsidR="00FF7917" w:rsidRDefault="00FF7917" w:rsidP="00FF7917">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《达拉特旗人民政府重大行政决策</w:t>
      </w:r>
    </w:p>
    <w:p w:rsidR="00FF7917" w:rsidRDefault="00FF7917" w:rsidP="00FF791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事项目录编制指引》的通知</w:t>
      </w:r>
    </w:p>
    <w:p w:rsidR="00FF7917" w:rsidRPr="00FF7917" w:rsidRDefault="00FF7917" w:rsidP="00FF7917">
      <w:pPr>
        <w:spacing w:line="560" w:lineRule="exact"/>
        <w:rPr>
          <w:rFonts w:ascii="仿宋_GB2312" w:eastAsia="仿宋_GB2312" w:hAnsi="仿宋_GB2312" w:cs="仿宋_GB2312" w:hint="eastAsia"/>
          <w:sz w:val="32"/>
          <w:szCs w:val="32"/>
        </w:rPr>
      </w:pPr>
    </w:p>
    <w:p w:rsidR="00FF7917" w:rsidRDefault="00FF7917" w:rsidP="00FF7917">
      <w:pPr>
        <w:spacing w:line="5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各苏木镇人民政府，旗人民政府各部门，各直属单位，各大企事业单位：</w:t>
      </w:r>
    </w:p>
    <w:p w:rsidR="00FF7917" w:rsidRDefault="00FF7917" w:rsidP="00FF7917">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《达拉特旗人民政府重大行政决策事项目录编制指引》已经旗人民政府2022年第14次常务会议研究通过，现印发给你们，请认真遵照执行。</w:t>
      </w:r>
    </w:p>
    <w:p w:rsidR="00FF7917" w:rsidRDefault="00FF7917" w:rsidP="00FF7917">
      <w:pPr>
        <w:spacing w:line="540" w:lineRule="exact"/>
        <w:rPr>
          <w:rFonts w:ascii="仿宋_GB2312" w:eastAsia="仿宋_GB2312" w:hAnsi="仿宋_GB2312" w:cs="仿宋_GB2312"/>
          <w:sz w:val="32"/>
          <w:szCs w:val="32"/>
        </w:rPr>
      </w:pPr>
    </w:p>
    <w:p w:rsidR="00FF7917" w:rsidRDefault="00FF7917" w:rsidP="00FF7917">
      <w:pPr>
        <w:spacing w:line="54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达拉特旗人民政府办公室</w:t>
      </w:r>
    </w:p>
    <w:p w:rsidR="00FF7917" w:rsidRDefault="00FF7917" w:rsidP="00FF7917">
      <w:pPr>
        <w:spacing w:line="540" w:lineRule="exact"/>
        <w:ind w:firstLineChars="1502" w:firstLine="4806"/>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2022年12月5日</w:t>
      </w: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Default="00FF7917" w:rsidP="00FF7917">
      <w:pPr>
        <w:pStyle w:val="a0"/>
        <w:rPr>
          <w:rFonts w:hint="eastAsia"/>
        </w:rPr>
      </w:pPr>
    </w:p>
    <w:p w:rsidR="00FF7917" w:rsidRPr="00FF7917" w:rsidRDefault="00FF7917" w:rsidP="00FF7917">
      <w:pPr>
        <w:pStyle w:val="a0"/>
        <w:rPr>
          <w:rFonts w:hint="eastAsia"/>
        </w:rPr>
      </w:pPr>
    </w:p>
    <w:p w:rsidR="00FF7917" w:rsidRDefault="00FF7917" w:rsidP="00FF7917">
      <w:pPr>
        <w:pStyle w:val="a7"/>
        <w:widowControl/>
        <w:shd w:val="clear" w:color="060000" w:fill="FFFFFF"/>
        <w:spacing w:before="0" w:beforeAutospacing="0" w:after="0" w:afterAutospacing="0" w:line="560" w:lineRule="exact"/>
        <w:ind w:firstLine="420"/>
        <w:jc w:val="center"/>
        <w:rPr>
          <w:rFonts w:ascii="方正小标宋简体" w:eastAsia="方正小标宋简体" w:hAnsi="方正小标宋简体" w:cs="方正小标宋简体" w:hint="eastAsia"/>
          <w:color w:val="000000"/>
          <w:sz w:val="44"/>
          <w:szCs w:val="44"/>
          <w:shd w:val="clear" w:color="080000" w:fill="FFFFFF"/>
        </w:rPr>
      </w:pPr>
      <w:r>
        <w:rPr>
          <w:rFonts w:ascii="方正小标宋简体" w:eastAsia="方正小标宋简体" w:hAnsi="方正小标宋简体" w:cs="方正小标宋简体" w:hint="eastAsia"/>
          <w:color w:val="000000"/>
          <w:sz w:val="44"/>
          <w:szCs w:val="44"/>
          <w:shd w:val="clear" w:color="080000" w:fill="FFFFFF"/>
        </w:rPr>
        <w:lastRenderedPageBreak/>
        <w:t>达拉特旗人民政府办公室关于印发《达拉特旗人民政府重大行政决策事项目录</w:t>
      </w:r>
    </w:p>
    <w:p w:rsidR="00FF7917" w:rsidRDefault="00FF7917" w:rsidP="00FF7917">
      <w:pPr>
        <w:pStyle w:val="a7"/>
        <w:widowControl/>
        <w:shd w:val="clear" w:color="060000" w:fill="FFFFFF"/>
        <w:spacing w:before="0" w:beforeAutospacing="0" w:after="0" w:afterAutospacing="0" w:line="560" w:lineRule="exact"/>
        <w:ind w:firstLine="420"/>
        <w:jc w:val="center"/>
        <w:rPr>
          <w:rFonts w:ascii="方正小标宋简体" w:eastAsia="方正小标宋简体" w:hAnsi="方正小标宋简体" w:cs="方正小标宋简体" w:hint="eastAsia"/>
          <w:color w:val="000000"/>
          <w:sz w:val="44"/>
          <w:szCs w:val="44"/>
          <w:shd w:val="clear" w:color="080000" w:fill="FFFFFF"/>
        </w:rPr>
      </w:pPr>
      <w:r>
        <w:rPr>
          <w:rFonts w:ascii="方正小标宋简体" w:eastAsia="方正小标宋简体" w:hAnsi="方正小标宋简体" w:cs="方正小标宋简体" w:hint="eastAsia"/>
          <w:color w:val="000000"/>
          <w:sz w:val="44"/>
          <w:szCs w:val="44"/>
          <w:shd w:val="clear" w:color="080000" w:fill="FFFFFF"/>
        </w:rPr>
        <w:t>编制指引》的通知</w:t>
      </w:r>
    </w:p>
    <w:p w:rsidR="00FF7917" w:rsidRDefault="00FF7917" w:rsidP="00FF7917">
      <w:pPr>
        <w:pStyle w:val="a7"/>
        <w:widowControl/>
        <w:shd w:val="clear" w:color="060000" w:fill="FFFFFF"/>
        <w:spacing w:before="0" w:beforeAutospacing="0" w:after="0" w:afterAutospacing="0" w:line="560" w:lineRule="exact"/>
        <w:ind w:firstLine="420"/>
        <w:jc w:val="center"/>
        <w:rPr>
          <w:rFonts w:ascii="方正小标宋简体" w:eastAsia="方正小标宋简体" w:hAnsi="方正小标宋简体" w:cs="方正小标宋简体" w:hint="eastAsia"/>
          <w:color w:val="000000"/>
          <w:sz w:val="44"/>
          <w:szCs w:val="44"/>
          <w:shd w:val="clear" w:color="080000" w:fill="FFFFFF"/>
        </w:rPr>
      </w:pP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color w:val="000000"/>
          <w:sz w:val="32"/>
          <w:szCs w:val="32"/>
          <w:shd w:val="clear" w:color="080000" w:fill="FFFFFF"/>
        </w:rPr>
        <w:t xml:space="preserve">第一条 </w:t>
      </w:r>
      <w:r>
        <w:rPr>
          <w:rFonts w:ascii="CESI仿宋-GB2312" w:eastAsia="CESI仿宋-GB2312" w:hAnsi="CESI仿宋-GB2312" w:cs="CESI仿宋-GB2312" w:hint="eastAsia"/>
          <w:sz w:val="32"/>
          <w:szCs w:val="32"/>
          <w:shd w:val="clear" w:color="080000" w:fill="FFFFFF"/>
        </w:rPr>
        <w:t>为规范旗</w:t>
      </w:r>
      <w:r>
        <w:rPr>
          <w:rFonts w:ascii="CESI仿宋-GB2312" w:eastAsia="CESI仿宋-GB2312" w:hAnsi="CESI仿宋-GB2312" w:cs="CESI仿宋-GB2312" w:hint="eastAsia"/>
          <w:color w:val="000000"/>
          <w:sz w:val="32"/>
          <w:szCs w:val="32"/>
          <w:shd w:val="clear" w:color="080000" w:fill="FFFFFF"/>
        </w:rPr>
        <w:t>人民</w:t>
      </w:r>
      <w:r>
        <w:rPr>
          <w:rFonts w:ascii="CESI仿宋-GB2312" w:eastAsia="CESI仿宋-GB2312" w:hAnsi="CESI仿宋-GB2312" w:cs="CESI仿宋-GB2312" w:hint="eastAsia"/>
          <w:sz w:val="32"/>
          <w:szCs w:val="32"/>
          <w:shd w:val="clear" w:color="080000" w:fill="FFFFFF"/>
        </w:rPr>
        <w:t>政府重大行政决策行为，加强政府重大行政决策事项目录管理，进一步</w:t>
      </w:r>
      <w:r>
        <w:rPr>
          <w:rFonts w:ascii="CESI仿宋-GB2312" w:eastAsia="CESI仿宋-GB2312" w:hAnsi="CESI仿宋-GB2312" w:cs="CESI仿宋-GB2312" w:hint="eastAsia"/>
          <w:color w:val="000000"/>
          <w:sz w:val="32"/>
          <w:szCs w:val="32"/>
          <w:shd w:val="clear" w:color="080000" w:fill="FFFFFF"/>
        </w:rPr>
        <w:t>推进法治政府建设</w:t>
      </w:r>
      <w:r>
        <w:rPr>
          <w:rFonts w:ascii="CESI仿宋-GB2312" w:eastAsia="CESI仿宋-GB2312" w:hAnsi="CESI仿宋-GB2312" w:cs="CESI仿宋-GB2312" w:hint="eastAsia"/>
          <w:sz w:val="32"/>
          <w:szCs w:val="32"/>
          <w:shd w:val="clear" w:color="080000" w:fill="FFFFFF"/>
        </w:rPr>
        <w:t>，强化依法行政能力，根据《重大行政决策程序暂行条例》（国务院令第713号）《内蒙古自治区重大行政决策程序规定》（内蒙古自治区人民政府令第248号）、《鄂尔多斯市人民政府办公室关于印发〈鄂尔多斯市人民政府重大行政决策事项目录编制指引〉的通知》（鄂府办发〔2022〕179号）相关规定，结合我旗实际，制定本指引。</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color w:val="000000"/>
          <w:sz w:val="32"/>
          <w:szCs w:val="32"/>
          <w:shd w:val="clear" w:color="080000" w:fill="FFFFFF"/>
        </w:rPr>
        <w:t xml:space="preserve">第二条 </w:t>
      </w:r>
      <w:r>
        <w:rPr>
          <w:rFonts w:ascii="CESI仿宋-GB2312" w:eastAsia="CESI仿宋-GB2312" w:hAnsi="CESI仿宋-GB2312" w:cs="CESI仿宋-GB2312" w:hint="eastAsia"/>
          <w:sz w:val="32"/>
          <w:szCs w:val="32"/>
          <w:shd w:val="clear" w:color="080000" w:fill="FFFFFF"/>
        </w:rPr>
        <w:t>旗人民政府重大行政决策事项目录的编制、调整和管理，适用本指引。</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仿宋_GB2312" w:eastAsia="仿宋_GB2312" w:hAnsi="宋体" w:cs="宋体" w:hint="eastAsia"/>
          <w:sz w:val="32"/>
          <w:szCs w:val="32"/>
          <w:shd w:val="clear" w:color="auto" w:fill="FFFFFF"/>
        </w:rPr>
        <w:t>旗人民政府结合法律法规规章的规定和国民经济与社会发展五年规划及年度计划、政府工作报告中的目标任务、重点工作，各苏木镇人民政府、旗人民政府各部门报送的重大行政决策建议事项，以及社会普遍关注、事关人民群众切身利益的合理诉求等综合考量确定旗人民政府重大行政决策事项目录。</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color w:val="000000"/>
          <w:sz w:val="32"/>
          <w:szCs w:val="32"/>
          <w:shd w:val="clear" w:color="080000" w:fill="FFFFFF"/>
        </w:rPr>
      </w:pPr>
      <w:r>
        <w:rPr>
          <w:rFonts w:ascii="CESI仿宋-GB2312" w:eastAsia="CESI仿宋-GB2312" w:hAnsi="CESI仿宋-GB2312" w:cs="CESI仿宋-GB2312" w:hint="eastAsia"/>
          <w:sz w:val="32"/>
          <w:szCs w:val="32"/>
          <w:shd w:val="clear" w:color="080000" w:fill="FFFFFF"/>
        </w:rPr>
        <w:t>第三条 应当将旗人民政府决策的下列事项列入旗人民政府重大行政决策事项目录：</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（一）</w:t>
      </w:r>
      <w:r>
        <w:rPr>
          <w:rFonts w:ascii="仿宋_GB2312" w:eastAsia="仿宋_GB2312" w:hAnsi="宋体" w:cs="宋体" w:hint="eastAsia"/>
          <w:sz w:val="32"/>
          <w:szCs w:val="32"/>
          <w:shd w:val="clear" w:color="auto" w:fill="FFFFFF"/>
        </w:rPr>
        <w:t>制定经济和社会发展等方面的重要规划；</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lastRenderedPageBreak/>
        <w:t>（二）制定有关公共服务、市场监管、社会管理、环境保护</w:t>
      </w:r>
      <w:r>
        <w:rPr>
          <w:rFonts w:ascii="仿宋_GB2312" w:eastAsia="仿宋_GB2312" w:hAnsi="宋体" w:cs="宋体" w:hint="eastAsia"/>
          <w:sz w:val="32"/>
          <w:szCs w:val="32"/>
          <w:shd w:val="clear" w:color="auto" w:fill="FFFFFF"/>
        </w:rPr>
        <w:t>、国有企事业单位改制</w:t>
      </w:r>
      <w:r>
        <w:rPr>
          <w:rFonts w:ascii="仿宋_GB2312" w:eastAsia="仿宋_GB2312" w:hAnsi="宋体" w:cs="宋体"/>
          <w:sz w:val="32"/>
          <w:szCs w:val="32"/>
          <w:shd w:val="clear" w:color="auto" w:fill="FFFFFF"/>
        </w:rPr>
        <w:t>等</w:t>
      </w:r>
      <w:r>
        <w:rPr>
          <w:rFonts w:ascii="仿宋_GB2312" w:eastAsia="仿宋_GB2312" w:hAnsi="宋体" w:cs="宋体" w:hint="eastAsia"/>
          <w:sz w:val="32"/>
          <w:szCs w:val="32"/>
          <w:shd w:val="clear" w:color="auto" w:fill="FFFFFF"/>
        </w:rPr>
        <w:t>涉及公众切身利益</w:t>
      </w:r>
      <w:r>
        <w:rPr>
          <w:rFonts w:ascii="仿宋_GB2312" w:eastAsia="仿宋_GB2312" w:hAnsi="宋体" w:cs="宋体"/>
          <w:sz w:val="32"/>
          <w:szCs w:val="32"/>
          <w:shd w:val="clear" w:color="auto" w:fill="FFFFFF"/>
        </w:rPr>
        <w:t>方面的重大公共政策和措施；</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（三）制定开发利用、保护重要自然资源和文化资源的重大公共政策和措施；</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（四）决定在本行政区域实施的重大公共建设项目和政府重大投资项目；</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sz w:val="32"/>
          <w:szCs w:val="32"/>
          <w:shd w:val="clear" w:color="auto" w:fill="FFFFFF"/>
        </w:rPr>
        <w:t>（五）</w:t>
      </w:r>
      <w:r>
        <w:rPr>
          <w:rFonts w:ascii="仿宋_GB2312" w:eastAsia="仿宋_GB2312" w:hAnsi="宋体" w:cs="宋体" w:hint="eastAsia"/>
          <w:sz w:val="32"/>
          <w:szCs w:val="32"/>
          <w:shd w:val="clear" w:color="auto" w:fill="FFFFFF"/>
        </w:rPr>
        <w:t>虽属于一般性行政决策事项，但在实施过程中已引起社会普遍关注、争议较大，继续实施可能存在经济、社会、环境、公共安全等风险因素的决策事项；</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（六）其他对经济发展、社会稳定、环境保护、公共安全</w:t>
      </w:r>
      <w:r>
        <w:rPr>
          <w:rFonts w:ascii="仿宋_GB2312" w:eastAsia="仿宋_GB2312" w:hAnsi="宋体" w:cs="宋体"/>
          <w:sz w:val="32"/>
          <w:szCs w:val="32"/>
          <w:shd w:val="clear" w:color="auto" w:fill="FFFFFF"/>
        </w:rPr>
        <w:t>有重大影响、涉及重大公共利益或者社会公众切身利益的重大事项</w:t>
      </w:r>
      <w:r>
        <w:rPr>
          <w:rFonts w:ascii="仿宋_GB2312" w:eastAsia="仿宋_GB2312" w:hAnsi="宋体" w:cs="宋体" w:hint="eastAsia"/>
          <w:sz w:val="32"/>
          <w:szCs w:val="32"/>
          <w:shd w:val="clear" w:color="auto" w:fill="FFFFFF"/>
        </w:rPr>
        <w:t>。</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hint="eastAsia"/>
          <w:sz w:val="32"/>
          <w:szCs w:val="32"/>
          <w:shd w:val="clear" w:color="auto" w:fill="FFFFFF"/>
        </w:rPr>
        <w:t>各苏木镇人民政府、旗人民政府各部门能够依职责权限决策或者决策更有效率的，应当自行决策或者依政府授权决策，不纳入旗人民政府重大行政决策事项目录。</w:t>
      </w:r>
    </w:p>
    <w:p w:rsidR="00FF7917" w:rsidRDefault="00FF7917" w:rsidP="00FF7917">
      <w:pPr>
        <w:pStyle w:val="a7"/>
        <w:widowControl/>
        <w:shd w:val="clear" w:color="auto" w:fill="FFFFFF"/>
        <w:spacing w:before="0" w:beforeAutospacing="0" w:after="0" w:afterAutospacing="0" w:line="560" w:lineRule="exact"/>
        <w:ind w:firstLineChars="200" w:firstLine="640"/>
        <w:jc w:val="both"/>
        <w:rPr>
          <w:rFonts w:ascii="仿宋_GB2312" w:eastAsia="仿宋_GB2312" w:hAnsi="宋体" w:cs="宋体" w:hint="eastAsia"/>
          <w:sz w:val="32"/>
          <w:szCs w:val="32"/>
          <w:shd w:val="clear" w:color="auto" w:fill="FFFFFF"/>
        </w:rPr>
      </w:pPr>
      <w:r>
        <w:rPr>
          <w:rFonts w:ascii="仿宋_GB2312" w:eastAsia="仿宋_GB2312" w:hAnsi="宋体" w:cs="宋体"/>
          <w:sz w:val="32"/>
          <w:szCs w:val="32"/>
          <w:shd w:val="clear" w:color="auto" w:fill="FFFFFF"/>
        </w:rPr>
        <w:t>财政政策、货币政策等涉及宏观调控的决策，突发事件应急处置决策</w:t>
      </w:r>
      <w:r>
        <w:rPr>
          <w:rFonts w:ascii="仿宋_GB2312" w:eastAsia="仿宋_GB2312" w:hAnsi="宋体" w:cs="宋体" w:hint="eastAsia"/>
          <w:sz w:val="32"/>
          <w:szCs w:val="32"/>
          <w:shd w:val="clear" w:color="auto" w:fill="FFFFFF"/>
        </w:rPr>
        <w:t>等事项不纳入旗人民政府重大行政决策事项目录</w:t>
      </w:r>
      <w:r>
        <w:rPr>
          <w:rFonts w:ascii="仿宋_GB2312" w:eastAsia="仿宋_GB2312" w:hAnsi="宋体" w:cs="宋体"/>
          <w:sz w:val="32"/>
          <w:szCs w:val="32"/>
          <w:shd w:val="clear" w:color="auto" w:fill="FFFFFF"/>
        </w:rPr>
        <w:t>。</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auto" w:fill="FFFFFF"/>
        </w:rPr>
      </w:pPr>
      <w:r>
        <w:rPr>
          <w:rFonts w:ascii="CESI仿宋-GB2312" w:eastAsia="CESI仿宋-GB2312" w:hAnsi="CESI仿宋-GB2312" w:cs="CESI仿宋-GB2312" w:hint="eastAsia"/>
          <w:color w:val="000000"/>
          <w:sz w:val="32"/>
          <w:szCs w:val="32"/>
          <w:shd w:val="clear" w:color="080000" w:fill="FFFFFF"/>
        </w:rPr>
        <w:t>第四条 旗人民政府</w:t>
      </w:r>
      <w:r>
        <w:rPr>
          <w:rFonts w:ascii="CESI仿宋-GB2312" w:eastAsia="CESI仿宋-GB2312" w:hAnsi="CESI仿宋-GB2312" w:cs="CESI仿宋-GB2312" w:hint="eastAsia"/>
          <w:color w:val="000000"/>
          <w:sz w:val="32"/>
          <w:szCs w:val="32"/>
        </w:rPr>
        <w:t>重大行政决策事项目录编制遵循依法、科学、民主、公开、高效的原则。</w:t>
      </w:r>
      <w:r>
        <w:rPr>
          <w:rFonts w:ascii="CESI仿宋-GB2312" w:eastAsia="CESI仿宋-GB2312" w:hAnsi="CESI仿宋-GB2312" w:cs="CESI仿宋-GB2312" w:hint="eastAsia"/>
          <w:sz w:val="32"/>
          <w:szCs w:val="32"/>
          <w:shd w:val="clear" w:color="auto" w:fill="FFFFFF"/>
        </w:rPr>
        <w:t xml:space="preserve"> </w:t>
      </w:r>
    </w:p>
    <w:p w:rsidR="00FF7917" w:rsidRDefault="00FF7917" w:rsidP="00FF7917">
      <w:pPr>
        <w:widowControl/>
        <w:spacing w:line="560" w:lineRule="exact"/>
        <w:ind w:firstLineChars="200" w:firstLine="640"/>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t>第五条 旗人民政府办公室按照相关法律法规规定，负责组织旗人民政府重大行政决策事项目录的编制、调整、管理及其合法性审核工作。</w:t>
      </w:r>
    </w:p>
    <w:p w:rsidR="00FF7917" w:rsidRDefault="00FF7917" w:rsidP="00FF7917">
      <w:pPr>
        <w:widowControl/>
        <w:spacing w:line="560" w:lineRule="exact"/>
        <w:ind w:firstLineChars="200" w:firstLine="640"/>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lastRenderedPageBreak/>
        <w:t>旗人民政府办公室于每年第四季度开展下一年度旗人民政府重大行政决策建议事项的征集工作。</w:t>
      </w:r>
    </w:p>
    <w:p w:rsidR="00FF7917" w:rsidRDefault="00FF7917" w:rsidP="00FF7917">
      <w:pPr>
        <w:widowControl/>
        <w:spacing w:line="560" w:lineRule="exact"/>
        <w:ind w:firstLineChars="200" w:firstLine="640"/>
        <w:rPr>
          <w:rFonts w:ascii="CESI仿宋-GB2312" w:eastAsia="CESI仿宋-GB2312" w:hAnsi="CESI仿宋-GB2312" w:cs="CESI仿宋-GB2312" w:hint="eastAsia"/>
          <w:kern w:val="0"/>
          <w:sz w:val="32"/>
          <w:szCs w:val="32"/>
          <w:shd w:val="clear" w:color="auto" w:fill="FFFFFF"/>
          <w:lang/>
        </w:rPr>
      </w:pPr>
      <w:r>
        <w:rPr>
          <w:rFonts w:ascii="CESI仿宋-GB2312" w:eastAsia="CESI仿宋-GB2312" w:hAnsi="CESI仿宋-GB2312" w:cs="CESI仿宋-GB2312" w:hint="eastAsia"/>
          <w:sz w:val="32"/>
          <w:szCs w:val="32"/>
          <w:shd w:val="clear" w:color="080000" w:fill="FFFFFF"/>
        </w:rPr>
        <w:t>第六</w:t>
      </w:r>
      <w:r>
        <w:rPr>
          <w:rFonts w:ascii="CESI仿宋-GB2312" w:eastAsia="CESI仿宋-GB2312" w:hAnsi="CESI仿宋-GB2312" w:cs="CESI仿宋-GB2312" w:hint="eastAsia"/>
          <w:kern w:val="0"/>
          <w:sz w:val="32"/>
          <w:szCs w:val="32"/>
          <w:shd w:val="clear" w:color="auto" w:fill="FFFFFF"/>
          <w:lang/>
        </w:rPr>
        <w:t>条 对提出的重大行政决策建议事项，按照以下程序进行研究论证，并报旗人民政府办公室。</w:t>
      </w:r>
    </w:p>
    <w:p w:rsidR="00FF7917" w:rsidRDefault="00FF7917" w:rsidP="00FF7917">
      <w:pPr>
        <w:widowControl/>
        <w:spacing w:line="560" w:lineRule="exact"/>
        <w:ind w:firstLineChars="200" w:firstLine="640"/>
        <w:rPr>
          <w:rFonts w:ascii="CESI仿宋-GB2312" w:eastAsia="CESI仿宋-GB2312" w:hAnsi="CESI仿宋-GB2312" w:cs="CESI仿宋-GB2312" w:hint="eastAsia"/>
          <w:kern w:val="0"/>
          <w:sz w:val="32"/>
          <w:szCs w:val="32"/>
          <w:shd w:val="clear" w:color="auto" w:fill="FFFFFF"/>
          <w:lang/>
        </w:rPr>
      </w:pPr>
      <w:r>
        <w:rPr>
          <w:rFonts w:ascii="CESI仿宋-GB2312" w:eastAsia="CESI仿宋-GB2312" w:hAnsi="CESI仿宋-GB2312" w:cs="CESI仿宋-GB2312" w:hint="eastAsia"/>
          <w:kern w:val="0"/>
          <w:sz w:val="32"/>
          <w:szCs w:val="32"/>
          <w:shd w:val="clear" w:color="auto" w:fill="FFFFFF"/>
          <w:lang/>
        </w:rPr>
        <w:t>（一）上级党委、政府及有关部门提出要求或者旗人民政府有关领导提出建议的，交有关单位研究论证；</w:t>
      </w:r>
    </w:p>
    <w:p w:rsidR="00FF7917" w:rsidRDefault="00FF7917" w:rsidP="00FF7917">
      <w:pPr>
        <w:widowControl/>
        <w:spacing w:line="560" w:lineRule="exact"/>
        <w:ind w:firstLineChars="200" w:firstLine="640"/>
        <w:rPr>
          <w:rFonts w:ascii="CESI仿宋-GB2312" w:eastAsia="CESI仿宋-GB2312" w:hAnsi="CESI仿宋-GB2312" w:cs="CESI仿宋-GB2312" w:hint="eastAsia"/>
          <w:kern w:val="0"/>
          <w:sz w:val="32"/>
          <w:szCs w:val="32"/>
          <w:shd w:val="clear" w:color="auto" w:fill="FFFFFF"/>
          <w:lang/>
        </w:rPr>
      </w:pPr>
      <w:r>
        <w:rPr>
          <w:rFonts w:ascii="CESI仿宋-GB2312" w:eastAsia="CESI仿宋-GB2312" w:hAnsi="CESI仿宋-GB2312" w:cs="CESI仿宋-GB2312" w:hint="eastAsia"/>
          <w:kern w:val="0"/>
          <w:sz w:val="32"/>
          <w:szCs w:val="32"/>
          <w:shd w:val="clear" w:color="auto" w:fill="FFFFFF"/>
          <w:lang/>
        </w:rPr>
        <w:t>（二）各苏木镇人民政府、旗人民政府各部门依照其职责提出建议的，由提出建议的单位按照有关规定研究论证；</w:t>
      </w:r>
    </w:p>
    <w:p w:rsidR="00FF7917" w:rsidRDefault="00FF7917" w:rsidP="00FF7917">
      <w:pPr>
        <w:widowControl/>
        <w:shd w:val="clear" w:color="auto" w:fill="FFFFFF"/>
        <w:wordWrap w:val="0"/>
        <w:spacing w:line="560" w:lineRule="exact"/>
        <w:ind w:firstLineChars="200" w:firstLine="640"/>
        <w:jc w:val="left"/>
        <w:rPr>
          <w:rFonts w:ascii="CESI仿宋-GB2312" w:eastAsia="CESI仿宋-GB2312" w:hAnsi="CESI仿宋-GB2312" w:cs="CESI仿宋-GB2312" w:hint="eastAsia"/>
          <w:kern w:val="0"/>
          <w:sz w:val="32"/>
          <w:szCs w:val="32"/>
          <w:shd w:val="clear" w:color="auto" w:fill="FFFFFF"/>
          <w:lang/>
        </w:rPr>
      </w:pPr>
      <w:r>
        <w:rPr>
          <w:rFonts w:ascii="CESI仿宋-GB2312" w:eastAsia="CESI仿宋-GB2312" w:hAnsi="CESI仿宋-GB2312" w:cs="CESI仿宋-GB2312" w:hint="eastAsia"/>
          <w:kern w:val="0"/>
          <w:sz w:val="32"/>
          <w:szCs w:val="32"/>
          <w:shd w:val="clear" w:color="auto" w:fill="FFFFFF"/>
          <w:lang/>
        </w:rPr>
        <w:t>（三）人大代表、政协委员等通过建议、提案等方式提出建议的，由建议、提案承办单位研究论证；</w:t>
      </w:r>
    </w:p>
    <w:p w:rsidR="00FF7917" w:rsidRDefault="00FF7917" w:rsidP="00FF7917">
      <w:pPr>
        <w:widowControl/>
        <w:shd w:val="clear" w:color="auto" w:fill="FFFFFF"/>
        <w:wordWrap w:val="0"/>
        <w:spacing w:line="560" w:lineRule="exact"/>
        <w:jc w:val="left"/>
        <w:rPr>
          <w:rFonts w:ascii="CESI仿宋-GB2312" w:eastAsia="CESI仿宋-GB2312" w:hAnsi="CESI仿宋-GB2312" w:cs="CESI仿宋-GB2312" w:hint="eastAsia"/>
          <w:kern w:val="0"/>
          <w:sz w:val="32"/>
          <w:szCs w:val="32"/>
          <w:shd w:val="clear" w:color="auto" w:fill="FFFFFF"/>
          <w:lang/>
        </w:rPr>
      </w:pPr>
      <w:r>
        <w:rPr>
          <w:rFonts w:ascii="CESI仿宋-GB2312" w:eastAsia="CESI仿宋-GB2312" w:hAnsi="CESI仿宋-GB2312" w:cs="CESI仿宋-GB2312" w:hint="eastAsia"/>
          <w:kern w:val="0"/>
          <w:sz w:val="32"/>
          <w:szCs w:val="32"/>
          <w:shd w:val="clear" w:color="auto" w:fill="FFFFFF"/>
          <w:lang/>
        </w:rPr>
        <w:t>    （四）公民、法人或者其他组织提出书面建议的，由收到建议的单位或者建议内容涉及的单位研究论证。</w:t>
      </w:r>
    </w:p>
    <w:p w:rsidR="00FF7917" w:rsidRDefault="00FF7917" w:rsidP="00FF7917">
      <w:pPr>
        <w:widowControl/>
        <w:shd w:val="clear" w:color="auto" w:fill="FFFFFF"/>
        <w:wordWrap w:val="0"/>
        <w:spacing w:line="560" w:lineRule="exact"/>
        <w:ind w:firstLineChars="200" w:firstLine="640"/>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kern w:val="0"/>
          <w:sz w:val="32"/>
          <w:szCs w:val="32"/>
          <w:shd w:val="clear" w:color="auto" w:fill="FFFFFF"/>
          <w:lang/>
        </w:rPr>
        <w:t>旗人民政府办公室组织相关部门及相关领域专家，就征集的重大行政决策建议事项进行研究，经审核符合重大行政决策事项规定的，列入旗人民政府年度重大行政决策事项目录草案。</w:t>
      </w:r>
    </w:p>
    <w:p w:rsidR="00FF7917" w:rsidRDefault="00FF7917" w:rsidP="00FF7917">
      <w:pPr>
        <w:widowControl/>
        <w:shd w:val="clear" w:color="auto" w:fill="FFFFFF"/>
        <w:spacing w:line="560" w:lineRule="exact"/>
        <w:ind w:firstLineChars="200" w:firstLine="640"/>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t>第七条 旗人民政府办公室将旗人民政府重大行政决策事项目录草</w:t>
      </w:r>
      <w:r>
        <w:rPr>
          <w:rFonts w:ascii="CESI仿宋-GB2312" w:eastAsia="CESI仿宋-GB2312" w:hAnsi="CESI仿宋-GB2312" w:cs="CESI仿宋-GB2312" w:hint="eastAsia"/>
          <w:kern w:val="0"/>
          <w:sz w:val="32"/>
          <w:szCs w:val="32"/>
          <w:shd w:val="clear" w:color="auto" w:fill="FFFFFF"/>
          <w:lang/>
        </w:rPr>
        <w:t>案按程序提请旗人民政府常务会议审议，并报请旗委审批后公布。</w:t>
      </w:r>
    </w:p>
    <w:p w:rsidR="00FF7917" w:rsidRDefault="00FF7917" w:rsidP="00FF7917">
      <w:pPr>
        <w:widowControl/>
        <w:shd w:val="clear" w:color="auto" w:fill="FFFFFF"/>
        <w:spacing w:line="560" w:lineRule="exact"/>
        <w:rPr>
          <w:rFonts w:ascii="CESI仿宋-GB2312" w:eastAsia="CESI仿宋-GB2312" w:hAnsi="CESI仿宋-GB2312" w:cs="CESI仿宋-GB2312"/>
          <w:color w:val="FF0000"/>
          <w:sz w:val="32"/>
          <w:szCs w:val="32"/>
          <w:shd w:val="clear" w:color="080000" w:fill="FFFFFF"/>
        </w:rPr>
      </w:pPr>
      <w:r>
        <w:rPr>
          <w:rFonts w:ascii="CESI仿宋-GB2312" w:eastAsia="CESI仿宋-GB2312" w:hAnsi="CESI仿宋-GB2312" w:cs="CESI仿宋-GB2312" w:hint="eastAsia"/>
          <w:sz w:val="32"/>
          <w:szCs w:val="32"/>
          <w:shd w:val="clear" w:color="080000" w:fill="FFFFFF"/>
        </w:rPr>
        <w:t xml:space="preserve">   </w:t>
      </w:r>
      <w:r>
        <w:rPr>
          <w:rFonts w:ascii="CESI仿宋-GB2312" w:eastAsia="CESI仿宋-GB2312" w:hAnsi="CESI仿宋-GB2312" w:cs="CESI仿宋-GB2312" w:hint="eastAsia"/>
          <w:color w:val="FF0000"/>
          <w:sz w:val="32"/>
          <w:szCs w:val="32"/>
          <w:shd w:val="clear" w:color="080000" w:fill="FFFFFF"/>
        </w:rPr>
        <w:t xml:space="preserve"> </w:t>
      </w:r>
      <w:r>
        <w:rPr>
          <w:rFonts w:ascii="CESI仿宋-GB2312" w:eastAsia="CESI仿宋-GB2312" w:hAnsi="CESI仿宋-GB2312" w:cs="CESI仿宋-GB2312" w:hint="eastAsia"/>
          <w:sz w:val="32"/>
          <w:szCs w:val="32"/>
          <w:shd w:val="clear" w:color="080000" w:fill="FFFFFF"/>
        </w:rPr>
        <w:t>根据法律、法规规定，属于本级人民代表大会及其常务委员会讨论决定的重大事项范围或者在出台前应当向本级人民代表大会常务委员会报告的重大行政决策事项，应当按规定与本级人民代表大会常务委员会办公室做好衔接。</w:t>
      </w:r>
    </w:p>
    <w:p w:rsidR="00FF7917" w:rsidRDefault="00FF7917" w:rsidP="00FF7917">
      <w:pPr>
        <w:widowControl/>
        <w:shd w:val="clear" w:color="auto" w:fill="FFFFFF"/>
        <w:spacing w:line="560" w:lineRule="exact"/>
        <w:ind w:firstLineChars="200" w:firstLine="640"/>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lastRenderedPageBreak/>
        <w:t>第八条 旗人民政府重大行政决策事项目录应当明确决策事项的名称、决策承办单位、决策的时间安排及法律、法规、规章、规范性文件依据等有关内容。</w:t>
      </w:r>
    </w:p>
    <w:p w:rsidR="00FF7917" w:rsidRDefault="00FF7917" w:rsidP="00FF7917">
      <w:pPr>
        <w:widowControl/>
        <w:shd w:val="clear" w:color="auto" w:fill="FFFFFF"/>
        <w:spacing w:line="560" w:lineRule="exact"/>
        <w:ind w:firstLineChars="200" w:firstLine="640"/>
        <w:rPr>
          <w:rFonts w:ascii="CESI仿宋-GB2312" w:eastAsia="CESI仿宋-GB2312" w:hAnsi="CESI仿宋-GB2312" w:cs="CESI仿宋-GB2312" w:hint="eastAsia"/>
          <w:color w:val="FF0000"/>
          <w:sz w:val="32"/>
          <w:szCs w:val="32"/>
          <w:shd w:val="clear" w:color="080000" w:fill="FFFFFF"/>
        </w:rPr>
      </w:pPr>
      <w:r>
        <w:rPr>
          <w:rFonts w:ascii="CESI仿宋-GB2312" w:eastAsia="CESI仿宋-GB2312" w:hAnsi="CESI仿宋-GB2312" w:cs="CESI仿宋-GB2312" w:hint="eastAsia"/>
          <w:sz w:val="32"/>
          <w:szCs w:val="32"/>
          <w:shd w:val="clear" w:color="080000" w:fill="FFFFFF"/>
        </w:rPr>
        <w:t>第九条</w:t>
      </w:r>
      <w:r>
        <w:rPr>
          <w:rFonts w:ascii="CESI仿宋-GB2312" w:eastAsia="CESI仿宋-GB2312" w:hAnsi="CESI仿宋-GB2312" w:cs="CESI仿宋-GB2312" w:hint="eastAsia"/>
          <w:color w:val="000000"/>
          <w:sz w:val="32"/>
          <w:szCs w:val="32"/>
          <w:shd w:val="clear" w:color="080000" w:fill="FFFFFF"/>
        </w:rPr>
        <w:t xml:space="preserve"> 除依法应当保密或者涉及国家安全、公共安全、经济安全、</w:t>
      </w:r>
      <w:r>
        <w:rPr>
          <w:rFonts w:ascii="CESI仿宋-GB2312" w:eastAsia="CESI仿宋-GB2312" w:hAnsi="CESI仿宋-GB2312" w:cs="CESI仿宋-GB2312" w:hint="eastAsia"/>
          <w:sz w:val="32"/>
          <w:szCs w:val="32"/>
          <w:shd w:val="clear" w:color="080000" w:fill="FFFFFF"/>
        </w:rPr>
        <w:t>社会稳定，以及执行上级机关的紧急命令需要立即作出决策的事项外，旗人民政府重大行政决策事项目录应当通过政府网站、政务新媒体等向社会公布；遇有重大突发事件</w:t>
      </w:r>
      <w:r>
        <w:rPr>
          <w:rFonts w:ascii="CESI仿宋-GB2312" w:eastAsia="CESI仿宋-GB2312" w:hAnsi="CESI仿宋-GB2312" w:cs="CESI仿宋-GB2312" w:hint="eastAsia"/>
          <w:color w:val="000000"/>
          <w:sz w:val="32"/>
          <w:szCs w:val="32"/>
          <w:shd w:val="clear" w:color="080000" w:fill="FFFFFF"/>
        </w:rPr>
        <w:t>等特殊情形影响目录编制的，可以适当延期。</w:t>
      </w:r>
    </w:p>
    <w:p w:rsidR="00FF7917" w:rsidRDefault="00FF7917" w:rsidP="00FF7917">
      <w:pPr>
        <w:widowControl/>
        <w:shd w:val="clear" w:color="auto" w:fill="FFFFFF"/>
        <w:spacing w:line="560" w:lineRule="exact"/>
        <w:ind w:firstLine="643"/>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shd w:val="clear" w:color="080000" w:fill="FFFFFF"/>
        </w:rPr>
        <w:t>第十条 旗人民政府重大行政决策事项目录实行动态管理,</w:t>
      </w:r>
      <w:r>
        <w:rPr>
          <w:rFonts w:ascii="CESI仿宋-GB2312" w:eastAsia="CESI仿宋-GB2312" w:hAnsi="CESI仿宋-GB2312" w:cs="CESI仿宋-GB2312" w:hint="eastAsia"/>
          <w:kern w:val="0"/>
          <w:sz w:val="32"/>
          <w:szCs w:val="32"/>
          <w:shd w:val="clear" w:color="auto" w:fill="FFFFFF"/>
          <w:lang/>
        </w:rPr>
        <w:t>根据旗人民政府年度工作任务的增加、变更等调整情况，及时进行调整。需要调整的，由决策建议单位在每年10月前将调整说明等相关材料报送至旗人民政府办公室。</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t>旗人民政府重大行政决策事项目录的调整，参照本指引重大行政决策事项目录编制的规定进行。 </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t>第十一条 对列入旗人民政府重大行政决策目录的事项，决策承办单位应当严格按照公众参与、专家论证、风险评估、合法性审查和集体讨论决定等法定程序依次履行决策程序；未履行重大行政决策相关程序的，</w:t>
      </w:r>
      <w:r>
        <w:rPr>
          <w:rFonts w:ascii="CESI仿宋-GB2312" w:eastAsia="CESI仿宋-GB2312" w:hAnsi="CESI仿宋-GB2312" w:cs="CESI仿宋-GB2312" w:hint="eastAsia"/>
          <w:sz w:val="32"/>
          <w:szCs w:val="32"/>
          <w:shd w:val="clear" w:color="auto" w:fill="FFFFFF"/>
          <w:lang/>
        </w:rPr>
        <w:t>不得提请旗人民政府常务会议审议</w:t>
      </w:r>
      <w:r>
        <w:rPr>
          <w:rFonts w:ascii="CESI仿宋-GB2312" w:eastAsia="CESI仿宋-GB2312" w:hAnsi="CESI仿宋-GB2312" w:cs="CESI仿宋-GB2312" w:hint="eastAsia"/>
          <w:sz w:val="32"/>
          <w:szCs w:val="32"/>
          <w:shd w:val="clear" w:color="080000" w:fill="FFFFFF"/>
        </w:rPr>
        <w:t>。</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sz w:val="32"/>
          <w:szCs w:val="32"/>
          <w:shd w:val="clear" w:color="080000" w:fill="FFFFFF"/>
        </w:rPr>
      </w:pPr>
      <w:r>
        <w:rPr>
          <w:rFonts w:ascii="CESI仿宋-GB2312" w:eastAsia="CESI仿宋-GB2312" w:hAnsi="CESI仿宋-GB2312" w:cs="CESI仿宋-GB2312" w:hint="eastAsia"/>
          <w:sz w:val="32"/>
          <w:szCs w:val="32"/>
          <w:shd w:val="clear" w:color="auto" w:fill="FFFFFF"/>
          <w:lang/>
        </w:rPr>
        <w:t>被列入</w:t>
      </w:r>
      <w:r>
        <w:rPr>
          <w:rFonts w:ascii="CESI仿宋-GB2312" w:eastAsia="CESI仿宋-GB2312" w:hAnsi="CESI仿宋-GB2312" w:cs="CESI仿宋-GB2312" w:hint="eastAsia"/>
          <w:sz w:val="32"/>
          <w:szCs w:val="32"/>
          <w:shd w:val="clear" w:color="080000" w:fill="FFFFFF"/>
        </w:rPr>
        <w:t>旗人民政府</w:t>
      </w:r>
      <w:r>
        <w:rPr>
          <w:rFonts w:ascii="CESI仿宋-GB2312" w:eastAsia="CESI仿宋-GB2312" w:hAnsi="CESI仿宋-GB2312" w:cs="CESI仿宋-GB2312" w:hint="eastAsia"/>
          <w:sz w:val="32"/>
          <w:szCs w:val="32"/>
          <w:shd w:val="clear" w:color="auto" w:fill="FFFFFF"/>
          <w:lang/>
        </w:rPr>
        <w:t xml:space="preserve">重大行政决策目录的决策事项，决策承办单位应当按照决策程序及时制订相关工作实施方案，强化实施监管。 </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lastRenderedPageBreak/>
        <w:t>第十二条 决策承办单位应当严格按照重大行政决策档案管理要求，将履行决策程序形成的记录、材料及时完整归档，实行决策程序全过程记录。</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color w:val="000000"/>
          <w:sz w:val="32"/>
          <w:szCs w:val="32"/>
          <w:shd w:val="clear" w:color="080000" w:fill="FFFFFF"/>
        </w:rPr>
        <w:t>第十三条</w:t>
      </w:r>
      <w:r>
        <w:rPr>
          <w:rFonts w:ascii="CESI仿宋-GB2312" w:eastAsia="CESI仿宋-GB2312" w:hAnsi="CESI仿宋-GB2312" w:cs="CESI仿宋-GB2312" w:hint="eastAsia"/>
          <w:sz w:val="32"/>
          <w:szCs w:val="32"/>
          <w:shd w:val="clear" w:color="080000" w:fill="FFFFFF"/>
        </w:rPr>
        <w:t xml:space="preserve"> </w:t>
      </w:r>
      <w:r>
        <w:rPr>
          <w:rFonts w:ascii="CESI仿宋-GB2312" w:eastAsia="CESI仿宋-GB2312" w:hAnsi="CESI仿宋-GB2312" w:cs="CESI仿宋-GB2312" w:hint="eastAsia"/>
          <w:color w:val="000000"/>
          <w:sz w:val="32"/>
          <w:szCs w:val="32"/>
          <w:shd w:val="clear" w:color="080000" w:fill="FFFFFF"/>
        </w:rPr>
        <w:t>旗人民政府将各苏木镇人民政府、旗人民政府各部门执行已列入旗人民政府年度重大行政决策事项目录决策事项实施情况纳入年度考核和法治政府建设考核，由旗司法局负责监控评价工作。</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sz w:val="32"/>
          <w:szCs w:val="32"/>
          <w:shd w:val="clear" w:color="080000" w:fill="FFFFFF"/>
        </w:rPr>
      </w:pPr>
      <w:r>
        <w:rPr>
          <w:rFonts w:ascii="CESI仿宋-GB2312" w:eastAsia="CESI仿宋-GB2312" w:hAnsi="CESI仿宋-GB2312" w:cs="CESI仿宋-GB2312" w:hint="eastAsia"/>
          <w:sz w:val="32"/>
          <w:szCs w:val="32"/>
          <w:shd w:val="clear" w:color="080000" w:fill="FFFFFF"/>
        </w:rPr>
        <w:t>第十四条 各苏木镇人民政府、旗人民政府各部门可参照本指引制定本苏木镇、本部门重大行政决策事项目录编制的具体制度。 </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color w:val="000000"/>
          <w:sz w:val="32"/>
          <w:szCs w:val="32"/>
          <w:shd w:val="clear" w:color="080000" w:fill="FFFFFF"/>
        </w:rPr>
      </w:pPr>
      <w:r>
        <w:rPr>
          <w:rFonts w:ascii="CESI仿宋-GB2312" w:eastAsia="CESI仿宋-GB2312" w:hAnsi="CESI仿宋-GB2312" w:cs="CESI仿宋-GB2312" w:hint="eastAsia"/>
          <w:sz w:val="32"/>
          <w:szCs w:val="32"/>
          <w:shd w:val="clear" w:color="080000" w:fill="FFFFFF"/>
        </w:rPr>
        <w:t>第十五</w:t>
      </w:r>
      <w:r>
        <w:rPr>
          <w:rFonts w:ascii="CESI仿宋-GB2312" w:eastAsia="CESI仿宋-GB2312" w:hAnsi="CESI仿宋-GB2312" w:cs="CESI仿宋-GB2312" w:hint="eastAsia"/>
          <w:color w:val="000000"/>
          <w:sz w:val="32"/>
          <w:szCs w:val="32"/>
          <w:shd w:val="clear" w:color="080000" w:fill="FFFFFF"/>
        </w:rPr>
        <w:t>条 本指引由达拉特旗人民政府办公室负责解释。本指引施行后，国家、自治区、鄂尔多斯市另有规定的，从其规定。</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color w:val="000000"/>
          <w:sz w:val="32"/>
          <w:szCs w:val="32"/>
          <w:shd w:val="clear" w:color="080000" w:fill="FFFFFF"/>
        </w:rPr>
      </w:pPr>
      <w:r>
        <w:rPr>
          <w:rFonts w:ascii="CESI仿宋-GB2312" w:eastAsia="CESI仿宋-GB2312" w:hAnsi="CESI仿宋-GB2312" w:cs="CESI仿宋-GB2312" w:hint="eastAsia"/>
          <w:color w:val="000000"/>
          <w:sz w:val="32"/>
          <w:szCs w:val="32"/>
          <w:shd w:val="clear" w:color="080000" w:fill="FFFFFF"/>
        </w:rPr>
        <w:t>第十六条 本指引自印发之日起施行。</w:t>
      </w: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color w:val="000000"/>
          <w:sz w:val="32"/>
          <w:szCs w:val="32"/>
          <w:shd w:val="clear" w:color="080000" w:fill="FFFFFF"/>
        </w:rPr>
      </w:pP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CESI仿宋-GB2312" w:eastAsia="CESI仿宋-GB2312" w:hAnsi="CESI仿宋-GB2312" w:cs="CESI仿宋-GB2312" w:hint="eastAsia"/>
          <w:color w:val="000000"/>
          <w:sz w:val="32"/>
          <w:szCs w:val="32"/>
          <w:shd w:val="clear" w:color="080000" w:fill="FFFFFF"/>
        </w:rPr>
      </w:pPr>
    </w:p>
    <w:p w:rsidR="00FF7917" w:rsidRDefault="00FF7917" w:rsidP="00FF7917">
      <w:pPr>
        <w:pStyle w:val="a7"/>
        <w:widowControl/>
        <w:shd w:val="clear" w:color="060000" w:fill="FFFFFF"/>
        <w:spacing w:before="0" w:beforeAutospacing="0" w:after="0" w:afterAutospacing="0" w:line="560" w:lineRule="exact"/>
        <w:ind w:firstLineChars="200" w:firstLine="640"/>
        <w:jc w:val="both"/>
        <w:rPr>
          <w:rFonts w:ascii="仿宋" w:eastAsia="仿宋" w:hAnsi="仿宋" w:cs="仿宋" w:hint="eastAsia"/>
          <w:sz w:val="32"/>
          <w:szCs w:val="32"/>
          <w:shd w:val="clear" w:color="080000" w:fill="FFFFFF"/>
        </w:rPr>
      </w:pPr>
    </w:p>
    <w:p w:rsidR="00FF7917" w:rsidRDefault="00FF7917" w:rsidP="00FF7917">
      <w:pPr>
        <w:widowControl/>
        <w:spacing w:line="560" w:lineRule="exact"/>
        <w:jc w:val="left"/>
        <w:rPr>
          <w:rFonts w:ascii="仿宋" w:eastAsia="仿宋" w:hAnsi="仿宋" w:cs="仿宋" w:hint="eastAsia"/>
          <w:kern w:val="0"/>
          <w:sz w:val="32"/>
          <w:szCs w:val="32"/>
          <w:shd w:val="clear" w:color="auto" w:fill="FFFFFF"/>
        </w:rPr>
      </w:pPr>
    </w:p>
    <w:p w:rsidR="00FF7917" w:rsidRDefault="00FF7917" w:rsidP="00FF7917">
      <w:pPr>
        <w:widowControl/>
        <w:spacing w:line="560" w:lineRule="exact"/>
        <w:jc w:val="left"/>
        <w:rPr>
          <w:rFonts w:ascii="仿宋" w:eastAsia="仿宋" w:hAnsi="仿宋" w:cs="仿宋" w:hint="eastAsia"/>
          <w:kern w:val="0"/>
          <w:sz w:val="32"/>
          <w:szCs w:val="32"/>
          <w:shd w:val="clear" w:color="auto" w:fill="FFFFFF"/>
        </w:rPr>
      </w:pPr>
    </w:p>
    <w:p w:rsidR="00FF7917" w:rsidRDefault="00FF7917" w:rsidP="00FF7917">
      <w:pPr>
        <w:spacing w:line="320" w:lineRule="exact"/>
        <w:textAlignment w:val="bottom"/>
        <w:rPr>
          <w:rFonts w:ascii="仿宋" w:eastAsia="仿宋" w:hAnsi="仿宋" w:hint="eastAsia"/>
          <w:w w:val="105"/>
          <w:sz w:val="28"/>
        </w:rPr>
      </w:pPr>
    </w:p>
    <w:p w:rsidR="00FF7917" w:rsidRDefault="00FF7917" w:rsidP="00FF7917">
      <w:pPr>
        <w:spacing w:line="320" w:lineRule="exact"/>
        <w:textAlignment w:val="bottom"/>
        <w:rPr>
          <w:rFonts w:ascii="仿宋" w:eastAsia="仿宋" w:hAnsi="仿宋" w:hint="eastAsia"/>
          <w:b/>
          <w:bCs/>
          <w:w w:val="105"/>
          <w:sz w:val="28"/>
        </w:rPr>
      </w:pPr>
    </w:p>
    <w:p w:rsidR="00997300" w:rsidRPr="00FF7917" w:rsidRDefault="00997300" w:rsidP="00FF7917">
      <w:pPr>
        <w:spacing w:line="320" w:lineRule="exact"/>
        <w:textAlignment w:val="bottom"/>
        <w:rPr>
          <w:rFonts w:ascii="仿宋" w:eastAsia="仿宋" w:hAnsi="仿宋" w:cs="仿宋"/>
          <w:kern w:val="0"/>
          <w:sz w:val="32"/>
          <w:szCs w:val="32"/>
          <w:shd w:val="clear" w:color="auto" w:fill="FFFFFF"/>
        </w:rPr>
      </w:pPr>
    </w:p>
    <w:sectPr w:rsidR="00997300" w:rsidRPr="00FF7917">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DC" w:rsidRDefault="00BE64DC" w:rsidP="00FF7917">
      <w:r>
        <w:separator/>
      </w:r>
    </w:p>
  </w:endnote>
  <w:endnote w:type="continuationSeparator" w:id="0">
    <w:p w:rsidR="00BE64DC" w:rsidRDefault="00BE64DC" w:rsidP="00FF7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仿宋-GB2312">
    <w:altName w:val="仿宋"/>
    <w:charset w:val="86"/>
    <w:family w:val="auto"/>
    <w:pitch w:val="default"/>
    <w:sig w:usb0="800002AF" w:usb1="084F6CF8" w:usb2="00000010"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474" w:rsidRDefault="00BE64DC">
    <w:pPr>
      <w:pStyle w:val="a6"/>
    </w:pPr>
    <w:r>
      <w:pict>
        <v:shapetype id="_x0000_t202" coordsize="21600,21600" o:spt="202" path="m,l,21600r21600,l21600,xe">
          <v:stroke joinstyle="miter"/>
          <v:path gradientshapeok="t" o:connecttype="rect"/>
        </v:shapetype>
        <v:shape id="文本框 1" o:spid="_x0000_s1025" type="#_x0000_t202" style="position:absolute;margin-left:104pt;margin-top:0;width:2in;height:2in;z-index:251660288;mso-wrap-style:none;mso-position-horizontal:outside;mso-position-horizontal-relative:margin" filled="f" stroked="f" strokeweight="1.25pt">
          <v:fill o:detectmouseclick="t"/>
          <v:textbox style="mso-fit-shape-to-text:t" inset="0,0,0,0">
            <w:txbxContent>
              <w:p w:rsidR="00861474" w:rsidRDefault="00BE64DC">
                <w:pPr>
                  <w:pStyle w:val="a6"/>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F7917" w:rsidRPr="00FF7917">
                  <w:rPr>
                    <w:rFonts w:ascii="宋体" w:hAnsi="宋体" w:cs="宋体"/>
                    <w:noProof/>
                    <w:sz w:val="28"/>
                    <w:szCs w:val="28"/>
                    <w:lang w:val="en-US" w:eastAsia="zh-CN"/>
                  </w:rPr>
                  <w:t>-</w:t>
                </w:r>
                <w:r w:rsidR="00FF7917">
                  <w:rPr>
                    <w:rFonts w:ascii="宋体" w:hAnsi="宋体" w:cs="宋体"/>
                    <w:noProof/>
                    <w:sz w:val="28"/>
                    <w:szCs w:val="28"/>
                  </w:rPr>
                  <w:t xml:space="preserve">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DC" w:rsidRDefault="00BE64DC" w:rsidP="00FF7917">
      <w:r>
        <w:separator/>
      </w:r>
    </w:p>
  </w:footnote>
  <w:footnote w:type="continuationSeparator" w:id="0">
    <w:p w:rsidR="00BE64DC" w:rsidRDefault="00BE64DC" w:rsidP="00FF7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917"/>
    <w:rsid w:val="00156925"/>
    <w:rsid w:val="0031769C"/>
    <w:rsid w:val="0033618D"/>
    <w:rsid w:val="008028DE"/>
    <w:rsid w:val="00997300"/>
    <w:rsid w:val="00BE64DC"/>
    <w:rsid w:val="00FF7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7917"/>
    <w:pPr>
      <w:widowControl w:val="0"/>
      <w:jc w:val="both"/>
    </w:pPr>
    <w:rPr>
      <w:rFonts w:ascii="Calibri" w:eastAsia="宋体"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156925"/>
    <w:rPr>
      <w:b/>
      <w:bCs/>
    </w:rPr>
  </w:style>
  <w:style w:type="paragraph" w:styleId="a5">
    <w:name w:val="header"/>
    <w:basedOn w:val="a"/>
    <w:link w:val="Char"/>
    <w:uiPriority w:val="99"/>
    <w:semiHidden/>
    <w:unhideWhenUsed/>
    <w:rsid w:val="00FF79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5"/>
    <w:uiPriority w:val="99"/>
    <w:semiHidden/>
    <w:rsid w:val="00FF7917"/>
    <w:rPr>
      <w:sz w:val="18"/>
      <w:szCs w:val="18"/>
    </w:rPr>
  </w:style>
  <w:style w:type="paragraph" w:styleId="a6">
    <w:name w:val="footer"/>
    <w:basedOn w:val="a"/>
    <w:link w:val="Char0"/>
    <w:unhideWhenUsed/>
    <w:qFormat/>
    <w:rsid w:val="00FF79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6"/>
    <w:rsid w:val="00FF7917"/>
    <w:rPr>
      <w:sz w:val="18"/>
      <w:szCs w:val="18"/>
    </w:rPr>
  </w:style>
  <w:style w:type="paragraph" w:styleId="a7">
    <w:name w:val="Normal (Web)"/>
    <w:basedOn w:val="a"/>
    <w:uiPriority w:val="99"/>
    <w:unhideWhenUsed/>
    <w:qFormat/>
    <w:rsid w:val="00FF7917"/>
    <w:pPr>
      <w:spacing w:before="100" w:beforeAutospacing="1" w:after="100" w:afterAutospacing="1"/>
      <w:jc w:val="left"/>
    </w:pPr>
    <w:rPr>
      <w:kern w:val="0"/>
      <w:sz w:val="24"/>
    </w:rPr>
  </w:style>
  <w:style w:type="paragraph" w:styleId="a0">
    <w:name w:val="Normal Indent"/>
    <w:basedOn w:val="a"/>
    <w:uiPriority w:val="99"/>
    <w:semiHidden/>
    <w:unhideWhenUsed/>
    <w:rsid w:val="00FF7917"/>
    <w:pPr>
      <w:ind w:firstLineChars="200" w:firstLine="420"/>
    </w:pPr>
  </w:style>
  <w:style w:type="paragraph" w:styleId="a8">
    <w:name w:val="Date"/>
    <w:basedOn w:val="a"/>
    <w:next w:val="a"/>
    <w:link w:val="Char1"/>
    <w:uiPriority w:val="99"/>
    <w:semiHidden/>
    <w:unhideWhenUsed/>
    <w:rsid w:val="00FF7917"/>
    <w:pPr>
      <w:ind w:leftChars="2500" w:left="100"/>
    </w:pPr>
  </w:style>
  <w:style w:type="character" w:customStyle="1" w:styleId="Char1">
    <w:name w:val="日期 Char"/>
    <w:basedOn w:val="a1"/>
    <w:link w:val="a8"/>
    <w:uiPriority w:val="99"/>
    <w:semiHidden/>
    <w:rsid w:val="00FF7917"/>
    <w:rPr>
      <w:rFonts w:ascii="Calibri" w:eastAsia="宋体" w:hAnsi="Calibri" w:cs="黑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373</Words>
  <Characters>2132</Characters>
  <Application>Microsoft Office Word</Application>
  <DocSecurity>0</DocSecurity>
  <Lines>17</Lines>
  <Paragraphs>4</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2023-01-13T00:51:00Z</dcterms:created>
  <dcterms:modified xsi:type="dcterms:W3CDTF">2023-01-13T00:52:00Z</dcterms:modified>
</cp:coreProperties>
</file>