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hint="eastAsia" w:ascii="Times New Roman" w:hAnsi="Times New Roman" w:eastAsia="仿宋"/>
          <w:sz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</w:rPr>
        <w:t>达拉特旗人民政府办公室关于做好2023年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</w:rPr>
        <w:t>中国农民丰收节庆丰收活动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napToGrid w:val="0"/>
          <w:kern w:val="0"/>
          <w:sz w:val="44"/>
          <w:szCs w:val="44"/>
        </w:rPr>
        <w:t>有关工作的通知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napToGrid w:val="0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各苏木镇人民政府，各有关单位：</w:t>
      </w:r>
    </w:p>
    <w:p>
      <w:pPr>
        <w:spacing w:line="560" w:lineRule="exact"/>
        <w:ind w:firstLine="680" w:firstLineChars="199"/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pacing w:val="11"/>
          <w:kern w:val="0"/>
          <w:sz w:val="32"/>
          <w:szCs w:val="32"/>
        </w:rPr>
        <w:t>近日，农业农村部办公厅印发了《关于做好2023年中国农民丰收节有关工作的通知》（农办市〔2023〕8号），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对全国庆丰收活动作了全面安排部署。为深入贯彻习近平总书记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考察内蒙古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重要讲话和重要指示批示精神，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全面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贯彻落实党的二十大精神，按照中央一号文件部署，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聚焦市委、市政府“三个四、五个良”和旗委、政府全面构筑大农业目标，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现就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做好我旗</w:t>
      </w:r>
      <w:r>
        <w:rPr>
          <w:rFonts w:ascii="Times New Roman" w:hAnsi="Times New Roman" w:eastAsia="仿宋_GB2312"/>
          <w:snapToGrid w:val="0"/>
          <w:spacing w:val="11"/>
          <w:kern w:val="0"/>
          <w:sz w:val="32"/>
          <w:szCs w:val="32"/>
        </w:rPr>
        <w:t>2023</w:t>
      </w:r>
      <w:r>
        <w:rPr>
          <w:rFonts w:ascii="Times New Roman" w:hAnsi="Times New Roman" w:eastAsia="仿宋_GB2312" w:cs="仿宋_GB2312"/>
          <w:snapToGrid w:val="0"/>
          <w:kern w:val="0"/>
          <w:sz w:val="32"/>
          <w:szCs w:val="32"/>
        </w:rPr>
        <w:t>年中国农民丰收节庆丰收各项活动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有关事宜通知如下。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黑体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snapToGrid w:val="0"/>
          <w:kern w:val="0"/>
          <w:sz w:val="32"/>
          <w:szCs w:val="32"/>
        </w:rPr>
        <w:t>一、充分认识办好今年丰收节的重大意义</w:t>
      </w:r>
    </w:p>
    <w:p>
      <w:pPr>
        <w:spacing w:line="560" w:lineRule="exact"/>
        <w:ind w:firstLine="680" w:firstLineChars="199"/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中国农民丰收节（以下简称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丰收节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）是党中央批准、国务院批复，第一个在国家层面专门为农民设立的法定节日。习近平总书记连续</w:t>
      </w:r>
      <w:r>
        <w:rPr>
          <w:rFonts w:ascii="Times New Roman" w:hAnsi="Times New Roman" w:eastAsia="仿宋_GB2312"/>
          <w:snapToGrid w:val="0"/>
          <w:spacing w:val="11"/>
          <w:kern w:val="0"/>
          <w:sz w:val="32"/>
          <w:szCs w:val="32"/>
        </w:rPr>
        <w:t>5年向全国广大农民群众和工作在</w:t>
      </w:r>
      <w:r>
        <w:rPr>
          <w:rFonts w:hint="eastAsia" w:ascii="Times New Roman" w:hAnsi="Times New Roman" w:eastAsia="仿宋_GB2312"/>
          <w:snapToGrid w:val="0"/>
          <w:spacing w:val="11"/>
          <w:kern w:val="0"/>
          <w:sz w:val="32"/>
          <w:szCs w:val="32"/>
          <w:lang w:eastAsia="zh-CN"/>
        </w:rPr>
        <w:t>“三农”战线</w:t>
      </w:r>
      <w:r>
        <w:rPr>
          <w:rFonts w:ascii="Times New Roman" w:hAnsi="Times New Roman" w:eastAsia="仿宋_GB2312"/>
          <w:snapToGrid w:val="0"/>
          <w:spacing w:val="11"/>
          <w:kern w:val="0"/>
          <w:sz w:val="32"/>
          <w:szCs w:val="32"/>
        </w:rPr>
        <w:t>上的同志们致以节日祝贺和诚挚慰问，充分体现了以习近平同志为核心的党中央对</w:t>
      </w:r>
      <w:r>
        <w:rPr>
          <w:rFonts w:hint="eastAsia" w:ascii="Times New Roman" w:hAnsi="Times New Roman" w:eastAsia="仿宋_GB2312"/>
          <w:snapToGrid w:val="0"/>
          <w:spacing w:val="11"/>
          <w:kern w:val="0"/>
          <w:sz w:val="32"/>
          <w:szCs w:val="32"/>
          <w:lang w:eastAsia="zh-CN"/>
        </w:rPr>
        <w:t>“三农”工作</w:t>
      </w:r>
      <w:r>
        <w:rPr>
          <w:rFonts w:ascii="Times New Roman" w:hAnsi="Times New Roman" w:eastAsia="仿宋_GB2312"/>
          <w:snapToGrid w:val="0"/>
          <w:spacing w:val="11"/>
          <w:kern w:val="0"/>
          <w:sz w:val="32"/>
          <w:szCs w:val="32"/>
        </w:rPr>
        <w:t>的高度关注、对农民群众的深切关爱、对三农干部的真挚关怀。2023年是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全面贯彻党的二十大精神的开局之年，也是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我旗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加快建设农业强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旗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的起步之年，开展好今年丰收节庆丰收活动，对于推动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全旗“一产重塑”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，奋力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推进新时代农牧业高质量发展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至关重要。各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苏木镇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要深刻认识办好丰收节的重要意义，进一步提高政治站位，秉承庆祝丰收、弘扬文化、振兴乡村的宗旨，以“庆丰收 促和美 兴乡村”为主题，坚持“因地制宜办节、农民主体办节、简约务实办节”原则，组织丰富多彩的群众庆祝丰收活动，展现打造新时代更高水平“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海海漫漫米粮川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”成果，展示农业农村现代化美好前景，营造全社会关注农业、关心农村、关爱农民的浓厚氛围，激发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农牧民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创造美好生活的干劲。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黑体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黑体"/>
          <w:snapToGrid w:val="0"/>
          <w:kern w:val="0"/>
          <w:sz w:val="32"/>
          <w:szCs w:val="32"/>
        </w:rPr>
        <w:t>二、务实创新办好丰收节日</w:t>
      </w:r>
    </w:p>
    <w:p>
      <w:pPr>
        <w:spacing w:line="560" w:lineRule="exact"/>
        <w:ind w:firstLine="683" w:firstLineChars="199"/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napToGrid w:val="0"/>
          <w:spacing w:val="11"/>
          <w:kern w:val="0"/>
          <w:sz w:val="32"/>
          <w:szCs w:val="32"/>
        </w:rPr>
        <w:t>（一）守正创新培育民俗节日。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苏木镇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要始终坚持农民主体、农业主线、农村主场，调动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农牧民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积极性、主动性，让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农牧民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唱主角，推出主题特色鲜明、乡土气息浓厚、文化韵味浓郁的丰收节庆活动，体现农耕农趣农味、农风农乐农情，培育形成极具特色的节日符号。要积极参加农业相关非遗、传统民俗技艺展演等丰收节活动筹办，鼓励城乡居民参加“和美乡村”摄影活动。挖掘鼓励支持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农牧民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自主开展唱村歌、乡村“好声音”、广场舞、趣味运动会等节日活动，展现乡土味道、幸福生活。</w:t>
      </w:r>
    </w:p>
    <w:p>
      <w:pPr>
        <w:spacing w:line="560" w:lineRule="exact"/>
        <w:ind w:firstLine="683" w:firstLineChars="199"/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napToGrid w:val="0"/>
          <w:spacing w:val="11"/>
          <w:kern w:val="0"/>
          <w:sz w:val="32"/>
          <w:szCs w:val="32"/>
        </w:rPr>
        <w:t>（二）惠农强农开展系列活动。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苏木镇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要广泛组织走进农民生活、走进群众心里的丰收节庆活动，谋划推出一批支农助农行动举措，组织开展一批扶农兴农关爱活动，助力乡村产业做大做强，不断增强农民群众获得感、幸福感和安全感。进一步做实做深节日活动内容，把农业需要、农村需求、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农牧民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关注的政策、技术、信息等各类先进要素送到田间地头，让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农牧民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“富脑袋”，掌握丰收“金钥匙”。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旗农牧局、文旅局要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充分发挥行业优势，结合实际开展丰富多彩的节庆活动，更多采取贴近农业生产、农村习俗、农民生活的载体，让农民群众得到实惠、感到温暖。</w:t>
      </w:r>
    </w:p>
    <w:p>
      <w:pPr>
        <w:spacing w:line="560" w:lineRule="exact"/>
        <w:ind w:firstLine="683" w:firstLineChars="199"/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napToGrid w:val="0"/>
          <w:spacing w:val="11"/>
          <w:kern w:val="0"/>
          <w:sz w:val="32"/>
          <w:szCs w:val="32"/>
        </w:rPr>
        <w:t>（三）凝聚力量搭建展示平台。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以调动全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旗农牧民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重农务农的积极性、主动性、创造性为导向，推出一批抓好粮食生产的成功经验和先进典型，示范带动各地和更多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农牧民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多种粮、种好粮，走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规模经营、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技能丰收、技能致富之路，聚力打造新时代更高水平“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达拉特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粮仓”。各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苏木镇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要因地制宜，开展农业生产技能比武、先进典型选树等活动，充分用好村民广场、文体中心、农村集市等平台，借助各类媒体媒介，组织乡土能工巧匠、才艺达人开展技能才艺展示活动，树立重视技能、尊重人才的发展意识，营造比学赶超的干事创业氛围。</w:t>
      </w:r>
    </w:p>
    <w:p>
      <w:pPr>
        <w:spacing w:line="560" w:lineRule="exact"/>
        <w:ind w:firstLine="683" w:firstLineChars="199"/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napToGrid w:val="0"/>
          <w:spacing w:val="11"/>
          <w:kern w:val="0"/>
          <w:sz w:val="32"/>
          <w:szCs w:val="32"/>
        </w:rPr>
        <w:t>（四）活跃市场促进城乡消费。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苏木镇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要积极组织开展</w:t>
      </w:r>
      <w:r>
        <w:rPr>
          <w:rFonts w:ascii="Times New Roman" w:hAnsi="Times New Roman" w:eastAsia="仿宋_GB2312"/>
          <w:snapToGrid w:val="0"/>
          <w:spacing w:val="11"/>
          <w:kern w:val="0"/>
          <w:sz w:val="32"/>
          <w:szCs w:val="32"/>
        </w:rPr>
        <w:t>2023</w:t>
      </w:r>
      <w:r>
        <w:rPr>
          <w:rFonts w:hint="eastAsia" w:ascii="Times New Roman" w:hAnsi="Times New Roman" w:eastAsia="仿宋_GB2312"/>
          <w:snapToGrid w:val="0"/>
          <w:spacing w:val="11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土特产</w:t>
      </w:r>
      <w:r>
        <w:rPr>
          <w:rFonts w:hint="eastAsia" w:ascii="Times New Roman" w:hAnsi="Times New Roman" w:eastAsia="仿宋_GB2312"/>
          <w:snapToGrid w:val="0"/>
          <w:spacing w:val="11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金秋消费季等各类促消费活动，引导市场力量广泛参与，激发消费活力。要聚焦中秋、国庆“双节”消费旺季，创新节日活动形式和载体，借助展览展示、美食品鉴、民俗表演、乡村旅游等农产品营销促销、网络丰收节等活动，活跃城乡消费市场，传递丰收节日喜庆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黑体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黑体"/>
          <w:snapToGrid w:val="0"/>
          <w:kern w:val="0"/>
          <w:sz w:val="32"/>
          <w:szCs w:val="32"/>
        </w:rPr>
        <w:t>三、工作要求</w:t>
      </w:r>
    </w:p>
    <w:p>
      <w:pPr>
        <w:spacing w:line="560" w:lineRule="exact"/>
        <w:ind w:firstLine="683" w:firstLineChars="199"/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napToGrid w:val="0"/>
          <w:spacing w:val="11"/>
          <w:kern w:val="0"/>
          <w:sz w:val="32"/>
          <w:szCs w:val="32"/>
        </w:rPr>
        <w:t>（一）加强组织领导。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筹办丰收节是一项重要任务，具有政治性、群众性、示范性的特点。各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苏木镇、农牧等部门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要将其作为新时代新征程“三农”工作的重要内容，切实提高认识，精心组织谋划，培育打造一批贴近“三农”、特色鲜明、韵味十足、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农牧民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喜爱的活动，广泛动员各方力量，引导全社会共同参与、共同庆祝、共同享受丰收节日。</w:t>
      </w:r>
    </w:p>
    <w:p>
      <w:pPr>
        <w:spacing w:line="560" w:lineRule="exact"/>
        <w:ind w:firstLine="683" w:firstLineChars="199"/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napToGrid w:val="0"/>
          <w:spacing w:val="11"/>
          <w:kern w:val="0"/>
          <w:sz w:val="32"/>
          <w:szCs w:val="32"/>
        </w:rPr>
        <w:t>（二）加大宣传推广。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要充分运用报纸、广播、电视、网络等各种媒体开展丰收主题宣传，多视角、全方位讲好丰收故事，全面展示党的强农惠农富农政策，集中呈现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我旗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农业农村繁荣景象和农民生产生活巨大变化，弘扬传播中华优秀农耕文化和农村新风尚新民俗，以及“三农”先进人物典型事迹，营造浓厚的节日氛围。</w:t>
      </w:r>
    </w:p>
    <w:p>
      <w:pPr>
        <w:spacing w:line="560" w:lineRule="exact"/>
        <w:ind w:firstLine="683" w:firstLineChars="199"/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napToGrid w:val="0"/>
          <w:spacing w:val="11"/>
          <w:kern w:val="0"/>
          <w:sz w:val="32"/>
          <w:szCs w:val="32"/>
        </w:rPr>
        <w:t>（三）严守纪律规定。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严格遵守中央八项规定精神，力戒形式主义和奢靡之风，杜绝大拆大建、铺张浪费，严防搭车搞庆典，确保节日庆祝活动简洁、务实。坚持公益属性，依法依规履行程序，规范有序组织开展节日活动，坚决禁止借节日之名行不相关之事，未经批准不得以节日之名举办节庆、展会、论坛等活动，严守财经纪律，严防廉政风险和财务风险。</w:t>
      </w:r>
    </w:p>
    <w:p>
      <w:pPr>
        <w:spacing w:line="560" w:lineRule="exact"/>
        <w:ind w:firstLine="683" w:firstLineChars="199"/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napToGrid w:val="0"/>
          <w:spacing w:val="11"/>
          <w:kern w:val="0"/>
          <w:sz w:val="32"/>
          <w:szCs w:val="32"/>
        </w:rPr>
        <w:t>（四）抓好安全生产。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坚持“谁举办、谁负责”，强化安全生产红线意识和底线思维，健全安全生产管理机制，完善突发事件应急预案，全力抓好安全生产各项工作措施落细落地，坚决防范重大安全生产事故发生。要深入查找风险隐患、薄弱环节、管理漏洞，强化舞台搭建、场地布置、用电用气等方面安全监管，做好人员密集型场所管理，把安全生产落实到筹办丰收节的全过程、各方面。</w:t>
      </w:r>
    </w:p>
    <w:p>
      <w:pPr>
        <w:spacing w:line="560" w:lineRule="exact"/>
        <w:ind w:firstLine="683" w:firstLineChars="199"/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napToGrid w:val="0"/>
          <w:spacing w:val="11"/>
          <w:kern w:val="0"/>
          <w:sz w:val="32"/>
          <w:szCs w:val="32"/>
        </w:rPr>
        <w:t>（五）做好调度总结。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农牧局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要加强情况调度，及时、准确掌握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各苏木镇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丰收节庆活动数量、规模、内容、效果，创新工作方式方法，健全完善办节长效机制，推动丰收节化风成俗。请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苏木镇</w:t>
      </w: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认真总结丰收节组织实施过程中的好经验好做法，并于</w:t>
      </w:r>
      <w:r>
        <w:rPr>
          <w:rFonts w:ascii="Times New Roman" w:hAnsi="Times New Roman" w:eastAsia="仿宋_GB2312"/>
          <w:snapToGrid w:val="0"/>
          <w:spacing w:val="11"/>
          <w:kern w:val="0"/>
          <w:sz w:val="32"/>
          <w:szCs w:val="32"/>
        </w:rPr>
        <w:t>10月13日前将本</w:t>
      </w:r>
      <w:r>
        <w:rPr>
          <w:rFonts w:hint="eastAsia" w:ascii="Times New Roman" w:hAnsi="Times New Roman" w:eastAsia="仿宋_GB2312"/>
          <w:snapToGrid w:val="0"/>
          <w:spacing w:val="11"/>
          <w:kern w:val="0"/>
          <w:sz w:val="32"/>
          <w:szCs w:val="32"/>
        </w:rPr>
        <w:t>辖区</w:t>
      </w:r>
      <w:r>
        <w:rPr>
          <w:rFonts w:ascii="Times New Roman" w:hAnsi="Times New Roman" w:eastAsia="仿宋_GB2312"/>
          <w:snapToGrid w:val="0"/>
          <w:spacing w:val="11"/>
          <w:kern w:val="0"/>
          <w:sz w:val="32"/>
          <w:szCs w:val="32"/>
        </w:rPr>
        <w:t>丰收节活动总结（含文字、图片</w:t>
      </w:r>
      <w:r>
        <w:rPr>
          <w:rFonts w:hint="eastAsia" w:ascii="Times New Roman" w:hAnsi="Times New Roman" w:eastAsia="仿宋_GB2312"/>
          <w:snapToGrid w:val="0"/>
          <w:spacing w:val="11"/>
          <w:kern w:val="0"/>
          <w:sz w:val="32"/>
          <w:szCs w:val="32"/>
        </w:rPr>
        <w:t>、视频</w:t>
      </w:r>
      <w:r>
        <w:rPr>
          <w:rFonts w:ascii="Times New Roman" w:hAnsi="Times New Roman" w:eastAsia="仿宋_GB2312"/>
          <w:snapToGrid w:val="0"/>
          <w:spacing w:val="11"/>
          <w:kern w:val="0"/>
          <w:sz w:val="32"/>
          <w:szCs w:val="32"/>
        </w:rPr>
        <w:t>等）报送</w:t>
      </w:r>
      <w:r>
        <w:rPr>
          <w:rFonts w:hint="eastAsia" w:ascii="Times New Roman" w:hAnsi="Times New Roman" w:eastAsia="仿宋_GB2312"/>
          <w:snapToGrid w:val="0"/>
          <w:spacing w:val="11"/>
          <w:kern w:val="0"/>
          <w:sz w:val="32"/>
          <w:szCs w:val="32"/>
        </w:rPr>
        <w:t>旗农牧局</w:t>
      </w:r>
      <w:r>
        <w:rPr>
          <w:rFonts w:ascii="Times New Roman" w:hAnsi="Times New Roman" w:eastAsia="仿宋_GB2312"/>
          <w:snapToGrid w:val="0"/>
          <w:spacing w:val="11"/>
          <w:kern w:val="0"/>
          <w:sz w:val="32"/>
          <w:szCs w:val="32"/>
        </w:rPr>
        <w:t>。</w:t>
      </w:r>
    </w:p>
    <w:p>
      <w:pPr>
        <w:spacing w:line="560" w:lineRule="exact"/>
        <w:ind w:firstLine="680" w:firstLineChars="199"/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联 系 人：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王月梅</w:t>
      </w:r>
    </w:p>
    <w:p>
      <w:pPr>
        <w:spacing w:line="560" w:lineRule="exact"/>
        <w:ind w:firstLine="680" w:firstLineChars="199"/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13734878309</w:t>
      </w:r>
    </w:p>
    <w:p>
      <w:pPr>
        <w:spacing w:line="560" w:lineRule="exact"/>
        <w:ind w:firstLine="680" w:firstLineChars="199"/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>电子邮箱：</w:t>
      </w:r>
      <w:r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dq5212466@163.com</w:t>
      </w:r>
    </w:p>
    <w:p>
      <w:pPr>
        <w:pStyle w:val="2"/>
        <w:spacing w:line="560" w:lineRule="exact"/>
        <w:ind w:firstLine="640"/>
      </w:pPr>
    </w:p>
    <w:p>
      <w:pPr>
        <w:spacing w:line="560" w:lineRule="exact"/>
        <w:ind w:firstLine="4160" w:firstLineChars="1300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达拉特旗人民政府</w:t>
      </w:r>
      <w:r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办公室</w:t>
      </w:r>
    </w:p>
    <w:p>
      <w:pPr>
        <w:spacing w:line="560" w:lineRule="exact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 xml:space="preserve">                           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 xml:space="preserve"> 202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9</w:t>
      </w:r>
      <w:r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日</w:t>
      </w:r>
    </w:p>
    <w:p>
      <w:pPr>
        <w:pStyle w:val="11"/>
        <w:spacing w:line="560" w:lineRule="exact"/>
        <w:ind w:firstLine="640"/>
        <w:rPr>
          <w:rFonts w:hint="eastAsia"/>
        </w:rPr>
      </w:pPr>
    </w:p>
    <w:p>
      <w:pPr>
        <w:spacing w:line="560" w:lineRule="exact"/>
      </w:pPr>
    </w:p>
    <w:sectPr>
      <w:footerReference r:id="rId3" w:type="default"/>
      <w:pgSz w:w="11906" w:h="16838"/>
      <w:pgMar w:top="2098" w:right="1474" w:bottom="215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2B733B-9EA0-47B0-823E-D24B5A6CF8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C4AB147-F0D0-4C69-AEE0-9C51C1AEF3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544F95D-E876-4691-A1F0-01757B110F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93EFC30-57DE-4447-B527-D92CA34A18F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ECA7C049-AB00-49BF-A356-021549EEC17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- 5 -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xNzk2NGIzYmY1NTUxMzkyODJmNDYwYzUzN2JkOTQifQ=="/>
  </w:docVars>
  <w:rsids>
    <w:rsidRoot w:val="00A97694"/>
    <w:rsid w:val="00156925"/>
    <w:rsid w:val="001A5697"/>
    <w:rsid w:val="0033618D"/>
    <w:rsid w:val="004C1EBB"/>
    <w:rsid w:val="008028DE"/>
    <w:rsid w:val="00867649"/>
    <w:rsid w:val="00997300"/>
    <w:rsid w:val="00A97694"/>
    <w:rsid w:val="11D9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 w:line="592" w:lineRule="exact"/>
      <w:ind w:firstLine="600" w:firstLine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sz w:val="18"/>
      <w:szCs w:val="18"/>
    </w:rPr>
  </w:style>
  <w:style w:type="paragraph" w:customStyle="1" w:styleId="11">
    <w:name w:val="Body Text First Indent 2_98c1d21a-eeb7-41c6-a34b-3b904de055b1"/>
    <w:basedOn w:val="1"/>
    <w:qFormat/>
    <w:uiPriority w:val="0"/>
    <w:pPr>
      <w:ind w:firstLine="420" w:firstLineChars="200"/>
    </w:pPr>
    <w:rPr>
      <w:rFonts w:ascii="仿宋_GB2312" w:eastAsia="仿宋_GB2312"/>
      <w:bCs/>
      <w:sz w:val="32"/>
      <w:szCs w:val="32"/>
    </w:rPr>
  </w:style>
  <w:style w:type="character" w:customStyle="1" w:styleId="12">
    <w:name w:val="正文文本 Char"/>
    <w:basedOn w:val="7"/>
    <w:link w:val="2"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367</Words>
  <Characters>2094</Characters>
  <Lines>17</Lines>
  <Paragraphs>4</Paragraphs>
  <TotalTime>0</TotalTime>
  <ScaleCrop>false</ScaleCrop>
  <LinksUpToDate>false</LinksUpToDate>
  <CharactersWithSpaces>2457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2023-10-17T07:25:00Z</dcterms:created>
  <dc:creator>吴婉源</dc:creator>
  <cp:lastModifiedBy>3</cp:lastModifiedBy>
  <dcterms:modified xsi:type="dcterms:W3CDTF">2023-10-23T02:54:27Z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6204F0792AF64C419555EBD5918B6219_12</vt:lpwstr>
  </property>
</Properties>
</file>