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p>
      <w:pPr>
        <w:jc w:val="center"/>
        <w:rPr>
          <w:rFonts w:hint="eastAsia"/>
          <w:sz w:val="28"/>
          <w:szCs w:val="28"/>
        </w:rPr>
      </w:pPr>
    </w:p>
    <w:p>
      <w:pPr>
        <w:jc w:val="both"/>
        <w:rPr>
          <w:rFonts w:hint="eastAsia"/>
          <w:sz w:val="28"/>
          <w:szCs w:val="28"/>
        </w:rPr>
      </w:pPr>
    </w:p>
    <w:p>
      <w:pPr>
        <w:jc w:val="center"/>
        <w:rPr>
          <w:rFonts w:hint="eastAsia"/>
          <w:sz w:val="28"/>
          <w:szCs w:val="28"/>
        </w:rPr>
      </w:pPr>
    </w:p>
    <w:p>
      <w:pPr>
        <w:jc w:val="both"/>
        <w:rPr>
          <w:rFonts w:hint="eastAsia"/>
          <w:sz w:val="28"/>
          <w:szCs w:val="28"/>
        </w:rPr>
      </w:pPr>
    </w:p>
    <w:p>
      <w:pPr>
        <w:spacing w:line="520" w:lineRule="exact"/>
        <w:jc w:val="both"/>
        <w:rPr>
          <w:rFonts w:hint="eastAsia"/>
          <w:sz w:val="28"/>
          <w:szCs w:val="28"/>
        </w:rPr>
      </w:pPr>
    </w:p>
    <w:p>
      <w:pPr>
        <w:spacing w:line="520" w:lineRule="exact"/>
        <w:rPr>
          <w:rFonts w:hint="eastAsia"/>
          <w:sz w:val="32"/>
          <w:szCs w:val="32"/>
        </w:rPr>
      </w:pPr>
    </w:p>
    <w:p>
      <w:pPr>
        <w:ind w:right="325" w:rightChars="155"/>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right="325" w:rightChars="155"/>
        <w:jc w:val="center"/>
        <w:rPr>
          <w:rFonts w:hint="eastAsia" w:ascii="楷体" w:hAnsi="楷体" w:eastAsia="仿宋_GB2312" w:cs="楷体"/>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达市监</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 xml:space="preserve">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spacing w:line="560" w:lineRule="exact"/>
        <w:rPr>
          <w:rFonts w:hint="eastAsia" w:ascii="宋体" w:hAnsi="宋体"/>
          <w:bCs/>
          <w:sz w:val="16"/>
          <w:szCs w:val="16"/>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val="en-US" w:eastAsia="zh-CN"/>
        </w:rPr>
        <w:t>达拉特旗市场监督管理局2023年深化商事制度改革</w:t>
      </w:r>
      <w:r>
        <w:rPr>
          <w:rFonts w:hint="eastAsia" w:ascii="方正小标宋简体" w:hAnsi="方正小标宋简体" w:eastAsia="方正小标宋简体" w:cs="方正小标宋简体"/>
          <w:color w:val="auto"/>
          <w:sz w:val="44"/>
          <w:szCs w:val="44"/>
          <w:highlight w:val="none"/>
        </w:rPr>
        <w:t>优化营商环境</w:t>
      </w:r>
      <w:r>
        <w:rPr>
          <w:rFonts w:hint="eastAsia" w:ascii="方正小标宋简体" w:hAnsi="方正小标宋简体" w:eastAsia="方正小标宋简体" w:cs="方正小标宋简体"/>
          <w:color w:val="auto"/>
          <w:sz w:val="44"/>
          <w:szCs w:val="44"/>
          <w:highlight w:val="none"/>
          <w:lang w:eastAsia="zh-CN"/>
        </w:rPr>
        <w:t>实施</w:t>
      </w:r>
      <w:r>
        <w:rPr>
          <w:rFonts w:hint="eastAsia" w:ascii="方正小标宋简体" w:hAnsi="方正小标宋简体" w:eastAsia="方正小标宋简体" w:cs="方正小标宋简体"/>
          <w:color w:val="auto"/>
          <w:sz w:val="44"/>
          <w:szCs w:val="44"/>
          <w:highlight w:val="none"/>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760" w:lineRule="exact"/>
        <w:ind w:firstLine="0" w:firstLineChars="0"/>
        <w:jc w:val="center"/>
        <w:textAlignment w:val="auto"/>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深入贯彻党的二十大精神</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全面落实习近</w:t>
      </w:r>
      <w:r>
        <w:rPr>
          <w:rFonts w:hint="eastAsia" w:ascii="仿宋_GB2312" w:hAnsi="仿宋_GB2312" w:eastAsia="仿宋_GB2312" w:cs="仿宋_GB2312"/>
          <w:sz w:val="32"/>
          <w:szCs w:val="32"/>
          <w:highlight w:val="none"/>
        </w:rPr>
        <w:t>平总书记关于优化营商环境的重要论述和对内蒙古重要讲话重要指示批示精神，进一步优化营商环境，切实增强</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域竞争力、社会创造力，根据《</w:t>
      </w:r>
      <w:r>
        <w:rPr>
          <w:rFonts w:hint="eastAsia" w:ascii="仿宋_GB2312" w:hAnsi="仿宋_GB2312" w:eastAsia="仿宋_GB2312" w:cs="仿宋_GB2312"/>
          <w:sz w:val="32"/>
          <w:szCs w:val="32"/>
          <w:highlight w:val="none"/>
          <w:lang w:val="en-US" w:eastAsia="zh-CN"/>
        </w:rPr>
        <w:t>鄂尔多斯市打造全国一流营商环境实施方案</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鄂府</w:t>
      </w:r>
      <w:r>
        <w:rPr>
          <w:rFonts w:hint="eastAsia" w:ascii="仿宋_GB2312" w:hAnsi="仿宋_GB2312" w:eastAsia="仿宋_GB2312" w:cs="仿宋_GB2312"/>
          <w:sz w:val="32"/>
          <w:szCs w:val="32"/>
          <w:highlight w:val="none"/>
        </w:rPr>
        <w:t>发〔2022〕</w:t>
      </w:r>
      <w:r>
        <w:rPr>
          <w:rFonts w:hint="eastAsia" w:ascii="仿宋_GB2312" w:hAnsi="仿宋_GB2312" w:eastAsia="仿宋_GB2312" w:cs="仿宋_GB2312"/>
          <w:sz w:val="32"/>
          <w:szCs w:val="32"/>
          <w:highlight w:val="none"/>
          <w:lang w:val="en-US" w:eastAsia="zh-CN"/>
        </w:rPr>
        <w:t>167</w:t>
      </w:r>
      <w:r>
        <w:rPr>
          <w:rFonts w:hint="eastAsia" w:ascii="仿宋_GB2312" w:hAnsi="仿宋_GB2312" w:eastAsia="仿宋_GB2312" w:cs="仿宋_GB2312"/>
          <w:sz w:val="32"/>
          <w:szCs w:val="32"/>
          <w:highlight w:val="none"/>
        </w:rPr>
        <w:t>号）等文件精神，结合我</w:t>
      </w:r>
      <w:r>
        <w:rPr>
          <w:rFonts w:hint="eastAsia" w:ascii="仿宋_GB2312" w:hAnsi="仿宋_GB2312" w:eastAsia="仿宋_GB2312" w:cs="仿宋_GB2312"/>
          <w:sz w:val="32"/>
          <w:szCs w:val="32"/>
          <w:highlight w:val="none"/>
          <w:lang w:val="en-US" w:eastAsia="zh-CN"/>
        </w:rPr>
        <w:t>旗</w:t>
      </w:r>
      <w:r>
        <w:rPr>
          <w:rFonts w:hint="eastAsia" w:ascii="仿宋_GB2312" w:hAnsi="仿宋_GB2312" w:eastAsia="仿宋_GB2312" w:cs="仿宋_GB2312"/>
          <w:sz w:val="32"/>
          <w:szCs w:val="32"/>
          <w:highlight w:val="none"/>
        </w:rPr>
        <w:t>实际，制定本行动方案。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一、总体目标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围绕率先在全区建成营商环境典范旗目标，以国内先进水平为标杆，以改革创新为动力，以信息化建设为支撑，以最大程度满足市场主体需求为根本导向，紧扣促进市场主体倍增，制定出台优化营商环境3.0版政策，按照自治区评估的22个一级指标和鄂尔多斯市打造全国一流营商环境实施方案（100项举措、300条具体任务）任务要求，全力推进4项举措80条具体任务，高质量完成鄂尔多斯市打造全国一流营商环境的“达拉特旗行动”，实现全旗服务质量和效率全面提升，创新能力大幅提高，城市吸引力和竞争力明显增强，市场主体活跃度和发展质量显著提高，推动我旗营商环境与全市同步进入全国一流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rPr>
        <w:t>二、工作</w:t>
      </w:r>
      <w:r>
        <w:rPr>
          <w:rFonts w:hint="eastAsia" w:ascii="黑体" w:hAnsi="黑体" w:eastAsia="黑体" w:cs="黑体"/>
          <w:sz w:val="32"/>
          <w:szCs w:val="32"/>
          <w:highlight w:val="none"/>
          <w:lang w:val="en-US" w:eastAsia="zh-CN"/>
        </w:rPr>
        <w:t>原则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一</w:t>
      </w:r>
      <w:r>
        <w:rPr>
          <w:rFonts w:hint="eastAsia" w:ascii="楷体" w:hAnsi="楷体" w:eastAsia="楷体" w:cs="楷体"/>
          <w:sz w:val="32"/>
          <w:szCs w:val="32"/>
          <w:highlight w:val="none"/>
          <w:lang w:eastAsia="zh-CN"/>
        </w:rPr>
        <w:t>）</w:t>
      </w:r>
      <w:r>
        <w:rPr>
          <w:rFonts w:hint="eastAsia" w:ascii="楷体" w:hAnsi="楷体" w:eastAsia="楷体" w:cs="楷体"/>
          <w:sz w:val="32"/>
          <w:szCs w:val="32"/>
          <w:highlight w:val="none"/>
          <w:lang w:val="en-US" w:eastAsia="zh-CN"/>
        </w:rPr>
        <w:t>坚持问题导向，服务为本。</w:t>
      </w:r>
      <w:r>
        <w:rPr>
          <w:rFonts w:hint="eastAsia" w:ascii="仿宋_GB2312" w:hAnsi="仿宋_GB2312" w:eastAsia="仿宋_GB2312" w:cs="仿宋_GB2312"/>
          <w:sz w:val="32"/>
          <w:szCs w:val="32"/>
          <w:highlight w:val="none"/>
          <w:lang w:val="en-US" w:eastAsia="zh-CN"/>
        </w:rPr>
        <w:t>以市场主体需求为主，要</w:t>
      </w:r>
      <w:r>
        <w:rPr>
          <w:rFonts w:hint="eastAsia" w:ascii="仿宋_GB2312" w:hAnsi="仿宋_GB2312" w:eastAsia="仿宋_GB2312" w:cs="仿宋_GB2312"/>
          <w:sz w:val="32"/>
          <w:szCs w:val="32"/>
          <w:highlight w:val="none"/>
        </w:rPr>
        <w:t>树立“政府围着企业转、企业有事马上办”的服务意识和“守信光荣、失信可耻”的诚信意识，畅通企业反映问题诉求渠道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高效解决企业急难愁盼问题</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楷体" w:hAnsi="楷体" w:eastAsia="楷体" w:cs="楷体"/>
          <w:sz w:val="32"/>
          <w:szCs w:val="32"/>
          <w:highlight w:val="none"/>
          <w:lang w:val="en-US" w:eastAsia="zh-CN"/>
        </w:rPr>
        <w:t>（二）坚持对标一流，完善制度。</w:t>
      </w:r>
      <w:r>
        <w:rPr>
          <w:rFonts w:hint="eastAsia" w:ascii="仿宋_GB2312" w:hAnsi="仿宋_GB2312" w:eastAsia="仿宋_GB2312" w:cs="仿宋_GB2312"/>
          <w:sz w:val="32"/>
          <w:szCs w:val="32"/>
          <w:highlight w:val="none"/>
        </w:rPr>
        <w:t>持续深化行政审批制度改革，进一步</w:t>
      </w:r>
      <w:r>
        <w:rPr>
          <w:rFonts w:hint="eastAsia" w:ascii="仿宋_GB2312" w:hAnsi="仿宋_GB2312" w:eastAsia="仿宋_GB2312" w:cs="仿宋_GB2312"/>
          <w:sz w:val="32"/>
          <w:szCs w:val="32"/>
          <w:highlight w:val="none"/>
          <w:lang w:val="en-US" w:eastAsia="zh-CN"/>
        </w:rPr>
        <w:t>优化</w:t>
      </w:r>
      <w:r>
        <w:rPr>
          <w:rFonts w:hint="eastAsia" w:ascii="仿宋_GB2312" w:hAnsi="仿宋_GB2312" w:eastAsia="仿宋_GB2312" w:cs="仿宋_GB2312"/>
          <w:sz w:val="32"/>
          <w:szCs w:val="32"/>
          <w:highlight w:val="none"/>
        </w:rPr>
        <w:t>审批流程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压缩审批时限；</w:t>
      </w:r>
      <w:r>
        <w:rPr>
          <w:rFonts w:hint="eastAsia" w:ascii="仿宋_GB2312" w:hAnsi="仿宋_GB2312" w:eastAsia="仿宋_GB2312" w:cs="仿宋_GB2312"/>
          <w:sz w:val="32"/>
          <w:szCs w:val="32"/>
          <w:highlight w:val="none"/>
          <w:lang w:val="en-US" w:eastAsia="zh-CN"/>
        </w:rPr>
        <w:t>完善日常工作</w:t>
      </w:r>
      <w:r>
        <w:rPr>
          <w:rFonts w:hint="eastAsia" w:ascii="仿宋_GB2312" w:hAnsi="仿宋_GB2312" w:eastAsia="仿宋_GB2312" w:cs="仿宋_GB2312"/>
          <w:sz w:val="32"/>
          <w:szCs w:val="32"/>
          <w:highlight w:val="none"/>
        </w:rPr>
        <w:t>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健全法治保障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形成上下贯通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左右协同</w:t>
      </w:r>
      <w:r>
        <w:rPr>
          <w:rFonts w:hint="eastAsia" w:ascii="仿宋_GB2312" w:hAnsi="仿宋_GB2312" w:eastAsia="仿宋_GB2312" w:cs="仿宋_GB2312"/>
          <w:sz w:val="32"/>
          <w:szCs w:val="32"/>
          <w:highlight w:val="none"/>
        </w:rPr>
        <w:t>的工作体系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取得更多制度性成果和更大治理成效</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（三）坚持法治思维，科学监管。</w:t>
      </w:r>
      <w:r>
        <w:rPr>
          <w:rFonts w:hint="eastAsia" w:ascii="仿宋_GB2312" w:hAnsi="仿宋_GB2312" w:eastAsia="仿宋_GB2312" w:cs="仿宋_GB2312"/>
          <w:sz w:val="32"/>
          <w:szCs w:val="32"/>
          <w:highlight w:val="none"/>
        </w:rPr>
        <w:t>大力推进政务诚信、商务诚信、社会诚信、司法公信建设，实行守信激励和失信惩戒机制，</w:t>
      </w:r>
      <w:r>
        <w:rPr>
          <w:rFonts w:hint="eastAsia" w:ascii="仿宋_GB2312" w:hAnsi="仿宋_GB2312" w:eastAsia="仿宋_GB2312" w:cs="仿宋_GB2312"/>
          <w:sz w:val="32"/>
          <w:szCs w:val="32"/>
          <w:highlight w:val="none"/>
          <w:lang w:val="en-US" w:eastAsia="zh-CN"/>
        </w:rPr>
        <w:t>打造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成功到达</w:t>
      </w:r>
      <w:r>
        <w:rPr>
          <w:rFonts w:hint="eastAsia" w:ascii="仿宋_GB2312" w:hAnsi="仿宋_GB2312" w:eastAsia="仿宋_GB2312" w:cs="仿宋_GB2312"/>
          <w:sz w:val="32"/>
          <w:szCs w:val="32"/>
          <w:highlight w:val="none"/>
        </w:rPr>
        <w:t>”营商环境</w:t>
      </w:r>
      <w:r>
        <w:rPr>
          <w:rFonts w:hint="eastAsia" w:ascii="仿宋_GB2312" w:hAnsi="仿宋_GB2312" w:eastAsia="仿宋_GB2312" w:cs="仿宋_GB2312"/>
          <w:sz w:val="32"/>
          <w:szCs w:val="32"/>
          <w:highlight w:val="none"/>
          <w:lang w:val="en-US" w:eastAsia="zh-CN"/>
        </w:rPr>
        <w:t>区域</w:t>
      </w:r>
      <w:r>
        <w:rPr>
          <w:rFonts w:hint="eastAsia" w:ascii="仿宋_GB2312" w:hAnsi="仿宋_GB2312" w:eastAsia="仿宋_GB2312" w:cs="仿宋_GB2312"/>
          <w:sz w:val="32"/>
          <w:szCs w:val="32"/>
          <w:highlight w:val="none"/>
        </w:rPr>
        <w:t>品牌。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val="en-US" w:eastAsia="zh-CN"/>
        </w:rPr>
        <w:t>主要任务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（1）持续深化压缩企业开办时间，提升企业开办便利度。</w:t>
      </w:r>
      <w:r>
        <w:rPr>
          <w:rFonts w:hint="eastAsia" w:ascii="仿宋_GB2312" w:hAnsi="仿宋_GB2312" w:eastAsia="仿宋_GB2312" w:cs="仿宋_GB2312"/>
          <w:sz w:val="32"/>
          <w:szCs w:val="32"/>
          <w:highlight w:val="none"/>
        </w:rPr>
        <w:t>进一步加强与公安、人社、税务、人民银行等部门的协调联动，推动企业开办各环节“一网通办”，提升开办企业全流程“一件事”和设立登记全程网上办件比例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年，全</w:t>
      </w:r>
      <w:r>
        <w:rPr>
          <w:rFonts w:hint="eastAsia" w:ascii="仿宋_GB2312" w:hAnsi="仿宋_GB2312" w:eastAsia="仿宋_GB2312" w:cs="仿宋_GB2312"/>
          <w:sz w:val="32"/>
          <w:szCs w:val="32"/>
          <w:highlight w:val="none"/>
          <w:lang w:val="en-US" w:eastAsia="zh-CN"/>
        </w:rPr>
        <w:t>旗</w:t>
      </w:r>
      <w:r>
        <w:rPr>
          <w:rFonts w:hint="eastAsia" w:ascii="仿宋_GB2312" w:hAnsi="仿宋_GB2312" w:eastAsia="仿宋_GB2312" w:cs="仿宋_GB2312"/>
          <w:sz w:val="32"/>
          <w:szCs w:val="32"/>
          <w:highlight w:val="none"/>
        </w:rPr>
        <w:t>开办企业实现“</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窗申请、</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窗发放、</w:t>
      </w:r>
      <w:r>
        <w:rPr>
          <w:rFonts w:hint="eastAsia" w:ascii="仿宋_GB2312" w:hAnsi="仿宋_GB2312" w:eastAsia="仿宋_GB2312" w:cs="仿宋_GB2312"/>
          <w:sz w:val="32"/>
          <w:szCs w:val="32"/>
          <w:highlight w:val="none"/>
          <w:lang w:val="en-US" w:eastAsia="zh-CN"/>
        </w:rPr>
        <w:t>0.5</w:t>
      </w:r>
      <w:r>
        <w:rPr>
          <w:rFonts w:hint="eastAsia" w:ascii="仿宋_GB2312" w:hAnsi="仿宋_GB2312" w:eastAsia="仿宋_GB2312" w:cs="仿宋_GB2312"/>
          <w:sz w:val="32"/>
          <w:szCs w:val="32"/>
          <w:highlight w:val="none"/>
        </w:rPr>
        <w:t>个工作日办结、0成本”并持续保持。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（2）全面落实市场准入负面清单制度，</w:t>
      </w:r>
      <w:r>
        <w:rPr>
          <w:rFonts w:hint="eastAsia" w:ascii="仿宋_GB2312" w:hAnsi="仿宋_GB2312" w:eastAsia="仿宋_GB2312" w:cs="仿宋_GB2312"/>
          <w:sz w:val="32"/>
          <w:szCs w:val="32"/>
          <w:highlight w:val="none"/>
        </w:rPr>
        <w:t>实施违背市场准入负面清单案例归集和通报制度，健全流程管理、预警预报、信息反馈</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工作机制</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（3）持续推进“一照多址”改革工作，</w:t>
      </w:r>
      <w:r>
        <w:rPr>
          <w:rFonts w:hint="eastAsia" w:ascii="仿宋_GB2312" w:hAnsi="仿宋_GB2312" w:eastAsia="仿宋_GB2312" w:cs="仿宋_GB2312"/>
          <w:sz w:val="32"/>
          <w:szCs w:val="32"/>
          <w:highlight w:val="none"/>
          <w:lang w:val="en-US" w:eastAsia="zh-CN"/>
        </w:rPr>
        <w:t>简化分支机构设立相关政策，为企业扩大规模提供方便。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 w:hAnsi="楷体" w:eastAsia="楷体" w:cs="楷体"/>
          <w:sz w:val="32"/>
          <w:szCs w:val="32"/>
          <w:highlight w:val="none"/>
          <w:lang w:val="en-US" w:eastAsia="zh-CN"/>
        </w:rPr>
        <w:t>（4）梳理直接取消审批、审批改为备案、实行告知承诺、优化审批服务的事项数量、涉企经营许可事项改革清单，</w:t>
      </w:r>
      <w:r>
        <w:rPr>
          <w:rFonts w:hint="eastAsia" w:ascii="仿宋_GB2312" w:hAnsi="仿宋_GB2312" w:eastAsia="仿宋_GB2312" w:cs="仿宋_GB2312"/>
          <w:sz w:val="32"/>
          <w:szCs w:val="32"/>
          <w:highlight w:val="none"/>
        </w:rPr>
        <w:t>以及实施成效。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 w:hAnsi="楷体" w:eastAsia="楷体" w:cs="楷体"/>
          <w:sz w:val="32"/>
          <w:szCs w:val="32"/>
          <w:highlight w:val="none"/>
          <w:lang w:val="en-US" w:eastAsia="zh-CN"/>
        </w:rPr>
        <w:t>（5）推进企业注销便利化程度。</w:t>
      </w:r>
      <w:r>
        <w:rPr>
          <w:rFonts w:hint="eastAsia" w:ascii="仿宋_GB2312" w:hAnsi="仿宋_GB2312" w:eastAsia="仿宋_GB2312" w:cs="仿宋_GB2312"/>
          <w:sz w:val="32"/>
          <w:szCs w:val="32"/>
          <w:highlight w:val="none"/>
          <w:lang w:val="en-US" w:eastAsia="zh-CN"/>
        </w:rPr>
        <w:t>强化部门信息共享和业务协同，梳理</w:t>
      </w:r>
      <w:r>
        <w:rPr>
          <w:rFonts w:hint="eastAsia" w:ascii="仿宋_GB2312" w:hAnsi="仿宋_GB2312" w:eastAsia="仿宋_GB2312" w:cs="仿宋_GB2312"/>
          <w:sz w:val="32"/>
          <w:szCs w:val="32"/>
          <w:highlight w:val="none"/>
          <w:lang w:eastAsia="zh-CN"/>
        </w:rPr>
        <w:t>企业注销公告、营业执照注销、注销印章、注销社保、注销公积金、注销银行账户、税务注销登记、获得清税证明等，压缩实际办结时限并持续保持。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（6）整合设立“企业开办综合服务窗口”，</w:t>
      </w:r>
      <w:r>
        <w:rPr>
          <w:rFonts w:hint="eastAsia" w:ascii="仿宋_GB2312" w:hAnsi="仿宋_GB2312" w:eastAsia="仿宋_GB2312" w:cs="仿宋_GB2312"/>
          <w:sz w:val="32"/>
          <w:szCs w:val="32"/>
          <w:highlight w:val="none"/>
        </w:rPr>
        <w:t>实现“一窗受理、一网通办”政务服务模式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制定</w:t>
      </w:r>
      <w:r>
        <w:rPr>
          <w:rFonts w:hint="eastAsia" w:ascii="仿宋_GB2312" w:hAnsi="仿宋_GB2312" w:eastAsia="仿宋_GB2312" w:cs="仿宋_GB2312"/>
          <w:sz w:val="32"/>
          <w:szCs w:val="32"/>
          <w:highlight w:val="none"/>
        </w:rPr>
        <w:t>企业开办“一窗受理、并行办理”服务指南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建立在线推送银行预约账号模式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开户银行生成企业账户预约账号，</w:t>
      </w:r>
      <w:r>
        <w:rPr>
          <w:rFonts w:hint="eastAsia" w:ascii="仿宋_GB2312" w:hAnsi="仿宋_GB2312" w:eastAsia="仿宋_GB2312" w:cs="仿宋_GB2312"/>
          <w:sz w:val="32"/>
          <w:szCs w:val="32"/>
          <w:highlight w:val="none"/>
          <w:lang w:val="en-US" w:eastAsia="zh-CN"/>
        </w:rPr>
        <w:t>提升服务企业质效。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（7）开展企业住所（经营场所）标准化登记，</w:t>
      </w:r>
      <w:r>
        <w:rPr>
          <w:rFonts w:hint="eastAsia" w:ascii="仿宋_GB2312" w:hAnsi="仿宋_GB2312" w:eastAsia="仿宋_GB2312" w:cs="仿宋_GB2312"/>
          <w:sz w:val="32"/>
          <w:szCs w:val="32"/>
          <w:highlight w:val="none"/>
          <w:lang w:eastAsia="zh-CN"/>
        </w:rPr>
        <w:t>探索</w:t>
      </w:r>
      <w:r>
        <w:rPr>
          <w:rFonts w:hint="eastAsia" w:ascii="仿宋_GB2312" w:hAnsi="仿宋_GB2312" w:eastAsia="仿宋_GB2312" w:cs="仿宋_GB2312"/>
          <w:sz w:val="32"/>
          <w:szCs w:val="32"/>
          <w:highlight w:val="none"/>
        </w:rPr>
        <w:t>通过自</w:t>
      </w:r>
      <w:r>
        <w:rPr>
          <w:rFonts w:hint="eastAsia" w:ascii="仿宋_GB2312" w:hAnsi="仿宋_GB2312" w:eastAsia="仿宋_GB2312" w:cs="仿宋_GB2312"/>
          <w:sz w:val="32"/>
          <w:szCs w:val="32"/>
          <w:highlight w:val="none"/>
          <w:lang w:val="en-US" w:eastAsia="zh-CN"/>
        </w:rPr>
        <w:t>治区一体化共享平台获取相关不动产登记信息，建立标准化</w:t>
      </w:r>
      <w:r>
        <w:rPr>
          <w:rFonts w:hint="eastAsia" w:ascii="仿宋_GB2312" w:hAnsi="仿宋_GB2312" w:eastAsia="仿宋_GB2312" w:cs="仿宋_GB2312"/>
          <w:sz w:val="32"/>
          <w:szCs w:val="32"/>
          <w:highlight w:val="none"/>
        </w:rPr>
        <w:t>住所（经营场所）数据库及负面管理清单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有效规范企业地址的使用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提升登记审批效率</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（8）全面、准确落实《市场准入负面清单》，</w:t>
      </w:r>
      <w:r>
        <w:rPr>
          <w:rFonts w:hint="eastAsia" w:ascii="仿宋_GB2312" w:hAnsi="仿宋_GB2312" w:eastAsia="仿宋_GB2312" w:cs="仿宋_GB2312"/>
          <w:sz w:val="32"/>
          <w:szCs w:val="32"/>
          <w:highlight w:val="none"/>
          <w:lang w:val="en-US" w:eastAsia="zh-CN"/>
        </w:rPr>
        <w:t>健全</w:t>
      </w:r>
      <w:r>
        <w:rPr>
          <w:rFonts w:hint="eastAsia" w:ascii="仿宋_GB2312" w:hAnsi="仿宋_GB2312" w:eastAsia="仿宋_GB2312" w:cs="仿宋_GB2312"/>
          <w:sz w:val="32"/>
          <w:szCs w:val="32"/>
          <w:highlight w:val="none"/>
        </w:rPr>
        <w:t>市场主体对市场准入隐性壁垒的意见反馈渠道和处理回应机制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建立市场准入</w:t>
      </w:r>
      <w:r>
        <w:rPr>
          <w:rFonts w:hint="eastAsia" w:ascii="仿宋_GB2312" w:hAnsi="仿宋_GB2312" w:eastAsia="仿宋_GB2312" w:cs="仿宋_GB2312"/>
          <w:sz w:val="32"/>
          <w:szCs w:val="32"/>
          <w:highlight w:val="none"/>
        </w:rPr>
        <w:t>隐性壁垒</w:t>
      </w:r>
      <w:r>
        <w:rPr>
          <w:rFonts w:hint="eastAsia" w:ascii="仿宋_GB2312" w:hAnsi="仿宋_GB2312" w:eastAsia="仿宋_GB2312" w:cs="仿宋_GB2312"/>
          <w:sz w:val="32"/>
          <w:szCs w:val="32"/>
          <w:highlight w:val="none"/>
          <w:lang w:val="en-US" w:eastAsia="zh-CN"/>
        </w:rPr>
        <w:t>回应性台账。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（9）推行电子营业执照“一照通办”，加大电子营业执照应用领域。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 w:hAnsi="楷体" w:eastAsia="楷体" w:cs="楷体"/>
          <w:sz w:val="32"/>
          <w:szCs w:val="32"/>
          <w:highlight w:val="none"/>
          <w:lang w:val="en-US" w:eastAsia="zh-CN"/>
        </w:rPr>
        <w:t>（10）推进企业注销“一件事”改革，</w:t>
      </w:r>
      <w:r>
        <w:rPr>
          <w:rFonts w:hint="eastAsia" w:ascii="仿宋_GB2312" w:hAnsi="仿宋_GB2312" w:eastAsia="仿宋_GB2312" w:cs="仿宋_GB2312"/>
          <w:sz w:val="32"/>
          <w:szCs w:val="32"/>
          <w:highlight w:val="none"/>
        </w:rPr>
        <w:t>实现企业注销申请跨部门预检、清税证明准实时传送，提供“套餐式”注销服务</w:t>
      </w:r>
      <w:r>
        <w:rPr>
          <w:rFonts w:hint="eastAsia" w:ascii="仿宋_GB2312" w:hAnsi="仿宋_GB2312" w:eastAsia="仿宋_GB2312" w:cs="仿宋_GB2312"/>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kern w:val="2"/>
          <w:sz w:val="32"/>
          <w:szCs w:val="32"/>
          <w:highlight w:val="none"/>
          <w:lang w:val="en-US" w:eastAsia="zh-CN" w:bidi="ar-SA"/>
        </w:rPr>
        <w:t>（11）开展歇业备案登记。</w:t>
      </w:r>
      <w:r>
        <w:rPr>
          <w:rFonts w:hint="eastAsia" w:ascii="仿宋_GB2312" w:hAnsi="仿宋_GB2312" w:eastAsia="仿宋_GB2312" w:cs="仿宋_GB2312"/>
          <w:sz w:val="32"/>
          <w:szCs w:val="32"/>
          <w:highlight w:val="none"/>
          <w:lang w:val="en-US" w:eastAsia="zh-CN"/>
        </w:rPr>
        <w:t>经营者通过国家企业信用信息公示系统向社会公示歇业期限、法律文书送达地址等信息，自主决定歇业期限和恢复经营的时间，降低市场主体存续成本，提升恢复发展能力</w:t>
      </w:r>
      <w:r>
        <w:rPr>
          <w:rFonts w:hint="eastAsia" w:cs="仿宋_GB2312"/>
          <w:sz w:val="32"/>
          <w:szCs w:val="32"/>
          <w:highlight w:val="none"/>
          <w:lang w:val="en-US" w:eastAsia="zh-CN"/>
        </w:rPr>
        <w:t>；探索推动市场主体歇业“一次办”，实现各相关部门“一窗受理、一网申报、并联审批”。</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kern w:val="2"/>
          <w:sz w:val="32"/>
          <w:szCs w:val="32"/>
          <w:highlight w:val="none"/>
          <w:lang w:val="en-US" w:eastAsia="zh-CN" w:bidi="ar-SA"/>
        </w:rPr>
        <w:t>（12）电子印章的推广应用。</w:t>
      </w:r>
      <w:r>
        <w:rPr>
          <w:rFonts w:hint="eastAsia" w:ascii="仿宋_GB2312" w:hAnsi="仿宋_GB2312" w:eastAsia="仿宋_GB2312" w:cs="仿宋_GB2312"/>
          <w:sz w:val="32"/>
          <w:szCs w:val="32"/>
          <w:highlight w:val="none"/>
          <w:lang w:val="en-US" w:eastAsia="zh-CN"/>
        </w:rPr>
        <w:t>现阶段的电子政务审批系统还需要得到强化完善，电子印章还未充分应用到政务审批系统，仅限于电子商务应用，另外在</w:t>
      </w:r>
      <w:r>
        <w:rPr>
          <w:rFonts w:hint="eastAsia" w:ascii="仿宋_GB2312" w:hAnsi="仿宋_GB2312" w:eastAsia="仿宋_GB2312" w:cs="仿宋_GB2312"/>
          <w:kern w:val="2"/>
          <w:sz w:val="32"/>
          <w:szCs w:val="32"/>
          <w:highlight w:val="none"/>
          <w:lang w:val="en-US" w:eastAsia="zh-CN" w:bidi="ar-SA"/>
        </w:rPr>
        <w:t>工商</w:t>
      </w:r>
      <w:r>
        <w:rPr>
          <w:rFonts w:hint="eastAsia" w:ascii="仿宋_GB2312" w:hAnsi="仿宋_GB2312" w:eastAsia="仿宋_GB2312" w:cs="仿宋_GB2312"/>
          <w:sz w:val="32"/>
          <w:szCs w:val="32"/>
          <w:highlight w:val="none"/>
          <w:lang w:val="en-US" w:eastAsia="zh-CN"/>
        </w:rPr>
        <w:t>登记中也有应用。后续需要上级层面各部门共同推进，并加大宣传力度，引导企业广泛应用。</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kern w:val="2"/>
          <w:sz w:val="32"/>
          <w:szCs w:val="32"/>
          <w:highlight w:val="none"/>
          <w:lang w:val="en-US" w:eastAsia="zh-CN" w:bidi="ar-SA"/>
        </w:rPr>
        <w:t>（13）分支机构集中办理。</w:t>
      </w:r>
      <w:r>
        <w:rPr>
          <w:rFonts w:hint="eastAsia" w:ascii="仿宋_GB2312" w:hAnsi="仿宋_GB2312" w:eastAsia="仿宋_GB2312" w:cs="仿宋_GB2312"/>
          <w:sz w:val="32"/>
          <w:szCs w:val="32"/>
          <w:highlight w:val="none"/>
          <w:lang w:val="en-US" w:eastAsia="zh-CN"/>
        </w:rPr>
        <w:t>为进一步深化“放管服”改革，提高大型企业办事便利化水平，开展分支机构集中登记办理，对大型企业分支机构、连锁门店不涉及新办许可证的信息变更实行“集中统一办理、一次身份认证、一个专区提交、一个专区全办”的登记模式，实现区域范围内的无差别同标准集中统一办理，提升企业的办事便利度，减少企业跑动次数，降低企业经营成本。</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kern w:val="2"/>
          <w:sz w:val="32"/>
          <w:szCs w:val="32"/>
          <w:highlight w:val="none"/>
          <w:lang w:val="en-US" w:eastAsia="zh-CN" w:bidi="ar-SA"/>
        </w:rPr>
        <w:t>（14）探索企业重整股权变更制度。</w:t>
      </w:r>
      <w:r>
        <w:rPr>
          <w:rFonts w:hint="eastAsia" w:ascii="仿宋_GB2312" w:hAnsi="仿宋_GB2312" w:eastAsia="仿宋_GB2312" w:cs="仿宋_GB2312"/>
          <w:sz w:val="32"/>
          <w:szCs w:val="32"/>
          <w:highlight w:val="none"/>
          <w:lang w:val="en-US" w:eastAsia="zh-CN"/>
        </w:rPr>
        <w:t>加大宣传力度，加强业务人员的相关业务知识水平提升，为企业提供详尽的业务咨询，并提升行政指导服务，促进困境企业重整成功。</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kern w:val="2"/>
          <w:sz w:val="32"/>
          <w:szCs w:val="32"/>
          <w:highlight w:val="none"/>
          <w:lang w:val="en-US" w:eastAsia="zh-CN" w:bidi="ar-SA"/>
        </w:rPr>
        <w:t>（15）积极开展不含行政区划名称的企业名称自主申报工作和无人工干预“智能无人审批”，</w:t>
      </w:r>
      <w:r>
        <w:rPr>
          <w:rFonts w:hint="eastAsia" w:ascii="仿宋_GB2312" w:hAnsi="仿宋_GB2312" w:eastAsia="仿宋_GB2312" w:cs="仿宋_GB2312"/>
          <w:sz w:val="32"/>
          <w:szCs w:val="32"/>
          <w:highlight w:val="none"/>
          <w:lang w:val="en-US" w:eastAsia="zh-CN"/>
        </w:rPr>
        <w:t>实现企业名称、企业住所、经营范围”自主申报，无需现场提交材料，扩展全程电子化登记范围。</w:t>
      </w:r>
    </w:p>
    <w:p>
      <w:pPr>
        <w:numPr>
          <w:ilvl w:val="0"/>
          <w:numId w:val="0"/>
        </w:numPr>
        <w:rPr>
          <w:rFonts w:hint="eastAsia" w:ascii="仿宋_GB2312" w:hAnsi="仿宋_GB2312" w:eastAsia="仿宋_GB2312" w:cs="仿宋_GB2312"/>
          <w:color w:val="auto"/>
          <w:sz w:val="32"/>
          <w:szCs w:val="32"/>
        </w:rPr>
      </w:pPr>
    </w:p>
    <w:p>
      <w:pPr>
        <w:numPr>
          <w:ilvl w:val="0"/>
          <w:numId w:val="0"/>
        </w:num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达拉特旗市场</w:t>
      </w:r>
      <w:bookmarkStart w:id="0" w:name="_GoBack"/>
      <w:bookmarkEnd w:id="0"/>
      <w:r>
        <w:rPr>
          <w:rFonts w:hint="eastAsia" w:ascii="仿宋_GB2312" w:hAnsi="仿宋_GB2312" w:eastAsia="仿宋_GB2312" w:cs="仿宋_GB2312"/>
          <w:sz w:val="32"/>
          <w:szCs w:val="32"/>
          <w:lang w:val="en-US" w:eastAsia="zh-CN"/>
        </w:rPr>
        <w:t xml:space="preserve">监督管理局     </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2023年4月10日        </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rPr>
      </w:pPr>
    </w:p>
    <w:p>
      <w:pPr>
        <w:pStyle w:val="9"/>
        <w:pageBreakBefore w:val="0"/>
        <w:pBdr>
          <w:top w:val="single" w:color="auto" w:sz="6" w:space="0"/>
          <w:bottom w:val="single" w:color="auto" w:sz="6" w:space="1"/>
        </w:pBdr>
        <w:kinsoku/>
        <w:overflowPunct/>
        <w:topLinePunct w:val="0"/>
        <w:autoSpaceDE/>
        <w:autoSpaceDN/>
        <w:bidi w:val="0"/>
        <w:adjustRightInd/>
        <w:spacing w:before="0" w:beforeAutospacing="0" w:after="0" w:afterAutospacing="0" w:line="560" w:lineRule="exact"/>
        <w:ind w:firstLine="280" w:firstLineChars="100"/>
        <w:textAlignment w:val="auto"/>
        <w:rPr>
          <w:rFonts w:hint="eastAsia" w:eastAsia="仿宋_GB2312"/>
          <w:color w:val="auto"/>
          <w:lang w:eastAsia="zh-CN"/>
        </w:rPr>
      </w:pPr>
      <w:r>
        <w:rPr>
          <w:rFonts w:hint="eastAsia" w:ascii="仿宋_GB2312" w:eastAsia="仿宋_GB2312"/>
          <w:color w:val="auto"/>
          <w:sz w:val="28"/>
          <w:szCs w:val="28"/>
        </w:rPr>
        <w:t xml:space="preserve">达拉特旗市场监督管理局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w:t>
      </w:r>
      <w:r>
        <w:rPr>
          <w:rFonts w:hint="eastAsia" w:ascii="仿宋_GB2312" w:eastAsia="仿宋_GB2312"/>
          <w:color w:val="auto"/>
          <w:sz w:val="28"/>
          <w:szCs w:val="28"/>
          <w:lang w:val="en-US" w:eastAsia="zh-CN"/>
        </w:rPr>
        <w:t>23</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4月10</w:t>
      </w:r>
      <w:r>
        <w:rPr>
          <w:rFonts w:hint="eastAsia" w:ascii="仿宋_GB2312" w:eastAsia="仿宋_GB2312"/>
          <w:color w:val="auto"/>
          <w:sz w:val="28"/>
          <w:szCs w:val="28"/>
        </w:rPr>
        <w:t>日</w:t>
      </w:r>
      <w:r>
        <w:rPr>
          <w:rFonts w:hint="eastAsia" w:ascii="仿宋_GB2312" w:eastAsia="仿宋_GB2312"/>
          <w:color w:val="auto"/>
          <w:sz w:val="28"/>
          <w:szCs w:val="28"/>
          <w:lang w:eastAsia="zh-CN"/>
        </w:rPr>
        <w:t>印发</w:t>
      </w:r>
    </w:p>
    <w:sectPr>
      <w:footerReference r:id="rId3" w:type="default"/>
      <w:pgSz w:w="11906" w:h="16838"/>
      <w:pgMar w:top="1440" w:right="1474" w:bottom="1315"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6pebnPAAAABQEAAA8AAAAAAAAAAQAgAAAAOAAAAGRycy9kb3ducmV2LnhtbFBLAQIUABQAAAAI&#10;AIdO4kAlykwb4AEAALkDAAAOAAAAAAAAAAEAIAAAADQBAABkcnMvZTJvRG9jLnhtbFBLBQYAAAAA&#10;BgAGAFkBAACGBQAAAAA=&#10;">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OWI3YmE3MzVlZDNkMjhiZWFiNjg3ZWY1YThkMTEifQ=="/>
  </w:docVars>
  <w:rsids>
    <w:rsidRoot w:val="0060715A"/>
    <w:rsid w:val="000635BB"/>
    <w:rsid w:val="000B1AAC"/>
    <w:rsid w:val="001542DA"/>
    <w:rsid w:val="0016207C"/>
    <w:rsid w:val="00223C97"/>
    <w:rsid w:val="005C3A43"/>
    <w:rsid w:val="0060715A"/>
    <w:rsid w:val="00896036"/>
    <w:rsid w:val="00916A89"/>
    <w:rsid w:val="00E05FCD"/>
    <w:rsid w:val="01227D26"/>
    <w:rsid w:val="029A2105"/>
    <w:rsid w:val="040339F5"/>
    <w:rsid w:val="06C22C20"/>
    <w:rsid w:val="07A1459F"/>
    <w:rsid w:val="09313B11"/>
    <w:rsid w:val="0A4E6BD2"/>
    <w:rsid w:val="0C331AFA"/>
    <w:rsid w:val="0D4C3B42"/>
    <w:rsid w:val="0F2A62C3"/>
    <w:rsid w:val="10CA30E0"/>
    <w:rsid w:val="11DB31CF"/>
    <w:rsid w:val="121A71B7"/>
    <w:rsid w:val="148E0C00"/>
    <w:rsid w:val="15A14F13"/>
    <w:rsid w:val="18F6175B"/>
    <w:rsid w:val="1A9A09E9"/>
    <w:rsid w:val="1B30053F"/>
    <w:rsid w:val="1D537B1D"/>
    <w:rsid w:val="1F084633"/>
    <w:rsid w:val="1FB27919"/>
    <w:rsid w:val="2100515A"/>
    <w:rsid w:val="21F7445F"/>
    <w:rsid w:val="253142A1"/>
    <w:rsid w:val="25571096"/>
    <w:rsid w:val="27217D9D"/>
    <w:rsid w:val="28D700EA"/>
    <w:rsid w:val="2A5D72F5"/>
    <w:rsid w:val="2B4141D1"/>
    <w:rsid w:val="2F7E3329"/>
    <w:rsid w:val="309326EC"/>
    <w:rsid w:val="311918C9"/>
    <w:rsid w:val="340577A7"/>
    <w:rsid w:val="346F50A8"/>
    <w:rsid w:val="37F17DF1"/>
    <w:rsid w:val="3F779F04"/>
    <w:rsid w:val="448D0539"/>
    <w:rsid w:val="467210BD"/>
    <w:rsid w:val="48332BEC"/>
    <w:rsid w:val="49826107"/>
    <w:rsid w:val="49C5347A"/>
    <w:rsid w:val="4C964C3C"/>
    <w:rsid w:val="4CA43244"/>
    <w:rsid w:val="4CB76753"/>
    <w:rsid w:val="4DA2526C"/>
    <w:rsid w:val="4E477E08"/>
    <w:rsid w:val="4EFFE787"/>
    <w:rsid w:val="51DA7422"/>
    <w:rsid w:val="52431DFC"/>
    <w:rsid w:val="57493062"/>
    <w:rsid w:val="579258E5"/>
    <w:rsid w:val="5995556A"/>
    <w:rsid w:val="5AC37635"/>
    <w:rsid w:val="5CBD694E"/>
    <w:rsid w:val="5D480782"/>
    <w:rsid w:val="5EBD100F"/>
    <w:rsid w:val="5F894818"/>
    <w:rsid w:val="5FC333DB"/>
    <w:rsid w:val="5FE547AD"/>
    <w:rsid w:val="615F0435"/>
    <w:rsid w:val="620B2C71"/>
    <w:rsid w:val="65A10BE9"/>
    <w:rsid w:val="65AB2A9E"/>
    <w:rsid w:val="664312C7"/>
    <w:rsid w:val="667A15DF"/>
    <w:rsid w:val="66DF4266"/>
    <w:rsid w:val="6A001B21"/>
    <w:rsid w:val="6BEF5367"/>
    <w:rsid w:val="6CE667B6"/>
    <w:rsid w:val="6E9C7E93"/>
    <w:rsid w:val="6F7354DC"/>
    <w:rsid w:val="6FCE5DF8"/>
    <w:rsid w:val="6FDBD3C8"/>
    <w:rsid w:val="704844F1"/>
    <w:rsid w:val="71FB736D"/>
    <w:rsid w:val="724937D4"/>
    <w:rsid w:val="73202D43"/>
    <w:rsid w:val="733166D6"/>
    <w:rsid w:val="74596DED"/>
    <w:rsid w:val="751D4A3A"/>
    <w:rsid w:val="75E533EF"/>
    <w:rsid w:val="76EBC09E"/>
    <w:rsid w:val="79082E56"/>
    <w:rsid w:val="798E72E2"/>
    <w:rsid w:val="7C35567D"/>
    <w:rsid w:val="7CD20A9A"/>
    <w:rsid w:val="7CFB6907"/>
    <w:rsid w:val="7D5F4083"/>
    <w:rsid w:val="7F926DE1"/>
    <w:rsid w:val="7FD369FF"/>
    <w:rsid w:val="AEFFF1FC"/>
    <w:rsid w:val="D5D30A9F"/>
    <w:rsid w:val="DCAEDBC8"/>
    <w:rsid w:val="FD4B8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黑体" w:cs="Times New Roman"/>
      <w:b/>
      <w:bCs/>
      <w:sz w:val="28"/>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5">
    <w:name w:val="Body Text Indent"/>
    <w:basedOn w:val="1"/>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5"/>
    <w:qFormat/>
    <w:uiPriority w:val="99"/>
    <w:pPr>
      <w:spacing w:before="240" w:after="60"/>
      <w:jc w:val="center"/>
      <w:textAlignment w:val="baseline"/>
    </w:pPr>
    <w:rPr>
      <w:rFonts w:ascii="Arial" w:hAnsi="Arial"/>
      <w:b/>
      <w:sz w:val="32"/>
      <w:szCs w:val="32"/>
    </w:rPr>
  </w:style>
  <w:style w:type="paragraph" w:styleId="11">
    <w:name w:val="Body Text First Indent"/>
    <w:basedOn w:val="2"/>
    <w:next w:val="2"/>
    <w:qFormat/>
    <w:uiPriority w:val="0"/>
    <w:pPr>
      <w:ind w:firstLine="720"/>
    </w:pPr>
  </w:style>
  <w:style w:type="paragraph" w:styleId="12">
    <w:name w:val="Body Text First Indent 2"/>
    <w:basedOn w:val="5"/>
    <w:unhideWhenUsed/>
    <w:qFormat/>
    <w:uiPriority w:val="99"/>
    <w:pPr>
      <w:spacing w:before="100" w:beforeAutospacing="1" w:after="0"/>
      <w:ind w:firstLine="420" w:firstLineChars="200"/>
    </w:p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basedOn w:val="14"/>
    <w:unhideWhenUsed/>
    <w:qFormat/>
    <w:uiPriority w:val="99"/>
    <w:rPr>
      <w:color w:val="0000FF"/>
      <w:u w:val="single"/>
    </w:rPr>
  </w:style>
  <w:style w:type="paragraph" w:customStyle="1" w:styleId="18">
    <w:name w:val="Default"/>
    <w:basedOn w:val="1"/>
    <w:qFormat/>
    <w:uiPriority w:val="0"/>
    <w:pPr>
      <w:autoSpaceDE w:val="0"/>
      <w:autoSpaceDN w:val="0"/>
    </w:pPr>
    <w:rPr>
      <w:color w:val="000000"/>
      <w:sz w:val="24"/>
    </w:rPr>
  </w:style>
  <w:style w:type="paragraph" w:customStyle="1" w:styleId="19">
    <w:name w:val="正文文本 21"/>
    <w:basedOn w:val="1"/>
    <w:qFormat/>
    <w:uiPriority w:val="0"/>
    <w:pPr>
      <w:spacing w:after="120" w:line="480" w:lineRule="auto"/>
    </w:pPr>
  </w:style>
  <w:style w:type="paragraph" w:styleId="20">
    <w:name w:val="List Paragraph"/>
    <w:basedOn w:val="1"/>
    <w:qFormat/>
    <w:uiPriority w:val="34"/>
    <w:pPr>
      <w:ind w:firstLine="420" w:firstLineChars="200"/>
    </w:pPr>
  </w:style>
  <w:style w:type="character" w:customStyle="1" w:styleId="21">
    <w:name w:val="apple-converted-space"/>
    <w:basedOn w:val="14"/>
    <w:qFormat/>
    <w:uiPriority w:val="0"/>
  </w:style>
  <w:style w:type="character" w:customStyle="1" w:styleId="22">
    <w:name w:val="NormalCharacter"/>
    <w:semiHidden/>
    <w:qFormat/>
    <w:uiPriority w:val="0"/>
    <w:rPr>
      <w:rFonts w:ascii="仿宋_GB2312" w:hAnsi="仿宋_GB2312" w:eastAsia="仿宋_GB2312" w:cs="仿宋_GB2312"/>
      <w:sz w:val="22"/>
      <w:szCs w:val="22"/>
      <w:lang w:val="zh-CN" w:eastAsia="zh-CN" w:bidi="zh-CN"/>
    </w:rPr>
  </w:style>
  <w:style w:type="character" w:customStyle="1" w:styleId="23">
    <w:name w:val="标题 1 Char"/>
    <w:link w:val="3"/>
    <w:qFormat/>
    <w:uiPriority w:val="0"/>
    <w:rPr>
      <w:b/>
      <w:kern w:val="44"/>
      <w:sz w:val="44"/>
    </w:rPr>
  </w:style>
  <w:style w:type="paragraph" w:customStyle="1" w:styleId="24">
    <w:name w:val="Body text|1"/>
    <w:basedOn w:val="1"/>
    <w:qFormat/>
    <w:uiPriority w:val="0"/>
    <w:pPr>
      <w:spacing w:line="408" w:lineRule="auto"/>
      <w:ind w:firstLine="400"/>
    </w:pPr>
    <w:rPr>
      <w:rFonts w:ascii="宋体" w:hAnsi="宋体" w:eastAsia="宋体" w:cs="宋体"/>
      <w:sz w:val="30"/>
      <w:szCs w:val="30"/>
      <w:lang w:val="zh-TW" w:eastAsia="zh-TW" w:bidi="zh-TW"/>
    </w:rPr>
  </w:style>
  <w:style w:type="paragraph" w:customStyle="1" w:styleId="25">
    <w:name w:val="普通(网站)1"/>
    <w:basedOn w:val="1"/>
    <w:qFormat/>
    <w:uiPriority w:val="99"/>
    <w:pPr>
      <w:suppressAutoHyphens/>
      <w:spacing w:before="100" w:beforeAutospacing="1" w:after="100" w:afterAutospacing="1"/>
      <w:jc w:val="left"/>
    </w:pPr>
    <w:rPr>
      <w:rFonts w:ascii="Calibri" w:hAnsi="Calibri" w:eastAsia="宋体" w:cs="Times New Roman"/>
      <w:color w:val="000000"/>
      <w:kern w:val="0"/>
      <w:sz w:val="24"/>
      <w:szCs w:val="24"/>
    </w:rPr>
  </w:style>
  <w:style w:type="paragraph" w:customStyle="1" w:styleId="26">
    <w:name w:val="Heading2"/>
    <w:basedOn w:val="1"/>
    <w:next w:val="1"/>
    <w:qFormat/>
    <w:uiPriority w:val="0"/>
    <w:pPr>
      <w:keepNext/>
      <w:keepLines/>
      <w:suppressAutoHyphens/>
      <w:spacing w:before="260" w:after="260" w:line="416" w:lineRule="auto"/>
      <w:textAlignment w:val="baseline"/>
    </w:pPr>
    <w:rPr>
      <w:rFonts w:ascii="Cambria" w:hAnsi="Cambria" w:eastAsia="宋体" w:cs="Times New Roman"/>
      <w:b/>
      <w:bCs/>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662</Words>
  <Characters>688</Characters>
  <Lines>4</Lines>
  <Paragraphs>1</Paragraphs>
  <TotalTime>20</TotalTime>
  <ScaleCrop>false</ScaleCrop>
  <LinksUpToDate>false</LinksUpToDate>
  <CharactersWithSpaces>750</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2021-04-06T16:59:00Z</dcterms:created>
  <dc:creator>Administrator</dc:creator>
  <cp:lastModifiedBy>scjdj23</cp:lastModifiedBy>
  <cp:lastPrinted>2023-10-31T09:46:46Z</cp:lastPrinted>
  <dcterms:modified xsi:type="dcterms:W3CDTF">2023-10-31T09:47:13Z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D57F43B0A55E85C24EA0D0643AEA0AA4</vt:lpwstr>
  </property>
</Properties>
</file>