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jc w:val="center"/>
        <w:rPr>
          <w:rFonts w:hint="eastAsia"/>
          <w:sz w:val="28"/>
          <w:szCs w:val="28"/>
        </w:rPr>
      </w:pPr>
    </w:p>
    <w:p>
      <w:pPr>
        <w:jc w:val="both"/>
        <w:rPr>
          <w:rFonts w:hint="eastAsia"/>
          <w:sz w:val="28"/>
          <w:szCs w:val="28"/>
        </w:rPr>
      </w:pPr>
    </w:p>
    <w:p>
      <w:pPr>
        <w:jc w:val="center"/>
        <w:rPr>
          <w:rFonts w:hint="eastAsia"/>
          <w:sz w:val="28"/>
          <w:szCs w:val="28"/>
        </w:rPr>
      </w:pPr>
    </w:p>
    <w:p>
      <w:pPr>
        <w:jc w:val="both"/>
        <w:rPr>
          <w:rFonts w:hint="eastAsia"/>
          <w:sz w:val="28"/>
          <w:szCs w:val="28"/>
        </w:rPr>
      </w:pPr>
    </w:p>
    <w:p>
      <w:pPr>
        <w:spacing w:line="520" w:lineRule="exact"/>
        <w:jc w:val="both"/>
        <w:rPr>
          <w:rFonts w:hint="eastAsia"/>
          <w:sz w:val="28"/>
          <w:szCs w:val="28"/>
        </w:rPr>
      </w:pPr>
    </w:p>
    <w:p>
      <w:pPr>
        <w:spacing w:line="520" w:lineRule="exact"/>
        <w:rPr>
          <w:rFonts w:hint="eastAsia"/>
          <w:sz w:val="32"/>
          <w:szCs w:val="32"/>
        </w:rPr>
      </w:pPr>
    </w:p>
    <w:p>
      <w:pPr>
        <w:ind w:right="325" w:rightChars="155"/>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right="325" w:rightChars="155"/>
        <w:jc w:val="center"/>
        <w:rPr>
          <w:rFonts w:hint="eastAsia" w:ascii="仿宋_GB2312" w:hAnsi="仿宋_GB2312" w:eastAsia="仿宋_GB2312" w:cs="仿宋_GB2312"/>
          <w:sz w:val="32"/>
          <w:szCs w:val="32"/>
          <w:lang w:val="en-US" w:eastAsia="zh-CN"/>
        </w:rPr>
      </w:pPr>
    </w:p>
    <w:p>
      <w:pPr>
        <w:ind w:right="325" w:rightChars="155"/>
        <w:jc w:val="center"/>
        <w:rPr>
          <w:rFonts w:hint="eastAsia" w:ascii="楷体" w:hAnsi="楷体" w:eastAsia="仿宋_GB2312" w:cs="楷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达市监</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143</w:t>
      </w:r>
      <w:r>
        <w:rPr>
          <w:rFonts w:hint="eastAsia" w:ascii="仿宋_GB2312" w:hAnsi="仿宋_GB2312" w:eastAsia="仿宋_GB2312" w:cs="仿宋_GB2312"/>
          <w:sz w:val="32"/>
          <w:szCs w:val="32"/>
        </w:rPr>
        <w:t xml:space="preserve">号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spacing w:line="560" w:lineRule="exact"/>
        <w:rPr>
          <w:rFonts w:hint="eastAsia" w:ascii="宋体" w:hAnsi="宋体"/>
          <w:bCs/>
          <w:sz w:val="16"/>
          <w:szCs w:val="16"/>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eastAsia="zh-CN"/>
        </w:rPr>
        <w:t>达拉特旗市场监督管理局</w:t>
      </w:r>
      <w:r>
        <w:rPr>
          <w:rFonts w:hint="eastAsia" w:ascii="方正小标宋简体" w:hAnsi="方正小标宋简体" w:eastAsia="方正小标宋简体" w:cs="方正小标宋简体"/>
          <w:sz w:val="44"/>
          <w:szCs w:val="44"/>
          <w:lang w:val="en-US" w:eastAsia="zh-CN"/>
        </w:rPr>
        <w:t>关于开展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第二届“个体工商户服务月”活动实施方案</w:t>
      </w:r>
    </w:p>
    <w:bookmarkEnd w:id="0"/>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方正小标宋简体" w:hAnsi="方正小标宋简体" w:eastAsia="方正小标宋简体" w:cs="方正小标宋简体"/>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各市场监督管理所、局机关各股室：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党中央、国务院和自治区党委、政府关于促进个体工商户发展的决策部署，认真落实《促进个体工商户发展条例》，大力推进《内蒙古自治区小微企业个体工商户三年成长计划（2023-2025年）》落地见效，根据市场监管总局等14部门《关于开展第二届“全国个体工商户服务月”活动的通知》（国市监注发〔2023〕50号）要求，开展好第二届“个体工商户服务月”活动，现就有关事项安排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国标黑体" w:hAnsi="国标黑体" w:eastAsia="国标黑体" w:cs="国标黑体"/>
          <w:sz w:val="32"/>
          <w:szCs w:val="32"/>
          <w:lang w:val="en-US" w:eastAsia="zh-CN"/>
        </w:rPr>
      </w:pPr>
      <w:r>
        <w:rPr>
          <w:rFonts w:hint="eastAsia" w:ascii="国标黑体" w:hAnsi="国标黑体" w:eastAsia="国标黑体" w:cs="国标黑体"/>
          <w:sz w:val="32"/>
          <w:szCs w:val="32"/>
          <w:lang w:val="en-US" w:eastAsia="zh-CN"/>
        </w:rPr>
        <w:t>一、活动主题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精准服务、优化环境、提升质量。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国标黑体" w:hAnsi="国标黑体" w:eastAsia="国标黑体" w:cs="国标黑体"/>
          <w:sz w:val="32"/>
          <w:szCs w:val="32"/>
          <w:lang w:val="en-US" w:eastAsia="zh-CN"/>
        </w:rPr>
      </w:pPr>
      <w:r>
        <w:rPr>
          <w:rFonts w:hint="eastAsia" w:ascii="国标黑体" w:hAnsi="国标黑体" w:eastAsia="国标黑体" w:cs="国标黑体"/>
          <w:sz w:val="32"/>
          <w:szCs w:val="32"/>
          <w:lang w:val="en-US" w:eastAsia="zh-CN"/>
        </w:rPr>
        <w:t>二、活动时间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2023年7月中旬--8月中旬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国标黑体" w:hAnsi="国标黑体" w:eastAsia="国标黑体" w:cs="国标黑体"/>
          <w:sz w:val="32"/>
          <w:szCs w:val="32"/>
          <w:lang w:val="en-US" w:eastAsia="zh-CN"/>
        </w:rPr>
      </w:pPr>
      <w:r>
        <w:rPr>
          <w:rFonts w:hint="eastAsia" w:ascii="国标黑体" w:hAnsi="国标黑体" w:eastAsia="国标黑体" w:cs="国标黑体"/>
          <w:sz w:val="32"/>
          <w:szCs w:val="32"/>
          <w:lang w:val="en-US" w:eastAsia="zh-CN"/>
        </w:rPr>
        <w:t>三、活动内容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国标楷体" w:hAnsi="国标楷体" w:eastAsia="国标楷体" w:cs="国标楷体"/>
          <w:sz w:val="32"/>
          <w:szCs w:val="32"/>
          <w:lang w:val="en-US" w:eastAsia="zh-CN"/>
        </w:rPr>
        <w:t>（一）推进个体工商户分型分类精准帮扶。</w:t>
      </w:r>
      <w:r>
        <w:rPr>
          <w:rFonts w:hint="eastAsia" w:ascii="仿宋_GB2312" w:hAnsi="仿宋_GB2312" w:eastAsia="仿宋_GB2312" w:cs="仿宋_GB2312"/>
          <w:sz w:val="32"/>
          <w:szCs w:val="32"/>
          <w:lang w:val="en-US" w:eastAsia="zh-CN"/>
        </w:rPr>
        <w:t>提升个体工商户的整体发展质量，加大对“名特优新”四类个体工商户的选优和“拔尖”培养力度，发展其示范带动作用。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国标楷体" w:hAnsi="国标楷体" w:eastAsia="国标楷体" w:cs="国标楷体"/>
          <w:sz w:val="32"/>
          <w:szCs w:val="32"/>
          <w:lang w:val="en-US" w:eastAsia="zh-CN"/>
        </w:rPr>
        <w:t>（二）为个体工商户提供高效便捷的准入退出服务。</w:t>
      </w:r>
      <w:r>
        <w:rPr>
          <w:rFonts w:hint="eastAsia" w:ascii="仿宋_GB2312" w:hAnsi="仿宋_GB2312" w:eastAsia="仿宋_GB2312" w:cs="仿宋_GB2312"/>
          <w:sz w:val="32"/>
          <w:szCs w:val="32"/>
          <w:lang w:val="en-US" w:eastAsia="zh-CN"/>
        </w:rPr>
        <w:t>做</w:t>
      </w:r>
      <w:r>
        <w:rPr>
          <w:rFonts w:hint="eastAsia" w:ascii="仿宋_GB2312" w:hAnsi="仿宋_GB2312" w:eastAsia="仿宋_GB2312" w:cs="仿宋_GB2312"/>
          <w:sz w:val="32"/>
          <w:szCs w:val="32"/>
          <w:lang w:val="en-US" w:eastAsia="zh-CN"/>
        </w:rPr>
        <w:t>好《中华人民共和国市场主体登记管理条例》实施工作，推进经营主体登记标准化、规范化。拓展电子营业执照和电子印章应用场景，为个体工商户办理相关的政务服务提供便利，做好个体商户变更经营者登记工作，推进市场监管部门相关行政许可同步便捷办理，积极探索通过变更登记方式实现个体工商户转型升级为企业的有效路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国标楷体" w:hAnsi="国标楷体" w:eastAsia="国标楷体" w:cs="国标楷体"/>
          <w:sz w:val="32"/>
          <w:szCs w:val="32"/>
          <w:lang w:val="en-US" w:eastAsia="zh-CN"/>
        </w:rPr>
        <w:t>（三）开展涉企违规收费整治工作。</w:t>
      </w:r>
      <w:r>
        <w:rPr>
          <w:rFonts w:hint="eastAsia" w:ascii="仿宋_GB2312" w:hAnsi="仿宋_GB2312" w:eastAsia="仿宋_GB2312" w:cs="仿宋_GB2312"/>
          <w:sz w:val="32"/>
          <w:szCs w:val="32"/>
          <w:lang w:val="en-US" w:eastAsia="zh-CN"/>
        </w:rPr>
        <w:t>按照《市场监管总局关于开展2023年涉企违规收费整治的通知》（国市监竞争发〔2023〕33号）《自治区市场监管局关于开展2023年涉企违规收费整治的通知》（内市监竞争字〔2023〕303号）要求，聚集国家机关、政府部门及下属单位收费、金融领域收费、公用企业价格收费等，规范各类乱收费行为、突出降费政策落实，降低制度性交易成本、融资成本和用能成本等，助力个体工商户轻装前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国标楷体" w:hAnsi="国标楷体" w:eastAsia="国标楷体" w:cs="国标楷体"/>
          <w:sz w:val="32"/>
          <w:szCs w:val="32"/>
          <w:lang w:val="en-US" w:eastAsia="zh-CN"/>
        </w:rPr>
        <w:t>（四）积极主动服务，便利个体工商户补报年报。</w:t>
      </w:r>
      <w:r>
        <w:rPr>
          <w:rFonts w:hint="eastAsia" w:ascii="仿宋_GB2312" w:hAnsi="仿宋_GB2312" w:eastAsia="仿宋_GB2312" w:cs="仿宋_GB2312"/>
          <w:sz w:val="32"/>
          <w:szCs w:val="32"/>
          <w:lang w:val="en-US" w:eastAsia="zh-CN"/>
        </w:rPr>
        <w:t>鼓励旗区市场监管部门制作视频形式的年报填报指南，通过在公示系统年报填写页面设置填报流程详解与视频指南，方便个体工商户便捷获取年报填报和补报整体流程，了解违法失信产生的后果。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国标楷体" w:hAnsi="国标楷体" w:eastAsia="国标楷体" w:cs="国标楷体"/>
          <w:sz w:val="32"/>
          <w:szCs w:val="32"/>
          <w:lang w:val="en-US" w:eastAsia="zh-CN"/>
        </w:rPr>
        <w:t>（五）强化政务服务，支持个体工商户数字化转型。</w:t>
      </w:r>
      <w:r>
        <w:rPr>
          <w:rFonts w:hint="eastAsia" w:ascii="仿宋_GB2312" w:hAnsi="仿宋_GB2312" w:eastAsia="仿宋_GB2312" w:cs="仿宋_GB2312"/>
          <w:sz w:val="32"/>
          <w:szCs w:val="32"/>
          <w:lang w:val="en-US" w:eastAsia="zh-CN"/>
        </w:rPr>
        <w:t>落实市场监管总局关于依托国家网络交易监管系统为个体工商户提供支持的要求，在系统的功能范围内最大限度开展服务活动，个体工商户开展短视频创作和电商直播营销，是其数字化转型的重要形式。开展直播营销技能和合规经营规则的培训，提升个体工商户的竞争力，激发网络创业活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国标楷体" w:hAnsi="国标楷体" w:eastAsia="国标楷体" w:cs="国标楷体"/>
          <w:sz w:val="32"/>
          <w:szCs w:val="32"/>
          <w:lang w:val="en-US" w:eastAsia="zh-CN"/>
        </w:rPr>
        <w:t>（六）持续开展“计量服务中小企业行”活动。</w:t>
      </w:r>
      <w:r>
        <w:rPr>
          <w:rFonts w:hint="eastAsia" w:ascii="仿宋_GB2312" w:hAnsi="仿宋_GB2312" w:eastAsia="仿宋_GB2312" w:cs="仿宋_GB2312"/>
          <w:sz w:val="32"/>
          <w:szCs w:val="32"/>
          <w:lang w:val="en-US" w:eastAsia="zh-CN"/>
        </w:rPr>
        <w:t>要加大对中小企业、个体工商户的计量宣传、培训和技术服务力度，进一步发挥计量对技术创新和质量提升的支撑引领作用。形成为中小企业、个体工商户送信息、送政策、送服务的良好社会氛围。加强大企业计量引领带动作用，促进自治区产业链上中下游、大中小企业计量融通创新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国标楷体" w:hAnsi="国标楷体" w:eastAsia="国标楷体" w:cs="国标楷体"/>
          <w:sz w:val="32"/>
          <w:szCs w:val="32"/>
          <w:lang w:val="en-US" w:eastAsia="zh-CN"/>
        </w:rPr>
        <w:t>（一）提高认识，服务大局。</w:t>
      </w:r>
      <w:r>
        <w:rPr>
          <w:rFonts w:hint="eastAsia" w:ascii="仿宋_GB2312" w:hAnsi="仿宋_GB2312" w:eastAsia="仿宋_GB2312" w:cs="仿宋_GB2312"/>
          <w:sz w:val="32"/>
          <w:szCs w:val="32"/>
          <w:lang w:val="en-US" w:eastAsia="zh-CN"/>
        </w:rPr>
        <w:t>全面贯彻党的二十大精神，深刻认识扶持个体工商户发展的重要意义，高度重视个体工商户发展面临的实际困难和问题，统筹处理当前和长远、活力和秩序、规范和发展的关系，扎实开展“服务月”各项活动，努力促进个体工商户持续健康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国标楷体" w:hAnsi="国标楷体" w:eastAsia="国标楷体" w:cs="国标楷体"/>
          <w:sz w:val="32"/>
          <w:szCs w:val="32"/>
          <w:lang w:val="en-US" w:eastAsia="zh-CN"/>
        </w:rPr>
      </w:pPr>
      <w:r>
        <w:rPr>
          <w:rFonts w:hint="eastAsia" w:ascii="国标楷体" w:hAnsi="国标楷体" w:eastAsia="国标楷体" w:cs="国标楷体"/>
          <w:sz w:val="32"/>
          <w:szCs w:val="32"/>
          <w:lang w:val="en-US" w:eastAsia="zh-CN"/>
        </w:rPr>
        <w:t>（二）加强领导，统筹协调，成立领导小组，确保工作的顺利开展。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长：李俊峰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副组长：魏平、张凤翔、刘杏、陈为民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员：各相关股室负责人及工作人员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国标楷体" w:hAnsi="国标楷体" w:eastAsia="国标楷体" w:cs="国标楷体"/>
          <w:sz w:val="32"/>
          <w:szCs w:val="32"/>
          <w:lang w:val="en-US" w:eastAsia="zh-CN"/>
        </w:rPr>
        <w:t>广泛宣传，扩大影响。</w:t>
      </w:r>
      <w:r>
        <w:rPr>
          <w:rFonts w:hint="eastAsia" w:ascii="仿宋_GB2312" w:hAnsi="仿宋_GB2312" w:eastAsia="仿宋_GB2312" w:cs="仿宋_GB2312"/>
          <w:sz w:val="32"/>
          <w:szCs w:val="32"/>
          <w:lang w:val="en-US" w:eastAsia="zh-CN"/>
        </w:rPr>
        <w:t>“服务月”期间，要利用多种形式开展宣传，扩大“服务月”影响 ，营造良好氛围。各相关股室所要及时报送“服务月”活动进展情况，有关图片及视频材料。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国标楷体" w:hAnsi="国标楷体" w:eastAsia="国标楷体" w:cs="国标楷体"/>
          <w:sz w:val="32"/>
          <w:szCs w:val="32"/>
          <w:lang w:val="en-US" w:eastAsia="zh-CN"/>
        </w:rPr>
        <w:t>及时总结，提炼成果。</w:t>
      </w:r>
      <w:r>
        <w:rPr>
          <w:rFonts w:hint="eastAsia" w:ascii="仿宋_GB2312" w:hAnsi="仿宋_GB2312" w:eastAsia="仿宋_GB2312" w:cs="仿宋_GB2312"/>
          <w:sz w:val="32"/>
          <w:szCs w:val="32"/>
          <w:lang w:val="en-US" w:eastAsia="zh-CN"/>
        </w:rPr>
        <w:t>要加强对个体工商户面临的困难和问题的研究，加强政策宣贯和指导督促力度，确保个体工商户知晓政策、熟悉政策，用好、用活、用足政策。</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5600" w:hanging="5600" w:hangingChars="175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达拉特旗市场监督管理局            </w:t>
      </w:r>
    </w:p>
    <w:p>
      <w:pPr>
        <w:keepNext w:val="0"/>
        <w:keepLines w:val="0"/>
        <w:pageBreakBefore w:val="0"/>
        <w:kinsoku/>
        <w:wordWrap/>
        <w:overflowPunct/>
        <w:topLinePunct w:val="0"/>
        <w:autoSpaceDE/>
        <w:autoSpaceDN/>
        <w:bidi w:val="0"/>
        <w:adjustRightInd/>
        <w:snapToGrid/>
        <w:spacing w:line="560" w:lineRule="exact"/>
        <w:ind w:left="5600" w:hanging="5600" w:hangingChars="175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2023年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8日</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2"/>
          <w:szCs w:val="32"/>
          <w:lang w:val="en-US" w:eastAsia="zh-CN"/>
        </w:rPr>
      </w:pPr>
    </w:p>
    <w:p>
      <w:pPr>
        <w:pStyle w:val="10"/>
        <w:pageBreakBefore w:val="0"/>
        <w:pBdr>
          <w:top w:val="single" w:color="auto" w:sz="6" w:space="0"/>
          <w:bottom w:val="single" w:color="auto" w:sz="6" w:space="1"/>
        </w:pBdr>
        <w:kinsoku/>
        <w:overflowPunct/>
        <w:topLinePunct w:val="0"/>
        <w:autoSpaceDE/>
        <w:autoSpaceDN/>
        <w:bidi w:val="0"/>
        <w:adjustRightInd/>
        <w:spacing w:before="0" w:beforeAutospacing="0" w:after="0" w:afterAutospacing="0" w:line="560" w:lineRule="exact"/>
        <w:ind w:firstLine="280" w:firstLineChars="100"/>
        <w:textAlignment w:val="auto"/>
        <w:rPr>
          <w:rFonts w:hint="eastAsia"/>
          <w:lang w:eastAsia="zh-CN"/>
        </w:rPr>
      </w:pPr>
      <w:r>
        <w:rPr>
          <w:rFonts w:hint="eastAsia" w:ascii="仿宋_GB2312" w:eastAsia="仿宋_GB2312"/>
          <w:color w:val="auto"/>
          <w:sz w:val="28"/>
          <w:szCs w:val="28"/>
        </w:rPr>
        <w:t xml:space="preserve">达拉特旗市场监督管理局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 20</w:t>
      </w:r>
      <w:r>
        <w:rPr>
          <w:rFonts w:hint="eastAsia" w:ascii="仿宋_GB2312" w:eastAsia="仿宋_GB2312"/>
          <w:color w:val="auto"/>
          <w:sz w:val="28"/>
          <w:szCs w:val="28"/>
          <w:lang w:val="en-US" w:eastAsia="zh-CN"/>
        </w:rPr>
        <w:t>23</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8月8</w:t>
      </w:r>
      <w:r>
        <w:rPr>
          <w:rFonts w:hint="eastAsia" w:ascii="仿宋_GB2312" w:eastAsia="仿宋_GB2312"/>
          <w:color w:val="auto"/>
          <w:sz w:val="28"/>
          <w:szCs w:val="28"/>
        </w:rPr>
        <w:t>日</w:t>
      </w:r>
      <w:r>
        <w:rPr>
          <w:rFonts w:hint="eastAsia" w:ascii="仿宋_GB2312" w:eastAsia="仿宋_GB2312"/>
          <w:color w:val="auto"/>
          <w:sz w:val="28"/>
          <w:szCs w:val="28"/>
          <w:lang w:eastAsia="zh-CN"/>
        </w:rPr>
        <w:t>印发</w:t>
      </w:r>
    </w:p>
    <w:sectPr>
      <w:footerReference r:id="rId3" w:type="default"/>
      <w:pgSz w:w="11906" w:h="16838"/>
      <w:pgMar w:top="1440" w:right="1474" w:bottom="1440"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MingLiU">
    <w:altName w:val="方正书宋_GBK"/>
    <w:panose1 w:val="02020509000000000000"/>
    <w:charset w:val="88"/>
    <w:family w:val="modern"/>
    <w:pitch w:val="default"/>
    <w:sig w:usb0="00000000" w:usb1="00000000" w:usb2="00000016" w:usb3="00000000" w:csb0="00100001"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国标黑体">
    <w:panose1 w:val="02000500000000000000"/>
    <w:charset w:val="86"/>
    <w:family w:val="auto"/>
    <w:pitch w:val="default"/>
    <w:sig w:usb0="00000001" w:usb1="08000000" w:usb2="00000000" w:usb3="00000000" w:csb0="00060007" w:csb1="00000000"/>
  </w:font>
  <w:font w:name="国标楷体">
    <w:panose1 w:val="02000500000000000000"/>
    <w:charset w:val="86"/>
    <w:family w:val="auto"/>
    <w:pitch w:val="default"/>
    <w:sig w:usb0="00000001" w:usb1="08000000" w:usb2="00000000" w:usb3="00000000" w:csb0="00060007"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default" w:eastAsiaTheme="minorEastAsia"/>
                              <w:lang w:val="en-US" w:eastAsia="zh-CN"/>
                            </w:rPr>
                          </w:pP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M6pebnPAAAABQEAAA8AAAAAAAAAAQAgAAAAOAAAAGRycy9kb3ducmV2LnhtbFBLAQIUABQAAAAI&#10;AIdO4kAlykwb4AEAALkDAAAOAAAAAAAAAAEAIAAAADQBAABkcnMvZTJvRG9jLnhtbFBLBQYAAAAA&#10;BgAGAFkBAACGBQAAAAA=&#10;">
              <v:fill on="f" focussize="0,0"/>
              <v:stroke on="f"/>
              <v:imagedata o:title=""/>
              <o:lock v:ext="edit" aspectratio="f"/>
              <v:textbox inset="0mm,0mm,0mm,0mm" style="mso-fit-shape-to-text:t;">
                <w:txbxContent>
                  <w:p>
                    <w:pPr>
                      <w:pStyle w:val="6"/>
                      <w:rPr>
                        <w:rFonts w:hint="default" w:eastAsiaTheme="minorEastAsia"/>
                        <w:lang w:val="en-US" w:eastAsia="zh-CN"/>
                      </w:rPr>
                    </w:pP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FA4BB6"/>
    <w:multiLevelType w:val="singleLevel"/>
    <w:tmpl w:val="67FA4BB6"/>
    <w:lvl w:ilvl="0" w:tentative="0">
      <w:start w:val="3"/>
      <w:numFmt w:val="chineseCounting"/>
      <w:suff w:val="nothing"/>
      <w:lvlText w:val="（%1）"/>
      <w:lvlJc w:val="left"/>
      <w:rPr>
        <w:rFonts w:hint="eastAsia" w:ascii="国标楷体" w:hAnsi="国标楷体" w:eastAsia="国标楷体" w:cs="国标楷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OWI3YmE3MzVlZDNkMjhiZWFiNjg3ZWY1YThkMTEifQ=="/>
  </w:docVars>
  <w:rsids>
    <w:rsidRoot w:val="0060715A"/>
    <w:rsid w:val="000635BB"/>
    <w:rsid w:val="000B1AAC"/>
    <w:rsid w:val="001542DA"/>
    <w:rsid w:val="0016207C"/>
    <w:rsid w:val="00223C97"/>
    <w:rsid w:val="005C3A43"/>
    <w:rsid w:val="0060715A"/>
    <w:rsid w:val="00896036"/>
    <w:rsid w:val="00916A89"/>
    <w:rsid w:val="00E05FCD"/>
    <w:rsid w:val="01227D26"/>
    <w:rsid w:val="029A2105"/>
    <w:rsid w:val="040339F5"/>
    <w:rsid w:val="06C22C20"/>
    <w:rsid w:val="07A1459F"/>
    <w:rsid w:val="09313B11"/>
    <w:rsid w:val="0A4E6BD2"/>
    <w:rsid w:val="0C331AFA"/>
    <w:rsid w:val="0D4C3B42"/>
    <w:rsid w:val="0F2A62C3"/>
    <w:rsid w:val="10CA30E0"/>
    <w:rsid w:val="11DB31CF"/>
    <w:rsid w:val="121A71B7"/>
    <w:rsid w:val="148E0C00"/>
    <w:rsid w:val="15A14F13"/>
    <w:rsid w:val="18F6175B"/>
    <w:rsid w:val="1A9A09E9"/>
    <w:rsid w:val="1B30053F"/>
    <w:rsid w:val="1D537B1D"/>
    <w:rsid w:val="1F084633"/>
    <w:rsid w:val="1FB27919"/>
    <w:rsid w:val="2100515A"/>
    <w:rsid w:val="21F7445F"/>
    <w:rsid w:val="253142A1"/>
    <w:rsid w:val="25571096"/>
    <w:rsid w:val="27217D9D"/>
    <w:rsid w:val="28D700EA"/>
    <w:rsid w:val="2A5D72F5"/>
    <w:rsid w:val="2B4141D1"/>
    <w:rsid w:val="2F7E3329"/>
    <w:rsid w:val="309326EC"/>
    <w:rsid w:val="311918C9"/>
    <w:rsid w:val="340577A7"/>
    <w:rsid w:val="346F50A8"/>
    <w:rsid w:val="37F17DF1"/>
    <w:rsid w:val="3F779F04"/>
    <w:rsid w:val="448D0539"/>
    <w:rsid w:val="467210BD"/>
    <w:rsid w:val="48332BEC"/>
    <w:rsid w:val="49826107"/>
    <w:rsid w:val="49C5347A"/>
    <w:rsid w:val="4C964C3C"/>
    <w:rsid w:val="4CA43244"/>
    <w:rsid w:val="4CB76753"/>
    <w:rsid w:val="4DA2526C"/>
    <w:rsid w:val="4E477E08"/>
    <w:rsid w:val="51DA7422"/>
    <w:rsid w:val="52431DFC"/>
    <w:rsid w:val="57493062"/>
    <w:rsid w:val="579258E5"/>
    <w:rsid w:val="5995556A"/>
    <w:rsid w:val="5AC37635"/>
    <w:rsid w:val="5CBD694E"/>
    <w:rsid w:val="5D480782"/>
    <w:rsid w:val="5EBD100F"/>
    <w:rsid w:val="5F894818"/>
    <w:rsid w:val="5FC333DB"/>
    <w:rsid w:val="5FE547AD"/>
    <w:rsid w:val="5FEEE9A0"/>
    <w:rsid w:val="60CFDEDC"/>
    <w:rsid w:val="615F0435"/>
    <w:rsid w:val="620B2C71"/>
    <w:rsid w:val="65A10BE9"/>
    <w:rsid w:val="65AB2A9E"/>
    <w:rsid w:val="664312C7"/>
    <w:rsid w:val="667A15DF"/>
    <w:rsid w:val="66DF4266"/>
    <w:rsid w:val="6A001B21"/>
    <w:rsid w:val="6CE667B6"/>
    <w:rsid w:val="6E9C7E93"/>
    <w:rsid w:val="6EFF4585"/>
    <w:rsid w:val="6F7354DC"/>
    <w:rsid w:val="6FBD1513"/>
    <w:rsid w:val="6FCE5DF8"/>
    <w:rsid w:val="704844F1"/>
    <w:rsid w:val="71FB736D"/>
    <w:rsid w:val="724937D4"/>
    <w:rsid w:val="73202D43"/>
    <w:rsid w:val="733166D6"/>
    <w:rsid w:val="74596DED"/>
    <w:rsid w:val="751D4A3A"/>
    <w:rsid w:val="75E533EF"/>
    <w:rsid w:val="76EBC09E"/>
    <w:rsid w:val="777E2E11"/>
    <w:rsid w:val="79082E56"/>
    <w:rsid w:val="798E72E2"/>
    <w:rsid w:val="7AFEE592"/>
    <w:rsid w:val="7C35567D"/>
    <w:rsid w:val="7CD20A9A"/>
    <w:rsid w:val="7D5F4083"/>
    <w:rsid w:val="7F926DE1"/>
    <w:rsid w:val="7FD369FF"/>
    <w:rsid w:val="BDEF7EFB"/>
    <w:rsid w:val="BE2B4976"/>
    <w:rsid w:val="D5D30A9F"/>
    <w:rsid w:val="DCAEDBC8"/>
    <w:rsid w:val="DDFCE5B0"/>
    <w:rsid w:val="DFED8B28"/>
    <w:rsid w:val="F0EF2FFC"/>
    <w:rsid w:val="FDF3615A"/>
    <w:rsid w:val="FEF92401"/>
    <w:rsid w:val="FF796069"/>
    <w:rsid w:val="FFD8A395"/>
    <w:rsid w:val="FFFF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keepNext/>
      <w:keepLines/>
      <w:spacing w:before="260" w:after="260" w:line="416" w:lineRule="auto"/>
      <w:outlineLvl w:val="2"/>
    </w:pPr>
    <w:rPr>
      <w:rFonts w:ascii="Times New Roman" w:hAnsi="Times New Roman" w:eastAsia="黑体" w:cs="Times New Roman"/>
      <w:b/>
      <w:bCs/>
      <w:sz w:val="28"/>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1"/>
    <w:rPr>
      <w:rFonts w:ascii="仿宋_GB2312" w:hAnsi="仿宋_GB2312" w:eastAsia="仿宋_GB2312" w:cs="仿宋_GB2312"/>
      <w:sz w:val="32"/>
      <w:szCs w:val="32"/>
      <w:lang w:val="zh-CN" w:eastAsia="zh-CN" w:bidi="zh-CN"/>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Body Text Indent"/>
    <w:basedOn w:val="1"/>
    <w:unhideWhenUsed/>
    <w:qFormat/>
    <w:uiPriority w:val="99"/>
    <w:pPr>
      <w:spacing w:after="120"/>
      <w:ind w:left="420" w:leftChars="200"/>
    </w:pPr>
  </w:style>
  <w:style w:type="paragraph" w:styleId="8">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7"/>
    <w:qFormat/>
    <w:uiPriority w:val="99"/>
    <w:pPr>
      <w:spacing w:before="240" w:after="60"/>
      <w:jc w:val="center"/>
      <w:textAlignment w:val="baseline"/>
    </w:pPr>
    <w:rPr>
      <w:rFonts w:ascii="Arial" w:hAnsi="Arial"/>
      <w:b/>
      <w:sz w:val="32"/>
      <w:szCs w:val="32"/>
    </w:rPr>
  </w:style>
  <w:style w:type="paragraph" w:styleId="12">
    <w:name w:val="Body Text First Indent"/>
    <w:basedOn w:val="5"/>
    <w:next w:val="5"/>
    <w:qFormat/>
    <w:uiPriority w:val="0"/>
    <w:pPr>
      <w:ind w:firstLine="720"/>
    </w:pPr>
  </w:style>
  <w:style w:type="paragraph" w:styleId="13">
    <w:name w:val="Body Text First Indent 2"/>
    <w:basedOn w:val="7"/>
    <w:unhideWhenUsed/>
    <w:qFormat/>
    <w:uiPriority w:val="99"/>
    <w:pPr>
      <w:spacing w:before="100" w:beforeAutospacing="1" w:after="0"/>
      <w:ind w:firstLine="420" w:firstLine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page number"/>
    <w:basedOn w:val="16"/>
    <w:qFormat/>
    <w:uiPriority w:val="0"/>
  </w:style>
  <w:style w:type="character" w:styleId="19">
    <w:name w:val="Hyperlink"/>
    <w:basedOn w:val="16"/>
    <w:unhideWhenUsed/>
    <w:qFormat/>
    <w:uiPriority w:val="99"/>
    <w:rPr>
      <w:color w:val="0000FF"/>
      <w:u w:val="single"/>
    </w:rPr>
  </w:style>
  <w:style w:type="paragraph" w:customStyle="1" w:styleId="20">
    <w:name w:val="Default"/>
    <w:basedOn w:val="1"/>
    <w:qFormat/>
    <w:uiPriority w:val="0"/>
    <w:pPr>
      <w:autoSpaceDE w:val="0"/>
      <w:autoSpaceDN w:val="0"/>
    </w:pPr>
    <w:rPr>
      <w:color w:val="000000"/>
      <w:sz w:val="24"/>
    </w:rPr>
  </w:style>
  <w:style w:type="paragraph" w:customStyle="1" w:styleId="21">
    <w:name w:val="正文文本 21"/>
    <w:basedOn w:val="1"/>
    <w:qFormat/>
    <w:uiPriority w:val="0"/>
    <w:pPr>
      <w:spacing w:after="120" w:line="480" w:lineRule="auto"/>
    </w:pPr>
  </w:style>
  <w:style w:type="paragraph" w:styleId="22">
    <w:name w:val="List Paragraph"/>
    <w:basedOn w:val="1"/>
    <w:qFormat/>
    <w:uiPriority w:val="34"/>
    <w:pPr>
      <w:ind w:firstLine="420" w:firstLineChars="200"/>
    </w:pPr>
  </w:style>
  <w:style w:type="character" w:customStyle="1" w:styleId="23">
    <w:name w:val="apple-converted-space"/>
    <w:basedOn w:val="16"/>
    <w:qFormat/>
    <w:uiPriority w:val="0"/>
  </w:style>
  <w:style w:type="character" w:customStyle="1" w:styleId="24">
    <w:name w:val="NormalCharacter"/>
    <w:semiHidden/>
    <w:qFormat/>
    <w:uiPriority w:val="0"/>
    <w:rPr>
      <w:rFonts w:ascii="仿宋_GB2312" w:hAnsi="仿宋_GB2312" w:eastAsia="仿宋_GB2312" w:cs="仿宋_GB2312"/>
      <w:sz w:val="22"/>
      <w:szCs w:val="22"/>
      <w:lang w:val="zh-CN" w:eastAsia="zh-CN" w:bidi="zh-CN"/>
    </w:rPr>
  </w:style>
  <w:style w:type="character" w:customStyle="1" w:styleId="25">
    <w:name w:val="标题 1 Char"/>
    <w:link w:val="2"/>
    <w:qFormat/>
    <w:uiPriority w:val="0"/>
    <w:rPr>
      <w:b/>
      <w:kern w:val="44"/>
      <w:sz w:val="44"/>
    </w:rPr>
  </w:style>
  <w:style w:type="paragraph" w:customStyle="1" w:styleId="26">
    <w:name w:val="Body text|1"/>
    <w:basedOn w:val="1"/>
    <w:qFormat/>
    <w:uiPriority w:val="0"/>
    <w:pPr>
      <w:spacing w:line="408" w:lineRule="auto"/>
      <w:ind w:firstLine="400"/>
    </w:pPr>
    <w:rPr>
      <w:rFonts w:ascii="宋体" w:hAnsi="宋体" w:eastAsia="宋体" w:cs="宋体"/>
      <w:sz w:val="30"/>
      <w:szCs w:val="30"/>
      <w:lang w:val="zh-TW" w:eastAsia="zh-TW" w:bidi="zh-TW"/>
    </w:rPr>
  </w:style>
  <w:style w:type="paragraph" w:customStyle="1" w:styleId="27">
    <w:name w:val="普通(网站)1"/>
    <w:basedOn w:val="1"/>
    <w:qFormat/>
    <w:uiPriority w:val="99"/>
    <w:pPr>
      <w:suppressAutoHyphens/>
      <w:spacing w:before="100" w:beforeAutospacing="1" w:after="100" w:afterAutospacing="1"/>
      <w:jc w:val="left"/>
    </w:pPr>
    <w:rPr>
      <w:rFonts w:ascii="Calibri" w:hAnsi="Calibri" w:eastAsia="宋体" w:cs="Times New Roman"/>
      <w:color w:val="000000"/>
      <w:kern w:val="0"/>
      <w:sz w:val="24"/>
      <w:szCs w:val="24"/>
    </w:rPr>
  </w:style>
  <w:style w:type="paragraph" w:customStyle="1" w:styleId="28">
    <w:name w:val="Heading2"/>
    <w:basedOn w:val="1"/>
    <w:next w:val="1"/>
    <w:qFormat/>
    <w:uiPriority w:val="0"/>
    <w:pPr>
      <w:keepNext/>
      <w:keepLines/>
      <w:suppressAutoHyphens/>
      <w:spacing w:before="260" w:after="260" w:line="416" w:lineRule="auto"/>
      <w:textAlignment w:val="baseline"/>
    </w:pPr>
    <w:rPr>
      <w:rFonts w:ascii="Cambria" w:hAnsi="Cambria" w:eastAsia="宋体" w:cs="Times New Roman"/>
      <w:b/>
      <w:bCs/>
      <w:color w:val="000000"/>
      <w:sz w:val="32"/>
      <w:szCs w:val="32"/>
    </w:rPr>
  </w:style>
  <w:style w:type="paragraph" w:customStyle="1" w:styleId="29">
    <w:name w:val="正文文本1"/>
    <w:qFormat/>
    <w:uiPriority w:val="0"/>
    <w:pPr>
      <w:widowControl w:val="0"/>
      <w:shd w:val="clear" w:color="auto" w:fill="FFFFFF"/>
      <w:spacing w:line="403" w:lineRule="auto"/>
      <w:ind w:firstLine="400"/>
    </w:pPr>
    <w:rPr>
      <w:rFonts w:ascii="MingLiU" w:hAnsi="MingLiU" w:eastAsia="MingLiU" w:cs="MingLiU"/>
      <w:color w:val="000000"/>
      <w:kern w:val="0"/>
      <w:sz w:val="28"/>
      <w:szCs w:val="28"/>
      <w:lang w:val="zh-CN" w:eastAsia="zh-CN" w:bidi="zh-CN"/>
    </w:rPr>
  </w:style>
  <w:style w:type="paragraph" w:customStyle="1" w:styleId="30">
    <w:name w:val="Body Text First Indent1"/>
    <w:next w:val="8"/>
    <w:qFormat/>
    <w:uiPriority w:val="99"/>
    <w:pPr>
      <w:widowControl w:val="0"/>
      <w:spacing w:after="120"/>
      <w:ind w:firstLine="420" w:firstLineChars="100"/>
      <w:jc w:val="both"/>
    </w:pPr>
    <w:rPr>
      <w:rFonts w:ascii="Calibri" w:hAnsi="Calibri" w:eastAsia="宋体" w:cs="Calibri"/>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662</Words>
  <Characters>688</Characters>
  <Lines>4</Lines>
  <Paragraphs>1</Paragraphs>
  <TotalTime>19</TotalTime>
  <ScaleCrop>false</ScaleCrop>
  <LinksUpToDate>false</LinksUpToDate>
  <CharactersWithSpaces>750</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2021-04-09T16:59:00Z</dcterms:created>
  <dc:creator>Administrator</dc:creator>
  <cp:lastModifiedBy>scjdj23</cp:lastModifiedBy>
  <cp:lastPrinted>2023-11-20T15:24:47Z</cp:lastPrinted>
  <dcterms:modified xsi:type="dcterms:W3CDTF">2023-11-20T15:25:05Z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43F9ADBB5DED55A8D1095B65E5D8BAF4</vt:lpwstr>
  </property>
</Properties>
</file>