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5AF" w:rsidRPr="003545AF" w:rsidRDefault="003545AF" w:rsidP="003545AF">
      <w:pPr>
        <w:widowControl/>
        <w:spacing w:line="560" w:lineRule="exact"/>
        <w:jc w:val="center"/>
        <w:rPr>
          <w:rFonts w:ascii="方正小标宋简体" w:eastAsia="方正小标宋简体" w:hAnsi="微软雅黑" w:cs="宋体" w:hint="eastAsia"/>
          <w:color w:val="333333"/>
          <w:kern w:val="0"/>
          <w:sz w:val="44"/>
          <w:szCs w:val="44"/>
          <w:bdr w:val="none" w:sz="0" w:space="0" w:color="auto" w:frame="1"/>
        </w:rPr>
      </w:pPr>
      <w:r w:rsidRPr="003545AF">
        <w:rPr>
          <w:rFonts w:ascii="方正小标宋简体" w:eastAsia="方正小标宋简体" w:hAnsi="微软雅黑" w:cs="宋体" w:hint="eastAsia"/>
          <w:color w:val="333333"/>
          <w:kern w:val="0"/>
          <w:sz w:val="44"/>
          <w:szCs w:val="44"/>
          <w:bdr w:val="none" w:sz="0" w:space="0" w:color="auto" w:frame="1"/>
        </w:rPr>
        <w:t>鄂尔多斯市人民政府关于印发支持外贸企业扩大进出口若干政策措施的通知</w:t>
      </w:r>
    </w:p>
    <w:p w:rsidR="003545AF" w:rsidRPr="003545AF" w:rsidRDefault="003545AF" w:rsidP="003545AF">
      <w:pPr>
        <w:widowControl/>
        <w:spacing w:line="560" w:lineRule="exact"/>
        <w:jc w:val="left"/>
        <w:rPr>
          <w:rFonts w:ascii="仿宋_GB2312" w:eastAsia="仿宋_GB2312" w:hAnsi="宋体" w:cs="宋体" w:hint="eastAsia"/>
          <w:kern w:val="0"/>
          <w:sz w:val="32"/>
          <w:szCs w:val="32"/>
        </w:rPr>
      </w:pPr>
      <w:r w:rsidRPr="003545AF">
        <w:rPr>
          <w:rFonts w:ascii="仿宋_GB2312" w:eastAsia="仿宋_GB2312" w:hAnsi="微软雅黑" w:cs="宋体" w:hint="eastAsia"/>
          <w:color w:val="333333"/>
          <w:kern w:val="0"/>
          <w:sz w:val="32"/>
          <w:szCs w:val="32"/>
          <w:bdr w:val="none" w:sz="0" w:space="0" w:color="auto" w:frame="1"/>
        </w:rPr>
        <w:t>各旗区人民政府，市人民政府各部门，各直属单位，各大企事业单位：</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仿宋_GB2312" w:eastAsia="仿宋_GB2312" w:hAnsi="微软雅黑" w:cs="宋体" w:hint="eastAsia"/>
          <w:color w:val="333333"/>
          <w:kern w:val="0"/>
          <w:sz w:val="32"/>
          <w:szCs w:val="32"/>
          <w:bdr w:val="none" w:sz="0" w:space="0" w:color="auto" w:frame="1"/>
        </w:rPr>
        <w:t>《鄂尔多斯市支持外贸企业扩大进出口若干政策措施》已经市人民政府2023年第15次常务会议审议通过，现印发给你们，请结合实际，认真组织实施。</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仿宋_GB2312" w:eastAsia="仿宋_GB2312" w:hAnsi="微软雅黑" w:cs="宋体" w:hint="eastAsia"/>
          <w:color w:val="333333"/>
          <w:kern w:val="0"/>
          <w:sz w:val="32"/>
          <w:szCs w:val="32"/>
          <w:bdr w:val="none" w:sz="0" w:space="0" w:color="auto" w:frame="1"/>
        </w:rPr>
        <w:t> </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righ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仿宋_GB2312" w:eastAsia="仿宋_GB2312" w:hAnsi="微软雅黑" w:cs="宋体" w:hint="eastAsia"/>
          <w:color w:val="333333"/>
          <w:kern w:val="0"/>
          <w:sz w:val="32"/>
          <w:szCs w:val="32"/>
          <w:bdr w:val="none" w:sz="0" w:space="0" w:color="auto" w:frame="1"/>
        </w:rPr>
        <w:t>鄂尔多斯市人民政府</w:t>
      </w:r>
    </w:p>
    <w:p w:rsidR="003545AF" w:rsidRPr="003545AF" w:rsidRDefault="003545AF" w:rsidP="003545AF">
      <w:pPr>
        <w:widowControl/>
        <w:spacing w:line="560" w:lineRule="exact"/>
        <w:jc w:val="righ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仿宋_GB2312" w:eastAsia="仿宋_GB2312" w:hAnsi="微软雅黑" w:cs="宋体" w:hint="eastAsia"/>
          <w:color w:val="333333"/>
          <w:kern w:val="0"/>
          <w:sz w:val="32"/>
          <w:szCs w:val="32"/>
          <w:bdr w:val="none" w:sz="0" w:space="0" w:color="auto" w:frame="1"/>
        </w:rPr>
        <w:t>                                       </w:t>
      </w:r>
      <w:r w:rsidRPr="003545AF">
        <w:rPr>
          <w:rFonts w:ascii="仿宋_GB2312" w:eastAsia="仿宋_GB2312" w:hAnsi="微软雅黑" w:cs="宋体" w:hint="eastAsia"/>
          <w:color w:val="333333"/>
          <w:kern w:val="0"/>
          <w:sz w:val="32"/>
          <w:szCs w:val="32"/>
          <w:bdr w:val="none" w:sz="0" w:space="0" w:color="auto" w:frame="1"/>
        </w:rPr>
        <w:t>2023年7月26日</w:t>
      </w:r>
    </w:p>
    <w:p w:rsid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仿宋_GB2312" w:eastAsia="仿宋_GB2312" w:hAnsi="微软雅黑" w:cs="宋体" w:hint="eastAsia"/>
          <w:color w:val="333333"/>
          <w:kern w:val="0"/>
          <w:sz w:val="32"/>
          <w:szCs w:val="32"/>
          <w:bdr w:val="none" w:sz="0" w:space="0" w:color="auto" w:frame="1"/>
        </w:rPr>
        <w:t> </w:t>
      </w:r>
      <w:r w:rsidRPr="003545AF">
        <w:rPr>
          <w:rFonts w:ascii="仿宋_GB2312" w:eastAsia="仿宋_GB2312" w:hAnsi="微软雅黑" w:cs="宋体" w:hint="eastAsia"/>
          <w:color w:val="333333"/>
          <w:kern w:val="0"/>
          <w:sz w:val="32"/>
          <w:szCs w:val="32"/>
        </w:rPr>
        <w:t> </w:t>
      </w:r>
    </w:p>
    <w:p w:rsidR="003545AF" w:rsidRDefault="003545AF" w:rsidP="003545AF">
      <w:pPr>
        <w:widowControl/>
        <w:spacing w:line="560" w:lineRule="exact"/>
        <w:jc w:val="left"/>
        <w:rPr>
          <w:rFonts w:ascii="仿宋_GB2312" w:eastAsia="仿宋_GB2312" w:hAnsi="微软雅黑" w:cs="宋体" w:hint="eastAsia"/>
          <w:color w:val="333333"/>
          <w:kern w:val="0"/>
          <w:sz w:val="32"/>
          <w:szCs w:val="32"/>
        </w:rPr>
      </w:pPr>
    </w:p>
    <w:p w:rsidR="003545AF" w:rsidRDefault="003545AF" w:rsidP="003545AF">
      <w:pPr>
        <w:widowControl/>
        <w:spacing w:line="560" w:lineRule="exact"/>
        <w:jc w:val="left"/>
        <w:rPr>
          <w:rFonts w:ascii="仿宋_GB2312" w:eastAsia="仿宋_GB2312" w:hAnsi="微软雅黑" w:cs="宋体" w:hint="eastAsia"/>
          <w:color w:val="333333"/>
          <w:kern w:val="0"/>
          <w:sz w:val="32"/>
          <w:szCs w:val="32"/>
        </w:rPr>
      </w:pPr>
    </w:p>
    <w:p w:rsidR="003545AF" w:rsidRDefault="003545AF" w:rsidP="003545AF">
      <w:pPr>
        <w:widowControl/>
        <w:spacing w:line="560" w:lineRule="exact"/>
        <w:jc w:val="left"/>
        <w:rPr>
          <w:rFonts w:ascii="仿宋_GB2312" w:eastAsia="仿宋_GB2312" w:hAnsi="微软雅黑" w:cs="宋体" w:hint="eastAsia"/>
          <w:color w:val="333333"/>
          <w:kern w:val="0"/>
          <w:sz w:val="32"/>
          <w:szCs w:val="32"/>
        </w:rPr>
      </w:pPr>
    </w:p>
    <w:p w:rsidR="003545AF" w:rsidRDefault="003545AF" w:rsidP="003545AF">
      <w:pPr>
        <w:widowControl/>
        <w:spacing w:line="560" w:lineRule="exact"/>
        <w:jc w:val="left"/>
        <w:rPr>
          <w:rFonts w:ascii="仿宋_GB2312" w:eastAsia="仿宋_GB2312" w:hAnsi="微软雅黑" w:cs="宋体" w:hint="eastAsia"/>
          <w:color w:val="333333"/>
          <w:kern w:val="0"/>
          <w:sz w:val="32"/>
          <w:szCs w:val="32"/>
        </w:rPr>
      </w:pPr>
    </w:p>
    <w:p w:rsidR="003545AF" w:rsidRDefault="003545AF" w:rsidP="003545AF">
      <w:pPr>
        <w:widowControl/>
        <w:spacing w:line="560" w:lineRule="exact"/>
        <w:jc w:val="left"/>
        <w:rPr>
          <w:rFonts w:ascii="仿宋_GB2312" w:eastAsia="仿宋_GB2312" w:hAnsi="微软雅黑" w:cs="宋体" w:hint="eastAsia"/>
          <w:color w:val="333333"/>
          <w:kern w:val="0"/>
          <w:sz w:val="32"/>
          <w:szCs w:val="32"/>
        </w:rPr>
      </w:pPr>
    </w:p>
    <w:p w:rsidR="003545AF" w:rsidRDefault="003545AF" w:rsidP="003545AF">
      <w:pPr>
        <w:widowControl/>
        <w:spacing w:line="560" w:lineRule="exact"/>
        <w:jc w:val="left"/>
        <w:rPr>
          <w:rFonts w:ascii="仿宋_GB2312" w:eastAsia="仿宋_GB2312" w:hAnsi="微软雅黑" w:cs="宋体" w:hint="eastAsia"/>
          <w:color w:val="333333"/>
          <w:kern w:val="0"/>
          <w:sz w:val="32"/>
          <w:szCs w:val="32"/>
        </w:rPr>
      </w:pPr>
    </w:p>
    <w:p w:rsidR="003545AF" w:rsidRDefault="003545AF" w:rsidP="003545AF">
      <w:pPr>
        <w:widowControl/>
        <w:spacing w:line="560" w:lineRule="exact"/>
        <w:jc w:val="left"/>
        <w:rPr>
          <w:rFonts w:ascii="仿宋_GB2312" w:eastAsia="仿宋_GB2312" w:hAnsi="微软雅黑" w:cs="宋体" w:hint="eastAsia"/>
          <w:color w:val="333333"/>
          <w:kern w:val="0"/>
          <w:sz w:val="32"/>
          <w:szCs w:val="32"/>
        </w:rPr>
      </w:pPr>
    </w:p>
    <w:p w:rsidR="003545AF" w:rsidRDefault="003545AF" w:rsidP="003545AF">
      <w:pPr>
        <w:widowControl/>
        <w:spacing w:line="560" w:lineRule="exact"/>
        <w:jc w:val="left"/>
        <w:rPr>
          <w:rFonts w:ascii="仿宋_GB2312" w:eastAsia="仿宋_GB2312" w:hAnsi="微软雅黑" w:cs="宋体" w:hint="eastAsia"/>
          <w:color w:val="333333"/>
          <w:kern w:val="0"/>
          <w:sz w:val="32"/>
          <w:szCs w:val="32"/>
        </w:rPr>
      </w:pPr>
    </w:p>
    <w:p w:rsidR="003545AF" w:rsidRDefault="003545AF" w:rsidP="003545AF">
      <w:pPr>
        <w:widowControl/>
        <w:spacing w:line="560" w:lineRule="exact"/>
        <w:jc w:val="left"/>
        <w:rPr>
          <w:rFonts w:ascii="仿宋_GB2312" w:eastAsia="仿宋_GB2312" w:hAnsi="微软雅黑" w:cs="宋体" w:hint="eastAsia"/>
          <w:color w:val="333333"/>
          <w:kern w:val="0"/>
          <w:sz w:val="32"/>
          <w:szCs w:val="32"/>
        </w:rPr>
      </w:pP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p>
    <w:p w:rsidR="003545AF" w:rsidRPr="003545AF" w:rsidRDefault="003545AF" w:rsidP="003545AF">
      <w:pPr>
        <w:widowControl/>
        <w:spacing w:line="560" w:lineRule="exact"/>
        <w:jc w:val="left"/>
        <w:rPr>
          <w:rFonts w:ascii="方正小标宋简体" w:eastAsia="方正小标宋简体" w:hAnsi="微软雅黑" w:cs="宋体" w:hint="eastAsia"/>
          <w:color w:val="333333"/>
          <w:kern w:val="0"/>
          <w:sz w:val="44"/>
          <w:szCs w:val="44"/>
          <w:bdr w:val="none" w:sz="0" w:space="0" w:color="auto" w:frame="1"/>
        </w:rPr>
      </w:pP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center"/>
        <w:rPr>
          <w:rFonts w:ascii="方正小标宋简体" w:eastAsia="方正小标宋简体" w:hAnsi="微软雅黑" w:cs="宋体" w:hint="eastAsia"/>
          <w:color w:val="333333"/>
          <w:kern w:val="0"/>
          <w:sz w:val="44"/>
          <w:szCs w:val="44"/>
          <w:bdr w:val="none" w:sz="0" w:space="0" w:color="auto" w:frame="1"/>
        </w:rPr>
      </w:pPr>
      <w:r w:rsidRPr="003545AF">
        <w:rPr>
          <w:rFonts w:ascii="方正小标宋简体" w:eastAsia="方正小标宋简体" w:hAnsi="微软雅黑" w:cs="宋体" w:hint="eastAsia"/>
          <w:color w:val="333333"/>
          <w:kern w:val="0"/>
          <w:sz w:val="44"/>
          <w:szCs w:val="44"/>
          <w:bdr w:val="none" w:sz="0" w:space="0" w:color="auto" w:frame="1"/>
        </w:rPr>
        <w:lastRenderedPageBreak/>
        <w:t xml:space="preserve">　　鄂尔多斯市支持外贸企业扩大</w:t>
      </w:r>
      <w:r w:rsidRPr="003545AF">
        <w:rPr>
          <w:rFonts w:ascii="方正小标宋简体" w:eastAsia="方正小标宋简体" w:hAnsi="微软雅黑" w:cs="宋体" w:hint="eastAsia"/>
          <w:color w:val="333333"/>
          <w:kern w:val="0"/>
          <w:sz w:val="44"/>
          <w:szCs w:val="44"/>
          <w:bdr w:val="none" w:sz="0" w:space="0" w:color="auto" w:frame="1"/>
        </w:rPr>
        <w:t> </w:t>
      </w:r>
    </w:p>
    <w:p w:rsidR="003545AF" w:rsidRPr="003545AF" w:rsidRDefault="003545AF" w:rsidP="003545AF">
      <w:pPr>
        <w:widowControl/>
        <w:spacing w:line="560" w:lineRule="exact"/>
        <w:jc w:val="center"/>
        <w:rPr>
          <w:rFonts w:ascii="方正小标宋简体" w:eastAsia="方正小标宋简体" w:hAnsi="微软雅黑" w:cs="宋体" w:hint="eastAsia"/>
          <w:color w:val="333333"/>
          <w:kern w:val="0"/>
          <w:sz w:val="44"/>
          <w:szCs w:val="44"/>
          <w:bdr w:val="none" w:sz="0" w:space="0" w:color="auto" w:frame="1"/>
        </w:rPr>
      </w:pPr>
      <w:r w:rsidRPr="003545AF">
        <w:rPr>
          <w:rFonts w:ascii="方正小标宋简体" w:eastAsia="方正小标宋简体" w:hAnsi="微软雅黑" w:cs="宋体" w:hint="eastAsia"/>
          <w:color w:val="333333"/>
          <w:kern w:val="0"/>
          <w:sz w:val="44"/>
          <w:szCs w:val="44"/>
          <w:bdr w:val="none" w:sz="0" w:space="0" w:color="auto" w:frame="1"/>
        </w:rPr>
        <w:t xml:space="preserve">　　进出口若干政策措施</w:t>
      </w:r>
      <w:r w:rsidRPr="003545AF">
        <w:rPr>
          <w:rFonts w:ascii="方正小标宋简体" w:eastAsia="方正小标宋简体" w:hAnsi="微软雅黑" w:cs="宋体" w:hint="eastAsia"/>
          <w:color w:val="333333"/>
          <w:kern w:val="0"/>
          <w:sz w:val="44"/>
          <w:szCs w:val="44"/>
          <w:bdr w:val="none" w:sz="0" w:space="0" w:color="auto" w:frame="1"/>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仿宋_GB2312" w:eastAsia="仿宋_GB2312" w:hAnsi="微软雅黑" w:cs="宋体" w:hint="eastAsia"/>
          <w:color w:val="333333"/>
          <w:kern w:val="0"/>
          <w:sz w:val="32"/>
          <w:szCs w:val="32"/>
          <w:bdr w:val="none" w:sz="0" w:space="0" w:color="auto" w:frame="1"/>
        </w:rPr>
        <w:t> </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仿宋_GB2312" w:eastAsia="仿宋_GB2312" w:hAnsi="微软雅黑" w:cs="宋体" w:hint="eastAsia"/>
          <w:color w:val="333333"/>
          <w:kern w:val="0"/>
          <w:sz w:val="32"/>
          <w:szCs w:val="32"/>
          <w:bdr w:val="none" w:sz="0" w:space="0" w:color="auto" w:frame="1"/>
        </w:rPr>
        <w:t>为推动全市外贸高质量发展，加快引导流失外贸业务回转，按照市人民政府部署要求，结合外贸企业诉求，围绕“四个世界级产业”打造外向型产业集群，在已出台的《鄂尔多斯市对外贸易发展支持政策》（</w:t>
      </w:r>
      <w:proofErr w:type="gramStart"/>
      <w:r w:rsidRPr="003545AF">
        <w:rPr>
          <w:rFonts w:ascii="仿宋_GB2312" w:eastAsia="仿宋_GB2312" w:hAnsi="微软雅黑" w:cs="宋体" w:hint="eastAsia"/>
          <w:color w:val="333333"/>
          <w:kern w:val="0"/>
          <w:sz w:val="32"/>
          <w:szCs w:val="32"/>
          <w:bdr w:val="none" w:sz="0" w:space="0" w:color="auto" w:frame="1"/>
        </w:rPr>
        <w:t>鄂府发</w:t>
      </w:r>
      <w:proofErr w:type="gramEnd"/>
      <w:r w:rsidRPr="003545AF">
        <w:rPr>
          <w:rFonts w:ascii="仿宋_GB2312" w:eastAsia="仿宋_GB2312" w:hAnsi="微软雅黑" w:cs="宋体" w:hint="eastAsia"/>
          <w:color w:val="333333"/>
          <w:kern w:val="0"/>
          <w:sz w:val="32"/>
          <w:szCs w:val="32"/>
          <w:bdr w:val="none" w:sz="0" w:space="0" w:color="auto" w:frame="1"/>
        </w:rPr>
        <w:t>〔2021〕310号）基础上，结合我市实际，进一步完善支持外贸企业扩大进出口若干政策措施。</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黑体" w:eastAsia="黑体" w:hAnsi="黑体" w:cs="宋体" w:hint="eastAsia"/>
          <w:color w:val="333333"/>
          <w:kern w:val="0"/>
          <w:sz w:val="32"/>
          <w:szCs w:val="32"/>
          <w:bdr w:val="none" w:sz="0" w:space="0" w:color="auto" w:frame="1"/>
        </w:rPr>
        <w:t>一、增加出口物流补贴。</w:t>
      </w:r>
      <w:r w:rsidRPr="003545AF">
        <w:rPr>
          <w:rFonts w:ascii="仿宋_GB2312" w:eastAsia="仿宋_GB2312" w:hAnsi="微软雅黑" w:cs="宋体" w:hint="eastAsia"/>
          <w:color w:val="333333"/>
          <w:kern w:val="0"/>
          <w:sz w:val="32"/>
          <w:szCs w:val="32"/>
          <w:bdr w:val="none" w:sz="0" w:space="0" w:color="auto" w:frame="1"/>
        </w:rPr>
        <w:t>对外贸业务转回鄂尔多斯且进入综合保税区形成产业链的生产型企业，市人民政府按照0.08元人民币/美元的标准给予出口奖励。在此基础上，按年出口额首次达到10亿元、20亿元、50亿元人民币分别再给予200万元、500万元、800万元人民币一次性奖励，且给予国内段运输费用50%的支持，国内运输费年度补贴上限300万元。（责任单位：市商务局、市财政局、鄂尔多斯空港物流园区）</w:t>
      </w:r>
      <w:r w:rsidRPr="003545AF">
        <w:rPr>
          <w:rFonts w:ascii="仿宋_GB2312" w:eastAsia="仿宋_GB2312" w:hAnsi="微软雅黑" w:cs="宋体" w:hint="eastAsia"/>
          <w:color w:val="333333"/>
          <w:kern w:val="0"/>
          <w:sz w:val="32"/>
          <w:szCs w:val="32"/>
        </w:rPr>
        <w:t> </w:t>
      </w:r>
    </w:p>
    <w:p w:rsidR="003545AF" w:rsidRDefault="003545AF" w:rsidP="003545AF">
      <w:pPr>
        <w:widowControl/>
        <w:spacing w:line="560" w:lineRule="exact"/>
        <w:ind w:firstLine="645"/>
        <w:jc w:val="left"/>
        <w:rPr>
          <w:rFonts w:ascii="仿宋_GB2312" w:eastAsia="仿宋_GB2312" w:hAnsi="微软雅黑" w:cs="宋体" w:hint="eastAsia"/>
          <w:color w:val="333333"/>
          <w:kern w:val="0"/>
          <w:sz w:val="32"/>
          <w:szCs w:val="32"/>
        </w:rPr>
      </w:pPr>
      <w:r w:rsidRPr="003545AF">
        <w:rPr>
          <w:rFonts w:ascii="黑体" w:eastAsia="黑体" w:hAnsi="黑体" w:cs="宋体" w:hint="eastAsia"/>
          <w:color w:val="333333"/>
          <w:kern w:val="0"/>
          <w:sz w:val="32"/>
          <w:szCs w:val="32"/>
          <w:bdr w:val="none" w:sz="0" w:space="0" w:color="auto" w:frame="1"/>
        </w:rPr>
        <w:t>二、支持贸易规模扩大。</w:t>
      </w:r>
      <w:r w:rsidRPr="003545AF">
        <w:rPr>
          <w:rFonts w:ascii="仿宋_GB2312" w:eastAsia="仿宋_GB2312" w:hAnsi="微软雅黑" w:cs="宋体" w:hint="eastAsia"/>
          <w:color w:val="333333"/>
          <w:kern w:val="0"/>
          <w:sz w:val="32"/>
          <w:szCs w:val="32"/>
          <w:bdr w:val="none" w:sz="0" w:space="0" w:color="auto" w:frame="1"/>
        </w:rPr>
        <w:t>对外贸业务转回和吸引总部贸易额转至鄂尔多斯的贸易型企业，在执行《鄂尔多斯市对外贸易发展支持政策》（</w:t>
      </w:r>
      <w:proofErr w:type="gramStart"/>
      <w:r w:rsidRPr="003545AF">
        <w:rPr>
          <w:rFonts w:ascii="仿宋_GB2312" w:eastAsia="仿宋_GB2312" w:hAnsi="微软雅黑" w:cs="宋体" w:hint="eastAsia"/>
          <w:color w:val="333333"/>
          <w:kern w:val="0"/>
          <w:sz w:val="32"/>
          <w:szCs w:val="32"/>
          <w:bdr w:val="none" w:sz="0" w:space="0" w:color="auto" w:frame="1"/>
        </w:rPr>
        <w:t>鄂府发</w:t>
      </w:r>
      <w:proofErr w:type="gramEnd"/>
      <w:r w:rsidRPr="003545AF">
        <w:rPr>
          <w:rFonts w:ascii="仿宋_GB2312" w:eastAsia="仿宋_GB2312" w:hAnsi="微软雅黑" w:cs="宋体" w:hint="eastAsia"/>
          <w:color w:val="333333"/>
          <w:kern w:val="0"/>
          <w:sz w:val="32"/>
          <w:szCs w:val="32"/>
          <w:bdr w:val="none" w:sz="0" w:space="0" w:color="auto" w:frame="1"/>
        </w:rPr>
        <w:t>〔2021〕310号）基础上，其转回年度进出口额达到5亿元、10亿元、30亿元人民币的分别再给予100万元、200万元、600万元人民币一次性奖励。（责任单位：市商务局、市财政局、鄂尔多斯空港物流园区）</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ind w:firstLine="645"/>
        <w:jc w:val="left"/>
        <w:rPr>
          <w:rFonts w:ascii="仿宋_GB2312" w:eastAsia="仿宋_GB2312" w:hAnsi="微软雅黑" w:cs="宋体" w:hint="eastAsia"/>
          <w:color w:val="333333"/>
          <w:kern w:val="0"/>
          <w:sz w:val="32"/>
          <w:szCs w:val="32"/>
        </w:rPr>
      </w:pPr>
      <w:r w:rsidRPr="003545AF">
        <w:rPr>
          <w:rFonts w:ascii="黑体" w:eastAsia="黑体" w:hAnsi="黑体" w:cs="宋体" w:hint="eastAsia"/>
          <w:color w:val="333333"/>
          <w:kern w:val="0"/>
          <w:sz w:val="32"/>
          <w:szCs w:val="32"/>
          <w:bdr w:val="none" w:sz="0" w:space="0" w:color="auto" w:frame="1"/>
        </w:rPr>
        <w:lastRenderedPageBreak/>
        <w:t>三、压缩出口退税周期。</w:t>
      </w:r>
      <w:r w:rsidRPr="003545AF">
        <w:rPr>
          <w:rFonts w:ascii="仿宋_GB2312" w:eastAsia="仿宋_GB2312" w:hAnsi="微软雅黑" w:cs="宋体" w:hint="eastAsia"/>
          <w:color w:val="333333"/>
          <w:kern w:val="0"/>
          <w:sz w:val="32"/>
          <w:szCs w:val="32"/>
          <w:bdr w:val="none" w:sz="0" w:space="0" w:color="auto" w:frame="1"/>
        </w:rPr>
        <w:t>对外贸转回鄂尔多斯的企业，为保证企业出口退税及时到账，市税务局指定专人提供出口退税帮办服务，确保企业出口退税业务在资料齐全前提下全部在5个工作日内完成。（责任单位：市税务局）</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黑体" w:eastAsia="黑体" w:hAnsi="黑体" w:cs="宋体" w:hint="eastAsia"/>
          <w:color w:val="333333"/>
          <w:kern w:val="0"/>
          <w:sz w:val="32"/>
          <w:szCs w:val="32"/>
          <w:bdr w:val="none" w:sz="0" w:space="0" w:color="auto" w:frame="1"/>
        </w:rPr>
        <w:t>四、解决出口结算困难。</w:t>
      </w:r>
      <w:r w:rsidRPr="003545AF">
        <w:rPr>
          <w:rFonts w:ascii="仿宋_GB2312" w:eastAsia="仿宋_GB2312" w:hAnsi="微软雅黑" w:cs="宋体" w:hint="eastAsia"/>
          <w:color w:val="333333"/>
          <w:kern w:val="0"/>
          <w:sz w:val="32"/>
          <w:szCs w:val="32"/>
          <w:bdr w:val="none" w:sz="0" w:space="0" w:color="auto" w:frame="1"/>
        </w:rPr>
        <w:t>对外贸转回鄂尔多斯的企业，为确保出口转回企业结汇正常开展，市外汇管理局帮助协调解决企业易货贸易等模式结算问题。（责任单位：市外汇管理局）</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黑体" w:eastAsia="黑体" w:hAnsi="黑体" w:cs="宋体" w:hint="eastAsia"/>
          <w:color w:val="333333"/>
          <w:kern w:val="0"/>
          <w:sz w:val="32"/>
          <w:szCs w:val="32"/>
          <w:bdr w:val="none" w:sz="0" w:space="0" w:color="auto" w:frame="1"/>
        </w:rPr>
        <w:t xml:space="preserve">　五、打通出口运输通道。</w:t>
      </w:r>
      <w:r w:rsidRPr="003545AF">
        <w:rPr>
          <w:rFonts w:ascii="仿宋_GB2312" w:eastAsia="仿宋_GB2312" w:hAnsi="微软雅黑" w:cs="宋体" w:hint="eastAsia"/>
          <w:color w:val="333333"/>
          <w:kern w:val="0"/>
          <w:sz w:val="32"/>
          <w:szCs w:val="32"/>
          <w:bdr w:val="none" w:sz="0" w:space="0" w:color="auto" w:frame="1"/>
        </w:rPr>
        <w:t>出口至俄罗斯、哈萨克斯坦等国家货物只有陆海联运解决方案，运输周期长、成本高，东胜区、市国有资产投资控股集团有限公司推进东胜西铁路物流基地尽快建成投运，</w:t>
      </w:r>
      <w:proofErr w:type="gramStart"/>
      <w:r w:rsidRPr="003545AF">
        <w:rPr>
          <w:rFonts w:ascii="仿宋_GB2312" w:eastAsia="仿宋_GB2312" w:hAnsi="微软雅黑" w:cs="宋体" w:hint="eastAsia"/>
          <w:color w:val="333333"/>
          <w:kern w:val="0"/>
          <w:sz w:val="32"/>
          <w:szCs w:val="32"/>
          <w:bdr w:val="none" w:sz="0" w:space="0" w:color="auto" w:frame="1"/>
        </w:rPr>
        <w:t>市鄂能</w:t>
      </w:r>
      <w:proofErr w:type="gramEnd"/>
      <w:r w:rsidRPr="003545AF">
        <w:rPr>
          <w:rFonts w:ascii="仿宋_GB2312" w:eastAsia="仿宋_GB2312" w:hAnsi="微软雅黑" w:cs="宋体" w:hint="eastAsia"/>
          <w:color w:val="333333"/>
          <w:kern w:val="0"/>
          <w:sz w:val="32"/>
          <w:szCs w:val="32"/>
          <w:bdr w:val="none" w:sz="0" w:space="0" w:color="auto" w:frame="1"/>
        </w:rPr>
        <w:t>投资集团有限公司组建中欧班列运营平台公司，对接铁路部门争取中欧班列计划，打通铁路直通运输俄罗斯、哈萨克斯坦运输通道。（责任单位：东胜区、市国有资产投资控股集团有限公司、</w:t>
      </w:r>
      <w:proofErr w:type="gramStart"/>
      <w:r w:rsidRPr="003545AF">
        <w:rPr>
          <w:rFonts w:ascii="仿宋_GB2312" w:eastAsia="仿宋_GB2312" w:hAnsi="微软雅黑" w:cs="宋体" w:hint="eastAsia"/>
          <w:color w:val="333333"/>
          <w:kern w:val="0"/>
          <w:sz w:val="32"/>
          <w:szCs w:val="32"/>
          <w:bdr w:val="none" w:sz="0" w:space="0" w:color="auto" w:frame="1"/>
        </w:rPr>
        <w:t>市鄂能</w:t>
      </w:r>
      <w:proofErr w:type="gramEnd"/>
      <w:r w:rsidRPr="003545AF">
        <w:rPr>
          <w:rFonts w:ascii="仿宋_GB2312" w:eastAsia="仿宋_GB2312" w:hAnsi="微软雅黑" w:cs="宋体" w:hint="eastAsia"/>
          <w:color w:val="333333"/>
          <w:kern w:val="0"/>
          <w:sz w:val="32"/>
          <w:szCs w:val="32"/>
          <w:bdr w:val="none" w:sz="0" w:space="0" w:color="auto" w:frame="1"/>
        </w:rPr>
        <w:t>投资集团有限公司）</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黑体" w:eastAsia="黑体" w:hAnsi="黑体" w:cs="宋体" w:hint="eastAsia"/>
          <w:color w:val="333333"/>
          <w:kern w:val="0"/>
          <w:sz w:val="32"/>
          <w:szCs w:val="32"/>
          <w:bdr w:val="none" w:sz="0" w:space="0" w:color="auto" w:frame="1"/>
        </w:rPr>
        <w:t>六、加大人才招引力度。</w:t>
      </w:r>
      <w:r w:rsidRPr="003545AF">
        <w:rPr>
          <w:rFonts w:ascii="仿宋_GB2312" w:eastAsia="仿宋_GB2312" w:hAnsi="微软雅黑" w:cs="宋体" w:hint="eastAsia"/>
          <w:color w:val="333333"/>
          <w:kern w:val="0"/>
          <w:sz w:val="32"/>
          <w:szCs w:val="32"/>
          <w:bdr w:val="none" w:sz="0" w:space="0" w:color="auto" w:frame="1"/>
        </w:rPr>
        <w:t>按季度调度相关企业人才和用工需求，加大专业技术人才和产业工人招引力度，持续组织外贸企业开展“暖城之邀”招工引才活动。扩大人才和就业政策宣传覆盖面，做到政策应享尽享。推动校企合作，通过“订单班”等形式培育本土人才。扶持培育人力资源服务业发展，通过市场化方式招引人才。（责任单位：市人力资源和社会保障局）</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黑体" w:eastAsia="黑体" w:hAnsi="黑体" w:cs="宋体" w:hint="eastAsia"/>
          <w:color w:val="333333"/>
          <w:kern w:val="0"/>
          <w:sz w:val="32"/>
          <w:szCs w:val="32"/>
          <w:bdr w:val="none" w:sz="0" w:space="0" w:color="auto" w:frame="1"/>
        </w:rPr>
        <w:t>七、扩大专业性展会支持范围。</w:t>
      </w:r>
      <w:r w:rsidRPr="003545AF">
        <w:rPr>
          <w:rFonts w:ascii="仿宋_GB2312" w:eastAsia="仿宋_GB2312" w:hAnsi="微软雅黑" w:cs="宋体" w:hint="eastAsia"/>
          <w:color w:val="333333"/>
          <w:kern w:val="0"/>
          <w:sz w:val="32"/>
          <w:szCs w:val="32"/>
          <w:bdr w:val="none" w:sz="0" w:space="0" w:color="auto" w:frame="1"/>
        </w:rPr>
        <w:t>在国家、自治区统一组织的展会外，对企业提出的外贸类专业性展会由市商务局统一组织参</w:t>
      </w:r>
      <w:r w:rsidRPr="003545AF">
        <w:rPr>
          <w:rFonts w:ascii="仿宋_GB2312" w:eastAsia="仿宋_GB2312" w:hAnsi="微软雅黑" w:cs="宋体" w:hint="eastAsia"/>
          <w:color w:val="333333"/>
          <w:kern w:val="0"/>
          <w:sz w:val="32"/>
          <w:szCs w:val="32"/>
          <w:bdr w:val="none" w:sz="0" w:space="0" w:color="auto" w:frame="1"/>
        </w:rPr>
        <w:lastRenderedPageBreak/>
        <w:t>加，按照展位费、人员交通费的70%给予支持，单个企业年度上限30万元。（责任单位：市商务局）</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黑体" w:eastAsia="黑体" w:hAnsi="黑体" w:cs="宋体" w:hint="eastAsia"/>
          <w:color w:val="333333"/>
          <w:kern w:val="0"/>
          <w:sz w:val="32"/>
          <w:szCs w:val="32"/>
          <w:bdr w:val="none" w:sz="0" w:space="0" w:color="auto" w:frame="1"/>
        </w:rPr>
        <w:t>八、支持外贸企业融资。</w:t>
      </w:r>
      <w:r w:rsidRPr="003545AF">
        <w:rPr>
          <w:rFonts w:ascii="仿宋_GB2312" w:eastAsia="仿宋_GB2312" w:hAnsi="微软雅黑" w:cs="宋体" w:hint="eastAsia"/>
          <w:color w:val="333333"/>
          <w:kern w:val="0"/>
          <w:sz w:val="32"/>
          <w:szCs w:val="32"/>
          <w:bdr w:val="none" w:sz="0" w:space="0" w:color="auto" w:frame="1"/>
        </w:rPr>
        <w:t>市财政局根据《鄂尔多斯市十项金融赋能行动方案》（</w:t>
      </w:r>
      <w:proofErr w:type="gramStart"/>
      <w:r w:rsidRPr="003545AF">
        <w:rPr>
          <w:rFonts w:ascii="仿宋_GB2312" w:eastAsia="仿宋_GB2312" w:hAnsi="微软雅黑" w:cs="宋体" w:hint="eastAsia"/>
          <w:color w:val="333333"/>
          <w:kern w:val="0"/>
          <w:sz w:val="32"/>
          <w:szCs w:val="32"/>
          <w:bdr w:val="none" w:sz="0" w:space="0" w:color="auto" w:frame="1"/>
        </w:rPr>
        <w:t>鄂府发</w:t>
      </w:r>
      <w:proofErr w:type="gramEnd"/>
      <w:r w:rsidRPr="003545AF">
        <w:rPr>
          <w:rFonts w:ascii="仿宋_GB2312" w:eastAsia="仿宋_GB2312" w:hAnsi="微软雅黑" w:cs="宋体" w:hint="eastAsia"/>
          <w:color w:val="333333"/>
          <w:kern w:val="0"/>
          <w:sz w:val="32"/>
          <w:szCs w:val="32"/>
          <w:bdr w:val="none" w:sz="0" w:space="0" w:color="auto" w:frame="1"/>
        </w:rPr>
        <w:t>〔2022〕109号），设立5000万元外贸企业融资担保专项资金，出台《鄂尔多斯市外贸企业融资担保管理办法》，对外贸企业扩大再生产和短期贸易周转融资提供担保和贴息支持。（责任单位：市财政局、市人民政府金融工作办公室、市商务局、市转型发展投资有限责任公司）</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黑体" w:eastAsia="黑体" w:hAnsi="黑体" w:cs="宋体" w:hint="eastAsia"/>
          <w:color w:val="333333"/>
          <w:kern w:val="0"/>
          <w:sz w:val="32"/>
          <w:szCs w:val="32"/>
          <w:bdr w:val="none" w:sz="0" w:space="0" w:color="auto" w:frame="1"/>
        </w:rPr>
        <w:t xml:space="preserve">　九、开展外贸业务培训。</w:t>
      </w:r>
      <w:r w:rsidRPr="003545AF">
        <w:rPr>
          <w:rFonts w:ascii="仿宋_GB2312" w:eastAsia="仿宋_GB2312" w:hAnsi="微软雅黑" w:cs="宋体" w:hint="eastAsia"/>
          <w:color w:val="333333"/>
          <w:kern w:val="0"/>
          <w:sz w:val="32"/>
          <w:szCs w:val="32"/>
          <w:bdr w:val="none" w:sz="0" w:space="0" w:color="auto" w:frame="1"/>
        </w:rPr>
        <w:t>每年组织外贸形势分析、外贸政策、实操业务培训不少于1场次，邀请国内知名外贸专家授课，邀请典型外贸企业作经验交流和业务指导。（责任单位：市商务局）</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bookmarkStart w:id="0" w:name="_GoBack"/>
      <w:r w:rsidRPr="003545AF">
        <w:rPr>
          <w:rFonts w:ascii="黑体" w:eastAsia="黑体" w:hAnsi="黑体" w:cs="宋体" w:hint="eastAsia"/>
          <w:color w:val="333333"/>
          <w:kern w:val="0"/>
          <w:sz w:val="32"/>
          <w:szCs w:val="32"/>
          <w:bdr w:val="none" w:sz="0" w:space="0" w:color="auto" w:frame="1"/>
        </w:rPr>
        <w:t>十、强化外贸招商引资。</w:t>
      </w:r>
      <w:bookmarkEnd w:id="0"/>
      <w:r w:rsidRPr="003545AF">
        <w:rPr>
          <w:rFonts w:ascii="仿宋_GB2312" w:eastAsia="仿宋_GB2312" w:hAnsi="微软雅黑" w:cs="宋体" w:hint="eastAsia"/>
          <w:color w:val="333333"/>
          <w:kern w:val="0"/>
          <w:sz w:val="32"/>
          <w:szCs w:val="32"/>
          <w:bdr w:val="none" w:sz="0" w:space="0" w:color="auto" w:frame="1"/>
        </w:rPr>
        <w:t>组织开展外贸专题招商引资活动，每年引进长三角、珠三角、粤港澳等地区外贸企业不少于5家。引进1—2家大型外贸供应</w:t>
      </w:r>
      <w:proofErr w:type="gramStart"/>
      <w:r w:rsidRPr="003545AF">
        <w:rPr>
          <w:rFonts w:ascii="仿宋_GB2312" w:eastAsia="仿宋_GB2312" w:hAnsi="微软雅黑" w:cs="宋体" w:hint="eastAsia"/>
          <w:color w:val="333333"/>
          <w:kern w:val="0"/>
          <w:sz w:val="32"/>
          <w:szCs w:val="32"/>
          <w:bdr w:val="none" w:sz="0" w:space="0" w:color="auto" w:frame="1"/>
        </w:rPr>
        <w:t>链企业</w:t>
      </w:r>
      <w:proofErr w:type="gramEnd"/>
      <w:r w:rsidRPr="003545AF">
        <w:rPr>
          <w:rFonts w:ascii="仿宋_GB2312" w:eastAsia="仿宋_GB2312" w:hAnsi="微软雅黑" w:cs="宋体" w:hint="eastAsia"/>
          <w:color w:val="333333"/>
          <w:kern w:val="0"/>
          <w:sz w:val="32"/>
          <w:szCs w:val="32"/>
          <w:bdr w:val="none" w:sz="0" w:space="0" w:color="auto" w:frame="1"/>
        </w:rPr>
        <w:t>与我市国有企业合作组建合资公司，帮助我市企业出口或代理出口化工、羊绒、新能源等产品，引导传统内贸企业转型发展外贸业务。（责任单位：市商务局、市国有资产监督管理委员会）</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仿宋_GB2312" w:eastAsia="仿宋_GB2312" w:hAnsi="微软雅黑" w:cs="宋体" w:hint="eastAsia"/>
          <w:color w:val="333333"/>
          <w:kern w:val="0"/>
          <w:sz w:val="32"/>
          <w:szCs w:val="32"/>
          <w:bdr w:val="none" w:sz="0" w:space="0" w:color="auto" w:frame="1"/>
        </w:rPr>
        <w:t>此政策从印发之日起施行，有效期至2024年7月31日，补贴资金按季度兑现，支持标准每年度研究一次，所涉及专项资金具体管理办法另行规定。</w:t>
      </w:r>
      <w:r w:rsidRPr="003545AF">
        <w:rPr>
          <w:rFonts w:ascii="仿宋_GB2312" w:eastAsia="仿宋_GB2312" w:hAnsi="微软雅黑" w:cs="宋体" w:hint="eastAsia"/>
          <w:color w:val="333333"/>
          <w:kern w:val="0"/>
          <w:sz w:val="32"/>
          <w:szCs w:val="32"/>
        </w:rPr>
        <w:t> </w:t>
      </w:r>
    </w:p>
    <w:p w:rsidR="003545AF" w:rsidRPr="003545AF" w:rsidRDefault="003545AF" w:rsidP="003545AF">
      <w:pPr>
        <w:widowControl/>
        <w:spacing w:line="560" w:lineRule="exact"/>
        <w:jc w:val="left"/>
        <w:rPr>
          <w:rFonts w:ascii="仿宋_GB2312" w:eastAsia="仿宋_GB2312" w:hAnsi="微软雅黑" w:cs="宋体" w:hint="eastAsia"/>
          <w:color w:val="333333"/>
          <w:kern w:val="0"/>
          <w:sz w:val="32"/>
          <w:szCs w:val="32"/>
        </w:rPr>
      </w:pPr>
      <w:r w:rsidRPr="003545AF">
        <w:rPr>
          <w:rFonts w:ascii="仿宋_GB2312" w:eastAsia="仿宋_GB2312" w:hAnsi="微软雅黑" w:cs="宋体" w:hint="eastAsia"/>
          <w:color w:val="333333"/>
          <w:kern w:val="0"/>
          <w:sz w:val="32"/>
          <w:szCs w:val="32"/>
        </w:rPr>
        <w:t xml:space="preserve">　　</w:t>
      </w:r>
      <w:r w:rsidRPr="003545AF">
        <w:rPr>
          <w:rFonts w:ascii="仿宋_GB2312" w:eastAsia="仿宋_GB2312" w:hAnsi="微软雅黑" w:cs="宋体" w:hint="eastAsia"/>
          <w:color w:val="333333"/>
          <w:kern w:val="0"/>
          <w:sz w:val="32"/>
          <w:szCs w:val="32"/>
          <w:bdr w:val="none" w:sz="0" w:space="0" w:color="auto" w:frame="1"/>
        </w:rPr>
        <w:t>本政策措施由市商务局负责解释。</w:t>
      </w:r>
      <w:r w:rsidRPr="003545AF">
        <w:rPr>
          <w:rFonts w:ascii="仿宋_GB2312" w:eastAsia="仿宋_GB2312" w:hAnsi="微软雅黑" w:cs="宋体" w:hint="eastAsia"/>
          <w:color w:val="333333"/>
          <w:kern w:val="0"/>
          <w:sz w:val="32"/>
          <w:szCs w:val="32"/>
        </w:rPr>
        <w:t> </w:t>
      </w:r>
    </w:p>
    <w:p w:rsidR="00E538B5" w:rsidRPr="003545AF" w:rsidRDefault="003545AF" w:rsidP="003545AF">
      <w:pPr>
        <w:spacing w:line="560" w:lineRule="exact"/>
        <w:rPr>
          <w:rFonts w:ascii="仿宋_GB2312" w:eastAsia="仿宋_GB2312" w:hint="eastAsia"/>
          <w:sz w:val="32"/>
          <w:szCs w:val="32"/>
        </w:rPr>
      </w:pPr>
    </w:p>
    <w:sectPr w:rsidR="00E538B5" w:rsidRPr="003545AF" w:rsidSect="00D257D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DC"/>
    <w:rsid w:val="003545AF"/>
    <w:rsid w:val="005142A4"/>
    <w:rsid w:val="005D5455"/>
    <w:rsid w:val="00671FBC"/>
    <w:rsid w:val="00D257D5"/>
    <w:rsid w:val="00F5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257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7D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D257D5"/>
    <w:rPr>
      <w:rFonts w:ascii="宋体" w:eastAsia="宋体" w:hAnsi="宋体" w:cs="宋体"/>
      <w:b/>
      <w:bCs/>
      <w:kern w:val="0"/>
      <w:sz w:val="27"/>
      <w:szCs w:val="27"/>
    </w:rPr>
  </w:style>
  <w:style w:type="paragraph" w:styleId="a4">
    <w:name w:val="Date"/>
    <w:basedOn w:val="a"/>
    <w:next w:val="a"/>
    <w:link w:val="Char"/>
    <w:uiPriority w:val="99"/>
    <w:semiHidden/>
    <w:unhideWhenUsed/>
    <w:rsid w:val="00D257D5"/>
    <w:pPr>
      <w:ind w:leftChars="2500" w:left="100"/>
    </w:pPr>
  </w:style>
  <w:style w:type="character" w:customStyle="1" w:styleId="Char">
    <w:name w:val="日期 Char"/>
    <w:basedOn w:val="a0"/>
    <w:link w:val="a4"/>
    <w:uiPriority w:val="99"/>
    <w:semiHidden/>
    <w:rsid w:val="00D257D5"/>
  </w:style>
  <w:style w:type="character" w:styleId="a5">
    <w:name w:val="Strong"/>
    <w:basedOn w:val="a0"/>
    <w:uiPriority w:val="22"/>
    <w:qFormat/>
    <w:rsid w:val="003545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257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7D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D257D5"/>
    <w:rPr>
      <w:rFonts w:ascii="宋体" w:eastAsia="宋体" w:hAnsi="宋体" w:cs="宋体"/>
      <w:b/>
      <w:bCs/>
      <w:kern w:val="0"/>
      <w:sz w:val="27"/>
      <w:szCs w:val="27"/>
    </w:rPr>
  </w:style>
  <w:style w:type="paragraph" w:styleId="a4">
    <w:name w:val="Date"/>
    <w:basedOn w:val="a"/>
    <w:next w:val="a"/>
    <w:link w:val="Char"/>
    <w:uiPriority w:val="99"/>
    <w:semiHidden/>
    <w:unhideWhenUsed/>
    <w:rsid w:val="00D257D5"/>
    <w:pPr>
      <w:ind w:leftChars="2500" w:left="100"/>
    </w:pPr>
  </w:style>
  <w:style w:type="character" w:customStyle="1" w:styleId="Char">
    <w:name w:val="日期 Char"/>
    <w:basedOn w:val="a0"/>
    <w:link w:val="a4"/>
    <w:uiPriority w:val="99"/>
    <w:semiHidden/>
    <w:rsid w:val="00D257D5"/>
  </w:style>
  <w:style w:type="character" w:styleId="a5">
    <w:name w:val="Strong"/>
    <w:basedOn w:val="a0"/>
    <w:uiPriority w:val="22"/>
    <w:qFormat/>
    <w:rsid w:val="00354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132007">
      <w:bodyDiv w:val="1"/>
      <w:marLeft w:val="0"/>
      <w:marRight w:val="0"/>
      <w:marTop w:val="0"/>
      <w:marBottom w:val="0"/>
      <w:divBdr>
        <w:top w:val="none" w:sz="0" w:space="0" w:color="auto"/>
        <w:left w:val="none" w:sz="0" w:space="0" w:color="auto"/>
        <w:bottom w:val="none" w:sz="0" w:space="0" w:color="auto"/>
        <w:right w:val="none" w:sz="0" w:space="0" w:color="auto"/>
      </w:divBdr>
    </w:div>
    <w:div w:id="1595281457">
      <w:bodyDiv w:val="1"/>
      <w:marLeft w:val="0"/>
      <w:marRight w:val="0"/>
      <w:marTop w:val="0"/>
      <w:marBottom w:val="0"/>
      <w:divBdr>
        <w:top w:val="none" w:sz="0" w:space="0" w:color="auto"/>
        <w:left w:val="none" w:sz="0" w:space="0" w:color="auto"/>
        <w:bottom w:val="none" w:sz="0" w:space="0" w:color="auto"/>
        <w:right w:val="none" w:sz="0" w:space="0" w:color="auto"/>
      </w:divBdr>
    </w:div>
    <w:div w:id="1685552713">
      <w:bodyDiv w:val="1"/>
      <w:marLeft w:val="0"/>
      <w:marRight w:val="0"/>
      <w:marTop w:val="0"/>
      <w:marBottom w:val="0"/>
      <w:divBdr>
        <w:top w:val="none" w:sz="0" w:space="0" w:color="auto"/>
        <w:left w:val="none" w:sz="0" w:space="0" w:color="auto"/>
        <w:bottom w:val="none" w:sz="0" w:space="0" w:color="auto"/>
        <w:right w:val="none" w:sz="0" w:space="0" w:color="auto"/>
      </w:divBdr>
    </w:div>
    <w:div w:id="18616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285</Words>
  <Characters>1627</Characters>
  <Application>Microsoft Office Word</Application>
  <DocSecurity>0</DocSecurity>
  <Lines>13</Lines>
  <Paragraphs>3</Paragraphs>
  <ScaleCrop>false</ScaleCrop>
  <Company>Micorosoft</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达拉特旗人民政府(拟稿)</dc:creator>
  <cp:lastModifiedBy>达拉特旗人民政府(拟稿)</cp:lastModifiedBy>
  <cp:revision>5</cp:revision>
  <cp:lastPrinted>2023-11-13T09:07:00Z</cp:lastPrinted>
  <dcterms:created xsi:type="dcterms:W3CDTF">2023-11-13T09:05:00Z</dcterms:created>
  <dcterms:modified xsi:type="dcterms:W3CDTF">2023-11-13T09:20:00Z</dcterms:modified>
</cp:coreProperties>
</file>