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B3" w:rsidRDefault="00D22CB3">
      <w:pPr>
        <w:widowControl/>
        <w:spacing w:after="200" w:line="560" w:lineRule="exact"/>
        <w:jc w:val="left"/>
        <w:rPr>
          <w:rFonts w:ascii="Times New Roman" w:eastAsia="仿宋_GB2312" w:hAnsi="Times New Roman" w:cs="Times New Roman"/>
          <w:kern w:val="0"/>
          <w:sz w:val="32"/>
          <w:szCs w:val="32"/>
        </w:rPr>
      </w:pPr>
      <w:bookmarkStart w:id="0" w:name="_Toc110525348"/>
      <w:bookmarkStart w:id="1" w:name="_Toc110524262"/>
      <w:bookmarkStart w:id="2" w:name="_Toc110525972"/>
    </w:p>
    <w:p w:rsidR="00D22CB3" w:rsidRDefault="00D22CB3">
      <w:pPr>
        <w:widowControl/>
        <w:spacing w:after="200" w:line="560" w:lineRule="exact"/>
        <w:jc w:val="center"/>
        <w:rPr>
          <w:rFonts w:ascii="Times New Roman" w:eastAsia="仿宋_GB2312" w:hAnsi="Times New Roman" w:cs="Times New Roman"/>
          <w:kern w:val="0"/>
          <w:sz w:val="32"/>
          <w:szCs w:val="32"/>
        </w:rPr>
      </w:pPr>
    </w:p>
    <w:p w:rsidR="00D22CB3" w:rsidRDefault="00D22CB3">
      <w:pPr>
        <w:widowControl/>
        <w:spacing w:after="200" w:line="560" w:lineRule="exact"/>
        <w:jc w:val="center"/>
        <w:rPr>
          <w:rFonts w:ascii="Times New Roman" w:eastAsia="方正小标宋简体" w:hAnsi="Times New Roman" w:cs="Times New Roman"/>
          <w:kern w:val="0"/>
          <w:sz w:val="44"/>
          <w:szCs w:val="44"/>
        </w:rPr>
      </w:pPr>
    </w:p>
    <w:p w:rsidR="00D22CB3" w:rsidRDefault="00D22CB3">
      <w:pPr>
        <w:widowControl/>
        <w:spacing w:after="200" w:line="560" w:lineRule="exact"/>
        <w:jc w:val="center"/>
        <w:rPr>
          <w:rFonts w:ascii="Times New Roman" w:eastAsia="方正小标宋简体" w:hAnsi="Times New Roman" w:cs="Times New Roman"/>
          <w:kern w:val="0"/>
          <w:sz w:val="44"/>
          <w:szCs w:val="44"/>
        </w:rPr>
      </w:pPr>
    </w:p>
    <w:bookmarkEnd w:id="0"/>
    <w:bookmarkEnd w:id="1"/>
    <w:bookmarkEnd w:id="2"/>
    <w:p w:rsidR="00D22CB3" w:rsidRDefault="00D22CB3">
      <w:pPr>
        <w:widowControl/>
        <w:spacing w:after="200" w:line="560" w:lineRule="exact"/>
        <w:jc w:val="center"/>
        <w:rPr>
          <w:rFonts w:ascii="Times New Roman" w:eastAsia="方正小标宋简体" w:hAnsi="Times New Roman" w:cs="Times New Roman"/>
          <w:kern w:val="0"/>
          <w:sz w:val="44"/>
          <w:szCs w:val="44"/>
        </w:rPr>
      </w:pPr>
    </w:p>
    <w:p w:rsidR="00D22CB3" w:rsidRDefault="00F777F4">
      <w:pPr>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达拉特旗非煤矿山生产安全事故</w:t>
      </w:r>
    </w:p>
    <w:p w:rsidR="00D22CB3" w:rsidRDefault="00F777F4">
      <w:pPr>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应急预案</w:t>
      </w:r>
    </w:p>
    <w:p w:rsidR="00D22CB3" w:rsidRDefault="00D22CB3">
      <w:pPr>
        <w:rPr>
          <w:rFonts w:ascii="Times New Roman" w:hAnsi="Times New Roman" w:cs="Times New Roman"/>
        </w:rPr>
      </w:pPr>
    </w:p>
    <w:p w:rsidR="00D22CB3" w:rsidRDefault="00D22CB3">
      <w:pPr>
        <w:rPr>
          <w:rFonts w:ascii="Times New Roman" w:hAnsi="Times New Roman" w:cs="Times New Roman"/>
        </w:rPr>
      </w:pPr>
    </w:p>
    <w:p w:rsidR="00D22CB3" w:rsidRDefault="00D22CB3">
      <w:pPr>
        <w:rPr>
          <w:rFonts w:ascii="Times New Roman" w:hAnsi="Times New Roman" w:cs="Times New Roman"/>
        </w:rPr>
      </w:pPr>
    </w:p>
    <w:p w:rsidR="00D22CB3" w:rsidRDefault="00D22CB3">
      <w:pPr>
        <w:rPr>
          <w:rFonts w:ascii="Times New Roman" w:hAnsi="Times New Roman" w:cs="Times New Roman"/>
        </w:rPr>
      </w:pPr>
    </w:p>
    <w:p w:rsidR="00D22CB3" w:rsidRDefault="00D22CB3">
      <w:pPr>
        <w:rPr>
          <w:rFonts w:ascii="Times New Roman" w:hAnsi="Times New Roman" w:cs="Times New Roman"/>
        </w:rPr>
      </w:pPr>
    </w:p>
    <w:p w:rsidR="00D22CB3" w:rsidRDefault="00D22CB3">
      <w:pPr>
        <w:rPr>
          <w:rFonts w:ascii="Times New Roman" w:hAnsi="Times New Roman" w:cs="Times New Roman"/>
        </w:rPr>
      </w:pPr>
    </w:p>
    <w:p w:rsidR="00D22CB3" w:rsidRDefault="00D22CB3">
      <w:pPr>
        <w:rPr>
          <w:rFonts w:ascii="Times New Roman" w:hAnsi="Times New Roman" w:cs="Times New Roman"/>
        </w:rPr>
      </w:pPr>
    </w:p>
    <w:p w:rsidR="00D22CB3" w:rsidRDefault="00D22CB3">
      <w:pPr>
        <w:rPr>
          <w:rFonts w:ascii="Times New Roman" w:hAnsi="Times New Roman" w:cs="Times New Roman"/>
        </w:rPr>
      </w:pPr>
    </w:p>
    <w:p w:rsidR="00D22CB3" w:rsidRDefault="00D22CB3">
      <w:pPr>
        <w:rPr>
          <w:rFonts w:ascii="Times New Roman" w:hAnsi="Times New Roman" w:cs="Times New Roman"/>
        </w:rPr>
      </w:pPr>
    </w:p>
    <w:p w:rsidR="00D22CB3" w:rsidRDefault="00D22CB3">
      <w:pPr>
        <w:rPr>
          <w:rFonts w:ascii="Times New Roman" w:hAnsi="Times New Roman" w:cs="Times New Roman"/>
        </w:rPr>
      </w:pPr>
    </w:p>
    <w:p w:rsidR="00D22CB3" w:rsidRDefault="00D22CB3">
      <w:pPr>
        <w:rPr>
          <w:rFonts w:ascii="Times New Roman" w:hAnsi="Times New Roman" w:cs="Times New Roman"/>
        </w:rPr>
      </w:pPr>
    </w:p>
    <w:p w:rsidR="00D22CB3" w:rsidRDefault="00D22CB3">
      <w:pPr>
        <w:rPr>
          <w:rFonts w:ascii="Times New Roman" w:hAnsi="Times New Roman" w:cs="Times New Roman"/>
        </w:rPr>
      </w:pPr>
    </w:p>
    <w:p w:rsidR="00D22CB3" w:rsidRDefault="00D22CB3">
      <w:pPr>
        <w:rPr>
          <w:rFonts w:ascii="Times New Roman" w:hAnsi="Times New Roman" w:cs="Times New Roman"/>
        </w:rPr>
      </w:pPr>
    </w:p>
    <w:p w:rsidR="00D22CB3" w:rsidRDefault="00D22CB3">
      <w:pPr>
        <w:rPr>
          <w:rFonts w:ascii="Times New Roman" w:hAnsi="Times New Roman" w:cs="Times New Roman"/>
        </w:rPr>
      </w:pPr>
    </w:p>
    <w:p w:rsidR="00D22CB3" w:rsidRDefault="00D22CB3">
      <w:pPr>
        <w:rPr>
          <w:rFonts w:ascii="Times New Roman" w:hAnsi="Times New Roman" w:cs="Times New Roman"/>
        </w:rPr>
      </w:pPr>
    </w:p>
    <w:p w:rsidR="00D22CB3" w:rsidRDefault="00D22CB3">
      <w:pPr>
        <w:pStyle w:val="2"/>
        <w:ind w:firstLine="560"/>
        <w:rPr>
          <w:rFonts w:ascii="Times New Roman" w:eastAsia="黑体" w:hAnsi="Times New Roman" w:cs="Times New Roman"/>
          <w:sz w:val="28"/>
          <w:szCs w:val="36"/>
        </w:rPr>
        <w:sectPr w:rsidR="00D22CB3">
          <w:footerReference w:type="default" r:id="rId8"/>
          <w:pgSz w:w="11906" w:h="16838"/>
          <w:pgMar w:top="1440" w:right="1800" w:bottom="1440" w:left="1800" w:header="851" w:footer="992" w:gutter="0"/>
          <w:cols w:space="425"/>
          <w:docGrid w:type="lines" w:linePitch="312"/>
        </w:sectPr>
      </w:pPr>
    </w:p>
    <w:sdt>
      <w:sdtPr>
        <w:rPr>
          <w:rFonts w:ascii="Times New Roman" w:eastAsia="仿宋_GB2312" w:hAnsi="Times New Roman" w:cs="Times New Roman"/>
          <w:b/>
          <w:bCs/>
          <w:sz w:val="32"/>
          <w:szCs w:val="32"/>
          <w:lang w:val="zh-CN"/>
        </w:rPr>
        <w:id w:val="-1514372746"/>
        <w:docPartObj>
          <w:docPartGallery w:val="Table of Contents"/>
          <w:docPartUnique/>
        </w:docPartObj>
      </w:sdtPr>
      <w:sdtEndPr>
        <w:rPr>
          <w:rFonts w:eastAsiaTheme="minorEastAsia"/>
          <w:sz w:val="24"/>
          <w:szCs w:val="24"/>
        </w:rPr>
      </w:sdtEndPr>
      <w:sdtContent>
        <w:p w:rsidR="00D22CB3" w:rsidRDefault="00F777F4">
          <w:pPr>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目</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录</w:t>
          </w:r>
        </w:p>
        <w:p w:rsidR="00D22CB3" w:rsidRDefault="00D22CB3">
          <w:pPr>
            <w:pStyle w:val="11"/>
            <w:tabs>
              <w:tab w:val="right" w:leader="dot" w:pos="8296"/>
            </w:tabs>
            <w:rPr>
              <w:sz w:val="24"/>
              <w:szCs w:val="24"/>
            </w:rPr>
          </w:pPr>
          <w:r w:rsidRPr="00D22CB3">
            <w:rPr>
              <w:rFonts w:ascii="Times New Roman" w:eastAsia="仿宋_GB2312" w:hAnsi="Times New Roman" w:cs="Times New Roman"/>
              <w:sz w:val="24"/>
              <w:szCs w:val="24"/>
            </w:rPr>
            <w:fldChar w:fldCharType="begin"/>
          </w:r>
          <w:r w:rsidR="00F777F4">
            <w:rPr>
              <w:rFonts w:ascii="Times New Roman" w:eastAsia="仿宋_GB2312" w:hAnsi="Times New Roman" w:cs="Times New Roman"/>
              <w:sz w:val="24"/>
              <w:szCs w:val="24"/>
            </w:rPr>
            <w:instrText xml:space="preserve"> TOC \o "1-3" \h \z \u </w:instrText>
          </w:r>
          <w:r w:rsidRPr="00D22CB3">
            <w:rPr>
              <w:rFonts w:ascii="Times New Roman" w:eastAsia="仿宋_GB2312" w:hAnsi="Times New Roman" w:cs="Times New Roman"/>
              <w:sz w:val="24"/>
              <w:szCs w:val="24"/>
            </w:rPr>
            <w:fldChar w:fldCharType="separate"/>
          </w:r>
          <w:hyperlink w:anchor="_Toc136338285" w:history="1">
            <w:r w:rsidR="00F777F4">
              <w:rPr>
                <w:rStyle w:val="a8"/>
                <w:rFonts w:ascii="Times New Roman" w:eastAsia="黑体" w:hAnsi="Times New Roman" w:cs="Times New Roman"/>
                <w:sz w:val="24"/>
                <w:szCs w:val="24"/>
              </w:rPr>
              <w:t>1</w:t>
            </w:r>
            <w:r w:rsidR="00F777F4">
              <w:rPr>
                <w:rStyle w:val="a8"/>
                <w:rFonts w:ascii="Times New Roman" w:eastAsia="黑体" w:hAnsi="Times New Roman" w:cs="Times New Roman"/>
                <w:sz w:val="24"/>
                <w:szCs w:val="24"/>
              </w:rPr>
              <w:t>总则</w:t>
            </w:r>
            <w:r w:rsidR="00F777F4">
              <w:rPr>
                <w:sz w:val="24"/>
                <w:szCs w:val="24"/>
              </w:rPr>
              <w:tab/>
            </w:r>
            <w:r>
              <w:rPr>
                <w:sz w:val="24"/>
                <w:szCs w:val="24"/>
              </w:rPr>
              <w:fldChar w:fldCharType="begin"/>
            </w:r>
            <w:r w:rsidR="00F777F4">
              <w:rPr>
                <w:sz w:val="24"/>
                <w:szCs w:val="24"/>
              </w:rPr>
              <w:instrText xml:space="preserve"> PAGEREF _Toc136338285 \h </w:instrText>
            </w:r>
            <w:r>
              <w:rPr>
                <w:sz w:val="24"/>
                <w:szCs w:val="24"/>
              </w:rPr>
            </w:r>
            <w:r>
              <w:rPr>
                <w:sz w:val="24"/>
                <w:szCs w:val="24"/>
              </w:rPr>
              <w:fldChar w:fldCharType="separate"/>
            </w:r>
            <w:r w:rsidR="00F777F4">
              <w:rPr>
                <w:sz w:val="24"/>
                <w:szCs w:val="24"/>
              </w:rPr>
              <w:t>1</w:t>
            </w:r>
            <w:r>
              <w:rPr>
                <w:sz w:val="24"/>
                <w:szCs w:val="24"/>
              </w:rPr>
              <w:fldChar w:fldCharType="end"/>
            </w:r>
          </w:hyperlink>
        </w:p>
        <w:p w:rsidR="00D22CB3" w:rsidRDefault="00D22CB3">
          <w:pPr>
            <w:pStyle w:val="21"/>
            <w:tabs>
              <w:tab w:val="right" w:leader="dot" w:pos="8296"/>
            </w:tabs>
            <w:rPr>
              <w:sz w:val="24"/>
              <w:szCs w:val="24"/>
            </w:rPr>
          </w:pPr>
          <w:hyperlink w:anchor="_Toc136338286" w:history="1">
            <w:r w:rsidR="00F777F4">
              <w:rPr>
                <w:rStyle w:val="a8"/>
                <w:rFonts w:ascii="Times New Roman" w:eastAsia="楷体" w:hAnsi="Times New Roman"/>
                <w:sz w:val="24"/>
                <w:szCs w:val="24"/>
              </w:rPr>
              <w:t>1.1</w:t>
            </w:r>
            <w:r w:rsidR="00F777F4">
              <w:rPr>
                <w:rStyle w:val="a8"/>
                <w:rFonts w:ascii="Times New Roman" w:eastAsia="楷体" w:hAnsi="Times New Roman"/>
                <w:sz w:val="24"/>
                <w:szCs w:val="24"/>
              </w:rPr>
              <w:t>编制目的</w:t>
            </w:r>
            <w:r w:rsidR="00F777F4">
              <w:rPr>
                <w:sz w:val="24"/>
                <w:szCs w:val="24"/>
              </w:rPr>
              <w:tab/>
            </w:r>
            <w:r>
              <w:rPr>
                <w:sz w:val="24"/>
                <w:szCs w:val="24"/>
              </w:rPr>
              <w:fldChar w:fldCharType="begin"/>
            </w:r>
            <w:r w:rsidR="00F777F4">
              <w:rPr>
                <w:sz w:val="24"/>
                <w:szCs w:val="24"/>
              </w:rPr>
              <w:instrText xml:space="preserve"> PAGEREF _Toc136338286 \h </w:instrText>
            </w:r>
            <w:r>
              <w:rPr>
                <w:sz w:val="24"/>
                <w:szCs w:val="24"/>
              </w:rPr>
            </w:r>
            <w:r>
              <w:rPr>
                <w:sz w:val="24"/>
                <w:szCs w:val="24"/>
              </w:rPr>
              <w:fldChar w:fldCharType="separate"/>
            </w:r>
            <w:r w:rsidR="00F777F4">
              <w:rPr>
                <w:sz w:val="24"/>
                <w:szCs w:val="24"/>
              </w:rPr>
              <w:t>1</w:t>
            </w:r>
            <w:r>
              <w:rPr>
                <w:sz w:val="24"/>
                <w:szCs w:val="24"/>
              </w:rPr>
              <w:fldChar w:fldCharType="end"/>
            </w:r>
          </w:hyperlink>
        </w:p>
        <w:p w:rsidR="00D22CB3" w:rsidRDefault="00D22CB3">
          <w:pPr>
            <w:pStyle w:val="21"/>
            <w:tabs>
              <w:tab w:val="right" w:leader="dot" w:pos="8296"/>
            </w:tabs>
            <w:rPr>
              <w:sz w:val="24"/>
              <w:szCs w:val="24"/>
            </w:rPr>
          </w:pPr>
          <w:hyperlink w:anchor="_Toc136338287" w:history="1">
            <w:r w:rsidR="00F777F4">
              <w:rPr>
                <w:rStyle w:val="a8"/>
                <w:rFonts w:ascii="Times New Roman" w:eastAsia="楷体" w:hAnsi="Times New Roman"/>
                <w:sz w:val="24"/>
                <w:szCs w:val="24"/>
              </w:rPr>
              <w:t>1.2</w:t>
            </w:r>
            <w:r w:rsidR="00F777F4">
              <w:rPr>
                <w:rStyle w:val="a8"/>
                <w:rFonts w:ascii="Times New Roman" w:eastAsia="楷体" w:hAnsi="Times New Roman"/>
                <w:sz w:val="24"/>
                <w:szCs w:val="24"/>
              </w:rPr>
              <w:t>编制依据</w:t>
            </w:r>
            <w:r w:rsidR="00F777F4">
              <w:rPr>
                <w:sz w:val="24"/>
                <w:szCs w:val="24"/>
              </w:rPr>
              <w:tab/>
            </w:r>
            <w:r>
              <w:rPr>
                <w:sz w:val="24"/>
                <w:szCs w:val="24"/>
              </w:rPr>
              <w:fldChar w:fldCharType="begin"/>
            </w:r>
            <w:r w:rsidR="00F777F4">
              <w:rPr>
                <w:sz w:val="24"/>
                <w:szCs w:val="24"/>
              </w:rPr>
              <w:instrText xml:space="preserve"> PAGEREF _Toc136338287 \h </w:instrText>
            </w:r>
            <w:r>
              <w:rPr>
                <w:sz w:val="24"/>
                <w:szCs w:val="24"/>
              </w:rPr>
            </w:r>
            <w:r>
              <w:rPr>
                <w:sz w:val="24"/>
                <w:szCs w:val="24"/>
              </w:rPr>
              <w:fldChar w:fldCharType="separate"/>
            </w:r>
            <w:r w:rsidR="00F777F4">
              <w:rPr>
                <w:sz w:val="24"/>
                <w:szCs w:val="24"/>
              </w:rPr>
              <w:t>1</w:t>
            </w:r>
            <w:r>
              <w:rPr>
                <w:sz w:val="24"/>
                <w:szCs w:val="24"/>
              </w:rPr>
              <w:fldChar w:fldCharType="end"/>
            </w:r>
          </w:hyperlink>
        </w:p>
        <w:p w:rsidR="00D22CB3" w:rsidRDefault="00D22CB3">
          <w:pPr>
            <w:pStyle w:val="21"/>
            <w:tabs>
              <w:tab w:val="right" w:leader="dot" w:pos="8296"/>
            </w:tabs>
            <w:rPr>
              <w:sz w:val="24"/>
              <w:szCs w:val="24"/>
            </w:rPr>
          </w:pPr>
          <w:hyperlink w:anchor="_Toc136338288" w:history="1">
            <w:r w:rsidR="00F777F4">
              <w:rPr>
                <w:rStyle w:val="a8"/>
                <w:rFonts w:ascii="Times New Roman" w:eastAsia="楷体" w:hAnsi="Times New Roman"/>
                <w:sz w:val="24"/>
                <w:szCs w:val="24"/>
              </w:rPr>
              <w:t>1.3</w:t>
            </w:r>
            <w:r w:rsidR="00F777F4">
              <w:rPr>
                <w:rStyle w:val="a8"/>
                <w:rFonts w:ascii="Times New Roman" w:eastAsia="楷体" w:hAnsi="Times New Roman"/>
                <w:sz w:val="24"/>
                <w:szCs w:val="24"/>
              </w:rPr>
              <w:t>适用范围</w:t>
            </w:r>
            <w:r w:rsidR="00F777F4">
              <w:rPr>
                <w:sz w:val="24"/>
                <w:szCs w:val="24"/>
              </w:rPr>
              <w:tab/>
            </w:r>
            <w:r>
              <w:rPr>
                <w:sz w:val="24"/>
                <w:szCs w:val="24"/>
              </w:rPr>
              <w:fldChar w:fldCharType="begin"/>
            </w:r>
            <w:r w:rsidR="00F777F4">
              <w:rPr>
                <w:sz w:val="24"/>
                <w:szCs w:val="24"/>
              </w:rPr>
              <w:instrText xml:space="preserve"> PAGEREF _Toc1</w:instrText>
            </w:r>
            <w:r w:rsidR="00F777F4">
              <w:rPr>
                <w:sz w:val="24"/>
                <w:szCs w:val="24"/>
              </w:rPr>
              <w:instrText xml:space="preserve">36338288 \h </w:instrText>
            </w:r>
            <w:r>
              <w:rPr>
                <w:sz w:val="24"/>
                <w:szCs w:val="24"/>
              </w:rPr>
            </w:r>
            <w:r>
              <w:rPr>
                <w:sz w:val="24"/>
                <w:szCs w:val="24"/>
              </w:rPr>
              <w:fldChar w:fldCharType="separate"/>
            </w:r>
            <w:r w:rsidR="00F777F4">
              <w:rPr>
                <w:sz w:val="24"/>
                <w:szCs w:val="24"/>
              </w:rPr>
              <w:t>1</w:t>
            </w:r>
            <w:r>
              <w:rPr>
                <w:sz w:val="24"/>
                <w:szCs w:val="24"/>
              </w:rPr>
              <w:fldChar w:fldCharType="end"/>
            </w:r>
          </w:hyperlink>
        </w:p>
        <w:p w:rsidR="00D22CB3" w:rsidRDefault="00D22CB3">
          <w:pPr>
            <w:pStyle w:val="21"/>
            <w:tabs>
              <w:tab w:val="right" w:leader="dot" w:pos="8296"/>
            </w:tabs>
            <w:rPr>
              <w:sz w:val="24"/>
              <w:szCs w:val="24"/>
            </w:rPr>
          </w:pPr>
          <w:hyperlink w:anchor="_Toc136338289" w:history="1">
            <w:r w:rsidR="00F777F4">
              <w:rPr>
                <w:rStyle w:val="a8"/>
                <w:rFonts w:ascii="Times New Roman" w:eastAsia="楷体" w:hAnsi="Times New Roman"/>
                <w:sz w:val="24"/>
                <w:szCs w:val="24"/>
              </w:rPr>
              <w:t>1.4</w:t>
            </w:r>
            <w:r w:rsidR="00F777F4">
              <w:rPr>
                <w:rStyle w:val="a8"/>
                <w:rFonts w:ascii="Times New Roman" w:eastAsia="楷体" w:hAnsi="Times New Roman"/>
                <w:sz w:val="24"/>
                <w:szCs w:val="24"/>
              </w:rPr>
              <w:t>工作原则</w:t>
            </w:r>
            <w:r w:rsidR="00F777F4">
              <w:rPr>
                <w:sz w:val="24"/>
                <w:szCs w:val="24"/>
              </w:rPr>
              <w:tab/>
            </w:r>
            <w:r>
              <w:rPr>
                <w:sz w:val="24"/>
                <w:szCs w:val="24"/>
              </w:rPr>
              <w:fldChar w:fldCharType="begin"/>
            </w:r>
            <w:r w:rsidR="00F777F4">
              <w:rPr>
                <w:sz w:val="24"/>
                <w:szCs w:val="24"/>
              </w:rPr>
              <w:instrText xml:space="preserve"> PAGEREF _Toc136338289 \h </w:instrText>
            </w:r>
            <w:r>
              <w:rPr>
                <w:sz w:val="24"/>
                <w:szCs w:val="24"/>
              </w:rPr>
            </w:r>
            <w:r>
              <w:rPr>
                <w:sz w:val="24"/>
                <w:szCs w:val="24"/>
              </w:rPr>
              <w:fldChar w:fldCharType="separate"/>
            </w:r>
            <w:r w:rsidR="00F777F4">
              <w:rPr>
                <w:sz w:val="24"/>
                <w:szCs w:val="24"/>
              </w:rPr>
              <w:t>2</w:t>
            </w:r>
            <w:r>
              <w:rPr>
                <w:sz w:val="24"/>
                <w:szCs w:val="24"/>
              </w:rPr>
              <w:fldChar w:fldCharType="end"/>
            </w:r>
          </w:hyperlink>
        </w:p>
        <w:p w:rsidR="00D22CB3" w:rsidRDefault="00D22CB3">
          <w:pPr>
            <w:pStyle w:val="21"/>
            <w:tabs>
              <w:tab w:val="right" w:leader="dot" w:pos="8296"/>
            </w:tabs>
            <w:rPr>
              <w:sz w:val="24"/>
              <w:szCs w:val="24"/>
            </w:rPr>
          </w:pPr>
          <w:hyperlink w:anchor="_Toc136338290" w:history="1">
            <w:r w:rsidR="00F777F4">
              <w:rPr>
                <w:rStyle w:val="a8"/>
                <w:rFonts w:ascii="Times New Roman" w:eastAsia="楷体" w:hAnsi="Times New Roman"/>
                <w:sz w:val="24"/>
                <w:szCs w:val="24"/>
              </w:rPr>
              <w:t>1.5</w:t>
            </w:r>
            <w:r w:rsidR="00F777F4">
              <w:rPr>
                <w:rStyle w:val="a8"/>
                <w:rFonts w:ascii="Times New Roman" w:eastAsia="楷体" w:hAnsi="Times New Roman"/>
                <w:sz w:val="24"/>
                <w:szCs w:val="24"/>
              </w:rPr>
              <w:t>事故分</w:t>
            </w:r>
            <w:r w:rsidR="00F777F4">
              <w:rPr>
                <w:rStyle w:val="a8"/>
                <w:rFonts w:ascii="Times New Roman" w:eastAsia="楷体" w:hAnsi="Times New Roman"/>
                <w:sz w:val="24"/>
                <w:szCs w:val="24"/>
              </w:rPr>
              <w:t>级</w:t>
            </w:r>
            <w:r w:rsidR="00F777F4">
              <w:rPr>
                <w:sz w:val="24"/>
                <w:szCs w:val="24"/>
              </w:rPr>
              <w:tab/>
            </w:r>
            <w:r>
              <w:rPr>
                <w:sz w:val="24"/>
                <w:szCs w:val="24"/>
              </w:rPr>
              <w:fldChar w:fldCharType="begin"/>
            </w:r>
            <w:r w:rsidR="00F777F4">
              <w:rPr>
                <w:sz w:val="24"/>
                <w:szCs w:val="24"/>
              </w:rPr>
              <w:instrText xml:space="preserve"> PAGEREF _Toc136338290 \h </w:instrText>
            </w:r>
            <w:r>
              <w:rPr>
                <w:sz w:val="24"/>
                <w:szCs w:val="24"/>
              </w:rPr>
            </w:r>
            <w:r>
              <w:rPr>
                <w:sz w:val="24"/>
                <w:szCs w:val="24"/>
              </w:rPr>
              <w:fldChar w:fldCharType="separate"/>
            </w:r>
            <w:r w:rsidR="00F777F4">
              <w:rPr>
                <w:sz w:val="24"/>
                <w:szCs w:val="24"/>
              </w:rPr>
              <w:t>3</w:t>
            </w:r>
            <w:r>
              <w:rPr>
                <w:sz w:val="24"/>
                <w:szCs w:val="24"/>
              </w:rPr>
              <w:fldChar w:fldCharType="end"/>
            </w:r>
          </w:hyperlink>
        </w:p>
        <w:p w:rsidR="00D22CB3" w:rsidRDefault="00D22CB3">
          <w:pPr>
            <w:pStyle w:val="21"/>
            <w:tabs>
              <w:tab w:val="right" w:leader="dot" w:pos="8296"/>
            </w:tabs>
            <w:rPr>
              <w:sz w:val="24"/>
              <w:szCs w:val="24"/>
            </w:rPr>
          </w:pPr>
          <w:hyperlink w:anchor="_Toc136338291" w:history="1">
            <w:r w:rsidR="00F777F4">
              <w:rPr>
                <w:rStyle w:val="a8"/>
                <w:rFonts w:ascii="Times New Roman" w:eastAsia="楷体" w:hAnsi="Times New Roman"/>
                <w:sz w:val="24"/>
                <w:szCs w:val="24"/>
              </w:rPr>
              <w:t>1.6</w:t>
            </w:r>
            <w:r w:rsidR="00F777F4">
              <w:rPr>
                <w:rStyle w:val="a8"/>
                <w:rFonts w:ascii="Times New Roman" w:eastAsia="楷体" w:hAnsi="Times New Roman"/>
                <w:sz w:val="24"/>
                <w:szCs w:val="24"/>
              </w:rPr>
              <w:t>应急预案体系</w:t>
            </w:r>
            <w:r w:rsidR="00F777F4">
              <w:rPr>
                <w:sz w:val="24"/>
                <w:szCs w:val="24"/>
              </w:rPr>
              <w:tab/>
            </w:r>
            <w:r>
              <w:rPr>
                <w:sz w:val="24"/>
                <w:szCs w:val="24"/>
              </w:rPr>
              <w:fldChar w:fldCharType="begin"/>
            </w:r>
            <w:r w:rsidR="00F777F4">
              <w:rPr>
                <w:sz w:val="24"/>
                <w:szCs w:val="24"/>
              </w:rPr>
              <w:instrText xml:space="preserve"> PAGEREF _Toc136338291 \h </w:instrText>
            </w:r>
            <w:r>
              <w:rPr>
                <w:sz w:val="24"/>
                <w:szCs w:val="24"/>
              </w:rPr>
            </w:r>
            <w:r>
              <w:rPr>
                <w:sz w:val="24"/>
                <w:szCs w:val="24"/>
              </w:rPr>
              <w:fldChar w:fldCharType="separate"/>
            </w:r>
            <w:r w:rsidR="00F777F4">
              <w:rPr>
                <w:sz w:val="24"/>
                <w:szCs w:val="24"/>
              </w:rPr>
              <w:t>3</w:t>
            </w:r>
            <w:r>
              <w:rPr>
                <w:sz w:val="24"/>
                <w:szCs w:val="24"/>
              </w:rPr>
              <w:fldChar w:fldCharType="end"/>
            </w:r>
          </w:hyperlink>
        </w:p>
        <w:p w:rsidR="00D22CB3" w:rsidRDefault="00D22CB3">
          <w:pPr>
            <w:pStyle w:val="11"/>
            <w:tabs>
              <w:tab w:val="right" w:leader="dot" w:pos="8296"/>
            </w:tabs>
            <w:rPr>
              <w:sz w:val="24"/>
              <w:szCs w:val="24"/>
            </w:rPr>
          </w:pPr>
          <w:hyperlink w:anchor="_Toc136338292" w:history="1">
            <w:r w:rsidR="00F777F4">
              <w:rPr>
                <w:rStyle w:val="a8"/>
                <w:rFonts w:ascii="Times New Roman" w:eastAsia="黑体" w:hAnsi="Times New Roman" w:cs="Times New Roman"/>
                <w:sz w:val="24"/>
                <w:szCs w:val="24"/>
              </w:rPr>
              <w:t>2</w:t>
            </w:r>
            <w:r w:rsidR="00F777F4">
              <w:rPr>
                <w:rStyle w:val="a8"/>
                <w:rFonts w:ascii="Times New Roman" w:eastAsia="黑体" w:hAnsi="Times New Roman" w:cs="Times New Roman"/>
                <w:sz w:val="24"/>
                <w:szCs w:val="24"/>
              </w:rPr>
              <w:t>达拉特旗非煤矿山危险性分析</w:t>
            </w:r>
            <w:r w:rsidR="00F777F4">
              <w:rPr>
                <w:sz w:val="24"/>
                <w:szCs w:val="24"/>
              </w:rPr>
              <w:tab/>
            </w:r>
            <w:r>
              <w:rPr>
                <w:sz w:val="24"/>
                <w:szCs w:val="24"/>
              </w:rPr>
              <w:fldChar w:fldCharType="begin"/>
            </w:r>
            <w:r w:rsidR="00F777F4">
              <w:rPr>
                <w:sz w:val="24"/>
                <w:szCs w:val="24"/>
              </w:rPr>
              <w:instrText xml:space="preserve"> PAGEREF _Toc136338292 \h </w:instrText>
            </w:r>
            <w:r>
              <w:rPr>
                <w:sz w:val="24"/>
                <w:szCs w:val="24"/>
              </w:rPr>
            </w:r>
            <w:r>
              <w:rPr>
                <w:sz w:val="24"/>
                <w:szCs w:val="24"/>
              </w:rPr>
              <w:fldChar w:fldCharType="separate"/>
            </w:r>
            <w:r w:rsidR="00F777F4">
              <w:rPr>
                <w:sz w:val="24"/>
                <w:szCs w:val="24"/>
              </w:rPr>
              <w:t>4</w:t>
            </w:r>
            <w:r>
              <w:rPr>
                <w:sz w:val="24"/>
                <w:szCs w:val="24"/>
              </w:rPr>
              <w:fldChar w:fldCharType="end"/>
            </w:r>
          </w:hyperlink>
        </w:p>
        <w:p w:rsidR="00D22CB3" w:rsidRDefault="00D22CB3">
          <w:pPr>
            <w:pStyle w:val="11"/>
            <w:tabs>
              <w:tab w:val="right" w:leader="dot" w:pos="8296"/>
            </w:tabs>
            <w:rPr>
              <w:sz w:val="24"/>
              <w:szCs w:val="24"/>
            </w:rPr>
          </w:pPr>
          <w:hyperlink w:anchor="_Toc136338293" w:history="1">
            <w:r w:rsidR="00F777F4">
              <w:rPr>
                <w:rStyle w:val="a8"/>
                <w:rFonts w:ascii="Times New Roman" w:eastAsia="黑体" w:hAnsi="Times New Roman" w:cs="Times New Roman"/>
                <w:sz w:val="24"/>
                <w:szCs w:val="24"/>
              </w:rPr>
              <w:t>3</w:t>
            </w:r>
            <w:r w:rsidR="00F777F4">
              <w:rPr>
                <w:rStyle w:val="a8"/>
                <w:rFonts w:ascii="Times New Roman" w:eastAsia="黑体" w:hAnsi="Times New Roman" w:cs="Times New Roman"/>
                <w:sz w:val="24"/>
                <w:szCs w:val="24"/>
              </w:rPr>
              <w:t>组织机构与职责</w:t>
            </w:r>
            <w:r w:rsidR="00F777F4">
              <w:rPr>
                <w:sz w:val="24"/>
                <w:szCs w:val="24"/>
              </w:rPr>
              <w:tab/>
            </w:r>
            <w:r>
              <w:rPr>
                <w:sz w:val="24"/>
                <w:szCs w:val="24"/>
              </w:rPr>
              <w:fldChar w:fldCharType="begin"/>
            </w:r>
            <w:r w:rsidR="00F777F4">
              <w:rPr>
                <w:sz w:val="24"/>
                <w:szCs w:val="24"/>
              </w:rPr>
              <w:instrText xml:space="preserve"> PAGEREF _Toc136338293 \h </w:instrText>
            </w:r>
            <w:r>
              <w:rPr>
                <w:sz w:val="24"/>
                <w:szCs w:val="24"/>
              </w:rPr>
            </w:r>
            <w:r>
              <w:rPr>
                <w:sz w:val="24"/>
                <w:szCs w:val="24"/>
              </w:rPr>
              <w:fldChar w:fldCharType="separate"/>
            </w:r>
            <w:r w:rsidR="00F777F4">
              <w:rPr>
                <w:sz w:val="24"/>
                <w:szCs w:val="24"/>
              </w:rPr>
              <w:t>4</w:t>
            </w:r>
            <w:r>
              <w:rPr>
                <w:sz w:val="24"/>
                <w:szCs w:val="24"/>
              </w:rPr>
              <w:fldChar w:fldCharType="end"/>
            </w:r>
          </w:hyperlink>
        </w:p>
        <w:p w:rsidR="00D22CB3" w:rsidRDefault="00D22CB3">
          <w:pPr>
            <w:pStyle w:val="21"/>
            <w:tabs>
              <w:tab w:val="right" w:leader="dot" w:pos="8296"/>
            </w:tabs>
            <w:rPr>
              <w:sz w:val="24"/>
              <w:szCs w:val="24"/>
            </w:rPr>
          </w:pPr>
          <w:hyperlink w:anchor="_Toc136338294" w:history="1">
            <w:r w:rsidR="00F777F4">
              <w:rPr>
                <w:rStyle w:val="a8"/>
                <w:rFonts w:ascii="Times New Roman" w:eastAsia="楷体" w:hAnsi="Times New Roman"/>
                <w:sz w:val="24"/>
                <w:szCs w:val="24"/>
              </w:rPr>
              <w:t>3.1</w:t>
            </w:r>
            <w:r w:rsidR="00F777F4">
              <w:rPr>
                <w:rStyle w:val="a8"/>
                <w:rFonts w:ascii="Times New Roman" w:eastAsia="楷体" w:hAnsi="Times New Roman"/>
                <w:sz w:val="24"/>
                <w:szCs w:val="24"/>
              </w:rPr>
              <w:t>应急指挥部及职责</w:t>
            </w:r>
            <w:r w:rsidR="00F777F4">
              <w:rPr>
                <w:sz w:val="24"/>
                <w:szCs w:val="24"/>
              </w:rPr>
              <w:tab/>
            </w:r>
            <w:r>
              <w:rPr>
                <w:sz w:val="24"/>
                <w:szCs w:val="24"/>
              </w:rPr>
              <w:fldChar w:fldCharType="begin"/>
            </w:r>
            <w:r w:rsidR="00F777F4">
              <w:rPr>
                <w:sz w:val="24"/>
                <w:szCs w:val="24"/>
              </w:rPr>
              <w:instrText xml:space="preserve"> PAGEREF</w:instrText>
            </w:r>
            <w:r w:rsidR="00F777F4">
              <w:rPr>
                <w:sz w:val="24"/>
                <w:szCs w:val="24"/>
              </w:rPr>
              <w:instrText xml:space="preserve"> _Toc136338294 \h </w:instrText>
            </w:r>
            <w:r>
              <w:rPr>
                <w:sz w:val="24"/>
                <w:szCs w:val="24"/>
              </w:rPr>
            </w:r>
            <w:r>
              <w:rPr>
                <w:sz w:val="24"/>
                <w:szCs w:val="24"/>
              </w:rPr>
              <w:fldChar w:fldCharType="separate"/>
            </w:r>
            <w:r w:rsidR="00F777F4">
              <w:rPr>
                <w:sz w:val="24"/>
                <w:szCs w:val="24"/>
              </w:rPr>
              <w:t>4</w:t>
            </w:r>
            <w:r>
              <w:rPr>
                <w:sz w:val="24"/>
                <w:szCs w:val="24"/>
              </w:rPr>
              <w:fldChar w:fldCharType="end"/>
            </w:r>
          </w:hyperlink>
        </w:p>
        <w:p w:rsidR="00D22CB3" w:rsidRDefault="00D22CB3">
          <w:pPr>
            <w:pStyle w:val="21"/>
            <w:tabs>
              <w:tab w:val="right" w:leader="dot" w:pos="8296"/>
            </w:tabs>
            <w:rPr>
              <w:sz w:val="24"/>
              <w:szCs w:val="24"/>
            </w:rPr>
          </w:pPr>
          <w:hyperlink w:anchor="_Toc136338295" w:history="1">
            <w:r w:rsidR="00F777F4">
              <w:rPr>
                <w:rStyle w:val="a8"/>
                <w:rFonts w:ascii="Times New Roman" w:eastAsia="楷体" w:hAnsi="Times New Roman"/>
                <w:sz w:val="24"/>
                <w:szCs w:val="24"/>
              </w:rPr>
              <w:t>3.2</w:t>
            </w:r>
            <w:r w:rsidR="00F777F4">
              <w:rPr>
                <w:rStyle w:val="a8"/>
                <w:rFonts w:ascii="Times New Roman" w:eastAsia="楷体" w:hAnsi="Times New Roman"/>
                <w:sz w:val="24"/>
                <w:szCs w:val="24"/>
              </w:rPr>
              <w:t>应急指挥部成员单位及职责</w:t>
            </w:r>
            <w:r w:rsidR="00F777F4">
              <w:rPr>
                <w:sz w:val="24"/>
                <w:szCs w:val="24"/>
              </w:rPr>
              <w:tab/>
            </w:r>
            <w:r>
              <w:rPr>
                <w:sz w:val="24"/>
                <w:szCs w:val="24"/>
              </w:rPr>
              <w:fldChar w:fldCharType="begin"/>
            </w:r>
            <w:r w:rsidR="00F777F4">
              <w:rPr>
                <w:sz w:val="24"/>
                <w:szCs w:val="24"/>
              </w:rPr>
              <w:instrText xml:space="preserve"> PAGEREF _Toc136338295 \h </w:instrText>
            </w:r>
            <w:r>
              <w:rPr>
                <w:sz w:val="24"/>
                <w:szCs w:val="24"/>
              </w:rPr>
            </w:r>
            <w:r>
              <w:rPr>
                <w:sz w:val="24"/>
                <w:szCs w:val="24"/>
              </w:rPr>
              <w:fldChar w:fldCharType="separate"/>
            </w:r>
            <w:r w:rsidR="00F777F4">
              <w:rPr>
                <w:sz w:val="24"/>
                <w:szCs w:val="24"/>
              </w:rPr>
              <w:t>5</w:t>
            </w:r>
            <w:r>
              <w:rPr>
                <w:sz w:val="24"/>
                <w:szCs w:val="24"/>
              </w:rPr>
              <w:fldChar w:fldCharType="end"/>
            </w:r>
          </w:hyperlink>
        </w:p>
        <w:p w:rsidR="00D22CB3" w:rsidRDefault="00D22CB3">
          <w:pPr>
            <w:pStyle w:val="21"/>
            <w:tabs>
              <w:tab w:val="right" w:leader="dot" w:pos="8296"/>
            </w:tabs>
            <w:rPr>
              <w:sz w:val="24"/>
              <w:szCs w:val="24"/>
            </w:rPr>
          </w:pPr>
          <w:hyperlink w:anchor="_Toc136338296" w:history="1">
            <w:r w:rsidR="00F777F4">
              <w:rPr>
                <w:rStyle w:val="a8"/>
                <w:rFonts w:ascii="Times New Roman" w:eastAsia="楷体" w:hAnsi="Times New Roman"/>
                <w:sz w:val="24"/>
                <w:szCs w:val="24"/>
              </w:rPr>
              <w:t>3.3</w:t>
            </w:r>
            <w:r w:rsidR="00F777F4">
              <w:rPr>
                <w:rStyle w:val="a8"/>
                <w:rFonts w:ascii="Times New Roman" w:eastAsia="楷体" w:hAnsi="Times New Roman"/>
                <w:sz w:val="24"/>
                <w:szCs w:val="24"/>
              </w:rPr>
              <w:t>现场指挥部</w:t>
            </w:r>
            <w:r w:rsidR="00F777F4">
              <w:rPr>
                <w:sz w:val="24"/>
                <w:szCs w:val="24"/>
              </w:rPr>
              <w:tab/>
            </w:r>
            <w:r>
              <w:rPr>
                <w:sz w:val="24"/>
                <w:szCs w:val="24"/>
              </w:rPr>
              <w:fldChar w:fldCharType="begin"/>
            </w:r>
            <w:r w:rsidR="00F777F4">
              <w:rPr>
                <w:sz w:val="24"/>
                <w:szCs w:val="24"/>
              </w:rPr>
              <w:instrText xml:space="preserve"> PAGEREF _Toc136338296 \h </w:instrText>
            </w:r>
            <w:r>
              <w:rPr>
                <w:sz w:val="24"/>
                <w:szCs w:val="24"/>
              </w:rPr>
            </w:r>
            <w:r>
              <w:rPr>
                <w:sz w:val="24"/>
                <w:szCs w:val="24"/>
              </w:rPr>
              <w:fldChar w:fldCharType="separate"/>
            </w:r>
            <w:r w:rsidR="00F777F4">
              <w:rPr>
                <w:sz w:val="24"/>
                <w:szCs w:val="24"/>
              </w:rPr>
              <w:t>8</w:t>
            </w:r>
            <w:r>
              <w:rPr>
                <w:sz w:val="24"/>
                <w:szCs w:val="24"/>
              </w:rPr>
              <w:fldChar w:fldCharType="end"/>
            </w:r>
          </w:hyperlink>
        </w:p>
        <w:p w:rsidR="00D22CB3" w:rsidRDefault="00D22CB3">
          <w:pPr>
            <w:pStyle w:val="21"/>
            <w:tabs>
              <w:tab w:val="right" w:leader="dot" w:pos="8296"/>
            </w:tabs>
            <w:rPr>
              <w:sz w:val="24"/>
              <w:szCs w:val="24"/>
            </w:rPr>
          </w:pPr>
          <w:hyperlink w:anchor="_Toc136338297" w:history="1">
            <w:r w:rsidR="00F777F4">
              <w:rPr>
                <w:rStyle w:val="a8"/>
                <w:rFonts w:ascii="Times New Roman" w:eastAsia="楷体" w:hAnsi="Times New Roman"/>
                <w:sz w:val="24"/>
                <w:szCs w:val="24"/>
              </w:rPr>
              <w:t>3.4</w:t>
            </w:r>
            <w:r w:rsidR="00F777F4">
              <w:rPr>
                <w:rStyle w:val="a8"/>
                <w:rFonts w:ascii="Times New Roman" w:eastAsia="楷体" w:hAnsi="Times New Roman"/>
                <w:sz w:val="24"/>
                <w:szCs w:val="24"/>
              </w:rPr>
              <w:t>专家组</w:t>
            </w:r>
            <w:r w:rsidR="00F777F4">
              <w:rPr>
                <w:sz w:val="24"/>
                <w:szCs w:val="24"/>
              </w:rPr>
              <w:tab/>
            </w:r>
            <w:r>
              <w:rPr>
                <w:sz w:val="24"/>
                <w:szCs w:val="24"/>
              </w:rPr>
              <w:fldChar w:fldCharType="begin"/>
            </w:r>
            <w:r w:rsidR="00F777F4">
              <w:rPr>
                <w:sz w:val="24"/>
                <w:szCs w:val="24"/>
              </w:rPr>
              <w:instrText xml:space="preserve"> PAGEREF _Toc136338297 \h </w:instrText>
            </w:r>
            <w:r>
              <w:rPr>
                <w:sz w:val="24"/>
                <w:szCs w:val="24"/>
              </w:rPr>
            </w:r>
            <w:r>
              <w:rPr>
                <w:sz w:val="24"/>
                <w:szCs w:val="24"/>
              </w:rPr>
              <w:fldChar w:fldCharType="separate"/>
            </w:r>
            <w:r w:rsidR="00F777F4">
              <w:rPr>
                <w:sz w:val="24"/>
                <w:szCs w:val="24"/>
              </w:rPr>
              <w:t>8</w:t>
            </w:r>
            <w:r>
              <w:rPr>
                <w:sz w:val="24"/>
                <w:szCs w:val="24"/>
              </w:rPr>
              <w:fldChar w:fldCharType="end"/>
            </w:r>
          </w:hyperlink>
        </w:p>
        <w:p w:rsidR="00D22CB3" w:rsidRDefault="00D22CB3">
          <w:pPr>
            <w:pStyle w:val="11"/>
            <w:tabs>
              <w:tab w:val="right" w:leader="dot" w:pos="8296"/>
            </w:tabs>
            <w:rPr>
              <w:sz w:val="24"/>
              <w:szCs w:val="24"/>
            </w:rPr>
          </w:pPr>
          <w:hyperlink w:anchor="_Toc136338298" w:history="1">
            <w:r w:rsidR="00F777F4">
              <w:rPr>
                <w:rStyle w:val="a8"/>
                <w:rFonts w:ascii="Times New Roman" w:eastAsia="黑体" w:hAnsi="Times New Roman" w:cs="Times New Roman"/>
                <w:sz w:val="24"/>
                <w:szCs w:val="24"/>
              </w:rPr>
              <w:t>4</w:t>
            </w:r>
            <w:r w:rsidR="00F777F4">
              <w:rPr>
                <w:rStyle w:val="a8"/>
                <w:rFonts w:ascii="Times New Roman" w:eastAsia="黑体" w:hAnsi="Times New Roman" w:cs="Times New Roman"/>
                <w:sz w:val="24"/>
                <w:szCs w:val="24"/>
              </w:rPr>
              <w:t>预防预警</w:t>
            </w:r>
            <w:r w:rsidR="00F777F4">
              <w:rPr>
                <w:sz w:val="24"/>
                <w:szCs w:val="24"/>
              </w:rPr>
              <w:tab/>
            </w:r>
            <w:r>
              <w:rPr>
                <w:sz w:val="24"/>
                <w:szCs w:val="24"/>
              </w:rPr>
              <w:fldChar w:fldCharType="begin"/>
            </w:r>
            <w:r w:rsidR="00F777F4">
              <w:rPr>
                <w:sz w:val="24"/>
                <w:szCs w:val="24"/>
              </w:rPr>
              <w:instrText xml:space="preserve"> PAGEREF _Toc136338298 \h </w:instrText>
            </w:r>
            <w:r>
              <w:rPr>
                <w:sz w:val="24"/>
                <w:szCs w:val="24"/>
              </w:rPr>
            </w:r>
            <w:r>
              <w:rPr>
                <w:sz w:val="24"/>
                <w:szCs w:val="24"/>
              </w:rPr>
              <w:fldChar w:fldCharType="separate"/>
            </w:r>
            <w:r w:rsidR="00F777F4">
              <w:rPr>
                <w:sz w:val="24"/>
                <w:szCs w:val="24"/>
              </w:rPr>
              <w:t>8</w:t>
            </w:r>
            <w:r>
              <w:rPr>
                <w:sz w:val="24"/>
                <w:szCs w:val="24"/>
              </w:rPr>
              <w:fldChar w:fldCharType="end"/>
            </w:r>
          </w:hyperlink>
        </w:p>
        <w:p w:rsidR="00D22CB3" w:rsidRDefault="00D22CB3">
          <w:pPr>
            <w:pStyle w:val="21"/>
            <w:tabs>
              <w:tab w:val="right" w:leader="dot" w:pos="8296"/>
            </w:tabs>
            <w:rPr>
              <w:sz w:val="24"/>
              <w:szCs w:val="24"/>
            </w:rPr>
          </w:pPr>
          <w:hyperlink w:anchor="_Toc136338299" w:history="1">
            <w:r w:rsidR="00F777F4">
              <w:rPr>
                <w:rStyle w:val="a8"/>
                <w:rFonts w:ascii="Times New Roman" w:eastAsia="楷体" w:hAnsi="Times New Roman"/>
                <w:sz w:val="24"/>
                <w:szCs w:val="24"/>
              </w:rPr>
              <w:t>4.1</w:t>
            </w:r>
            <w:r w:rsidR="00F777F4">
              <w:rPr>
                <w:rStyle w:val="a8"/>
                <w:rFonts w:ascii="Times New Roman" w:eastAsia="楷体" w:hAnsi="Times New Roman"/>
                <w:sz w:val="24"/>
                <w:szCs w:val="24"/>
              </w:rPr>
              <w:t>预防</w:t>
            </w:r>
            <w:r w:rsidR="00F777F4">
              <w:rPr>
                <w:sz w:val="24"/>
                <w:szCs w:val="24"/>
              </w:rPr>
              <w:tab/>
            </w:r>
            <w:r>
              <w:rPr>
                <w:sz w:val="24"/>
                <w:szCs w:val="24"/>
              </w:rPr>
              <w:fldChar w:fldCharType="begin"/>
            </w:r>
            <w:r w:rsidR="00F777F4">
              <w:rPr>
                <w:sz w:val="24"/>
                <w:szCs w:val="24"/>
              </w:rPr>
              <w:instrText xml:space="preserve"> PAGEREF _Toc136338299 \h </w:instrText>
            </w:r>
            <w:r>
              <w:rPr>
                <w:sz w:val="24"/>
                <w:szCs w:val="24"/>
              </w:rPr>
            </w:r>
            <w:r>
              <w:rPr>
                <w:sz w:val="24"/>
                <w:szCs w:val="24"/>
              </w:rPr>
              <w:fldChar w:fldCharType="separate"/>
            </w:r>
            <w:r w:rsidR="00F777F4">
              <w:rPr>
                <w:sz w:val="24"/>
                <w:szCs w:val="24"/>
              </w:rPr>
              <w:t>8</w:t>
            </w:r>
            <w:r>
              <w:rPr>
                <w:sz w:val="24"/>
                <w:szCs w:val="24"/>
              </w:rPr>
              <w:fldChar w:fldCharType="end"/>
            </w:r>
          </w:hyperlink>
        </w:p>
        <w:p w:rsidR="00D22CB3" w:rsidRDefault="00D22CB3">
          <w:pPr>
            <w:pStyle w:val="21"/>
            <w:tabs>
              <w:tab w:val="right" w:leader="dot" w:pos="8296"/>
            </w:tabs>
            <w:rPr>
              <w:sz w:val="24"/>
              <w:szCs w:val="24"/>
            </w:rPr>
          </w:pPr>
          <w:hyperlink w:anchor="_Toc136338300" w:history="1">
            <w:r w:rsidR="00F777F4">
              <w:rPr>
                <w:rStyle w:val="a8"/>
                <w:rFonts w:ascii="Times New Roman" w:eastAsia="楷体" w:hAnsi="Times New Roman"/>
                <w:sz w:val="24"/>
                <w:szCs w:val="24"/>
              </w:rPr>
              <w:t>4.2</w:t>
            </w:r>
            <w:r w:rsidR="00F777F4">
              <w:rPr>
                <w:rStyle w:val="a8"/>
                <w:rFonts w:ascii="Times New Roman" w:eastAsia="楷体" w:hAnsi="Times New Roman"/>
                <w:sz w:val="24"/>
                <w:szCs w:val="24"/>
              </w:rPr>
              <w:t>预警</w:t>
            </w:r>
            <w:r w:rsidR="00F777F4">
              <w:rPr>
                <w:sz w:val="24"/>
                <w:szCs w:val="24"/>
              </w:rPr>
              <w:tab/>
            </w:r>
            <w:r>
              <w:rPr>
                <w:sz w:val="24"/>
                <w:szCs w:val="24"/>
              </w:rPr>
              <w:fldChar w:fldCharType="begin"/>
            </w:r>
            <w:r w:rsidR="00F777F4">
              <w:rPr>
                <w:sz w:val="24"/>
                <w:szCs w:val="24"/>
              </w:rPr>
              <w:instrText xml:space="preserve"> PAGEREF _Toc136338300 \h </w:instrText>
            </w:r>
            <w:r>
              <w:rPr>
                <w:sz w:val="24"/>
                <w:szCs w:val="24"/>
              </w:rPr>
            </w:r>
            <w:r>
              <w:rPr>
                <w:sz w:val="24"/>
                <w:szCs w:val="24"/>
              </w:rPr>
              <w:fldChar w:fldCharType="separate"/>
            </w:r>
            <w:r w:rsidR="00F777F4">
              <w:rPr>
                <w:sz w:val="24"/>
                <w:szCs w:val="24"/>
              </w:rPr>
              <w:t>9</w:t>
            </w:r>
            <w:r>
              <w:rPr>
                <w:sz w:val="24"/>
                <w:szCs w:val="24"/>
              </w:rPr>
              <w:fldChar w:fldCharType="end"/>
            </w:r>
          </w:hyperlink>
        </w:p>
        <w:p w:rsidR="00D22CB3" w:rsidRDefault="00D22CB3">
          <w:pPr>
            <w:pStyle w:val="11"/>
            <w:tabs>
              <w:tab w:val="right" w:leader="dot" w:pos="8296"/>
            </w:tabs>
            <w:rPr>
              <w:sz w:val="24"/>
              <w:szCs w:val="24"/>
            </w:rPr>
          </w:pPr>
          <w:hyperlink w:anchor="_Toc136338301" w:history="1">
            <w:r w:rsidR="00F777F4">
              <w:rPr>
                <w:rStyle w:val="a8"/>
                <w:rFonts w:ascii="Times New Roman" w:eastAsia="黑体" w:hAnsi="Times New Roman" w:cs="Times New Roman"/>
                <w:sz w:val="24"/>
                <w:szCs w:val="24"/>
              </w:rPr>
              <w:t>5</w:t>
            </w:r>
            <w:r w:rsidR="00F777F4">
              <w:rPr>
                <w:rStyle w:val="a8"/>
                <w:rFonts w:ascii="Times New Roman" w:eastAsia="黑体" w:hAnsi="Times New Roman" w:cs="Times New Roman"/>
                <w:sz w:val="24"/>
                <w:szCs w:val="24"/>
              </w:rPr>
              <w:t>应急响应</w:t>
            </w:r>
            <w:r w:rsidR="00F777F4">
              <w:rPr>
                <w:sz w:val="24"/>
                <w:szCs w:val="24"/>
              </w:rPr>
              <w:tab/>
            </w:r>
            <w:r>
              <w:rPr>
                <w:sz w:val="24"/>
                <w:szCs w:val="24"/>
              </w:rPr>
              <w:fldChar w:fldCharType="begin"/>
            </w:r>
            <w:r w:rsidR="00F777F4">
              <w:rPr>
                <w:sz w:val="24"/>
                <w:szCs w:val="24"/>
              </w:rPr>
              <w:instrText xml:space="preserve"> PAGEREF _Toc13633</w:instrText>
            </w:r>
            <w:r w:rsidR="00F777F4">
              <w:rPr>
                <w:sz w:val="24"/>
                <w:szCs w:val="24"/>
              </w:rPr>
              <w:instrText xml:space="preserve">8301 \h </w:instrText>
            </w:r>
            <w:r>
              <w:rPr>
                <w:sz w:val="24"/>
                <w:szCs w:val="24"/>
              </w:rPr>
            </w:r>
            <w:r>
              <w:rPr>
                <w:sz w:val="24"/>
                <w:szCs w:val="24"/>
              </w:rPr>
              <w:fldChar w:fldCharType="separate"/>
            </w:r>
            <w:r w:rsidR="00F777F4">
              <w:rPr>
                <w:sz w:val="24"/>
                <w:szCs w:val="24"/>
              </w:rPr>
              <w:t>11</w:t>
            </w:r>
            <w:r>
              <w:rPr>
                <w:sz w:val="24"/>
                <w:szCs w:val="24"/>
              </w:rPr>
              <w:fldChar w:fldCharType="end"/>
            </w:r>
          </w:hyperlink>
        </w:p>
        <w:p w:rsidR="00D22CB3" w:rsidRDefault="00D22CB3">
          <w:pPr>
            <w:pStyle w:val="21"/>
            <w:tabs>
              <w:tab w:val="right" w:leader="dot" w:pos="8296"/>
            </w:tabs>
            <w:rPr>
              <w:sz w:val="24"/>
              <w:szCs w:val="24"/>
            </w:rPr>
          </w:pPr>
          <w:hyperlink w:anchor="_Toc136338302" w:history="1">
            <w:r w:rsidR="00F777F4">
              <w:rPr>
                <w:rStyle w:val="a8"/>
                <w:rFonts w:ascii="Times New Roman" w:eastAsia="楷体" w:hAnsi="Times New Roman"/>
                <w:sz w:val="24"/>
                <w:szCs w:val="24"/>
              </w:rPr>
              <w:t>5.1</w:t>
            </w:r>
            <w:r w:rsidR="00F777F4">
              <w:rPr>
                <w:rStyle w:val="a8"/>
                <w:rFonts w:ascii="Times New Roman" w:eastAsia="楷体" w:hAnsi="Times New Roman"/>
                <w:sz w:val="24"/>
                <w:szCs w:val="24"/>
              </w:rPr>
              <w:t>信息报告</w:t>
            </w:r>
            <w:r w:rsidR="00F777F4">
              <w:rPr>
                <w:sz w:val="24"/>
                <w:szCs w:val="24"/>
              </w:rPr>
              <w:tab/>
            </w:r>
            <w:r>
              <w:rPr>
                <w:sz w:val="24"/>
                <w:szCs w:val="24"/>
              </w:rPr>
              <w:fldChar w:fldCharType="begin"/>
            </w:r>
            <w:r w:rsidR="00F777F4">
              <w:rPr>
                <w:sz w:val="24"/>
                <w:szCs w:val="24"/>
              </w:rPr>
              <w:instrText xml:space="preserve"> PAGEREF _Toc136338302 \h </w:instrText>
            </w:r>
            <w:r>
              <w:rPr>
                <w:sz w:val="24"/>
                <w:szCs w:val="24"/>
              </w:rPr>
            </w:r>
            <w:r>
              <w:rPr>
                <w:sz w:val="24"/>
                <w:szCs w:val="24"/>
              </w:rPr>
              <w:fldChar w:fldCharType="separate"/>
            </w:r>
            <w:r w:rsidR="00F777F4">
              <w:rPr>
                <w:sz w:val="24"/>
                <w:szCs w:val="24"/>
              </w:rPr>
              <w:t>11</w:t>
            </w:r>
            <w:r>
              <w:rPr>
                <w:sz w:val="24"/>
                <w:szCs w:val="24"/>
              </w:rPr>
              <w:fldChar w:fldCharType="end"/>
            </w:r>
          </w:hyperlink>
        </w:p>
        <w:p w:rsidR="00D22CB3" w:rsidRDefault="00D22CB3">
          <w:pPr>
            <w:pStyle w:val="21"/>
            <w:tabs>
              <w:tab w:val="right" w:leader="dot" w:pos="8296"/>
            </w:tabs>
            <w:rPr>
              <w:sz w:val="24"/>
              <w:szCs w:val="24"/>
            </w:rPr>
          </w:pPr>
          <w:hyperlink w:anchor="_Toc136338303" w:history="1">
            <w:r w:rsidR="00F777F4">
              <w:rPr>
                <w:rStyle w:val="a8"/>
                <w:rFonts w:ascii="Times New Roman" w:eastAsia="楷体" w:hAnsi="Times New Roman"/>
                <w:sz w:val="24"/>
                <w:szCs w:val="24"/>
              </w:rPr>
              <w:t>5.2</w:t>
            </w:r>
            <w:r w:rsidR="00F777F4">
              <w:rPr>
                <w:rStyle w:val="a8"/>
                <w:rFonts w:ascii="Times New Roman" w:eastAsia="楷体" w:hAnsi="Times New Roman"/>
                <w:sz w:val="24"/>
                <w:szCs w:val="24"/>
              </w:rPr>
              <w:t>先期处</w:t>
            </w:r>
            <w:r w:rsidR="00F777F4">
              <w:rPr>
                <w:rStyle w:val="a8"/>
                <w:rFonts w:ascii="Times New Roman" w:eastAsia="楷体" w:hAnsi="Times New Roman"/>
                <w:sz w:val="24"/>
                <w:szCs w:val="24"/>
              </w:rPr>
              <w:t>置</w:t>
            </w:r>
            <w:r w:rsidR="00F777F4">
              <w:rPr>
                <w:sz w:val="24"/>
                <w:szCs w:val="24"/>
              </w:rPr>
              <w:tab/>
            </w:r>
            <w:r>
              <w:rPr>
                <w:sz w:val="24"/>
                <w:szCs w:val="24"/>
              </w:rPr>
              <w:fldChar w:fldCharType="begin"/>
            </w:r>
            <w:r w:rsidR="00F777F4">
              <w:rPr>
                <w:sz w:val="24"/>
                <w:szCs w:val="24"/>
              </w:rPr>
              <w:instrText xml:space="preserve"> PAGEREF _Toc136338303 \h </w:instrText>
            </w:r>
            <w:r>
              <w:rPr>
                <w:sz w:val="24"/>
                <w:szCs w:val="24"/>
              </w:rPr>
            </w:r>
            <w:r>
              <w:rPr>
                <w:sz w:val="24"/>
                <w:szCs w:val="24"/>
              </w:rPr>
              <w:fldChar w:fldCharType="separate"/>
            </w:r>
            <w:r w:rsidR="00F777F4">
              <w:rPr>
                <w:sz w:val="24"/>
                <w:szCs w:val="24"/>
              </w:rPr>
              <w:t>11</w:t>
            </w:r>
            <w:r>
              <w:rPr>
                <w:sz w:val="24"/>
                <w:szCs w:val="24"/>
              </w:rPr>
              <w:fldChar w:fldCharType="end"/>
            </w:r>
          </w:hyperlink>
        </w:p>
        <w:p w:rsidR="00D22CB3" w:rsidRDefault="00D22CB3">
          <w:pPr>
            <w:pStyle w:val="21"/>
            <w:tabs>
              <w:tab w:val="right" w:leader="dot" w:pos="8296"/>
            </w:tabs>
            <w:rPr>
              <w:sz w:val="24"/>
              <w:szCs w:val="24"/>
            </w:rPr>
          </w:pPr>
          <w:hyperlink w:anchor="_Toc136338304" w:history="1">
            <w:r w:rsidR="00F777F4">
              <w:rPr>
                <w:rStyle w:val="a8"/>
                <w:rFonts w:ascii="Times New Roman" w:eastAsia="楷体" w:hAnsi="Times New Roman"/>
                <w:sz w:val="24"/>
                <w:szCs w:val="24"/>
              </w:rPr>
              <w:t>5.3</w:t>
            </w:r>
            <w:r w:rsidR="00F777F4">
              <w:rPr>
                <w:rStyle w:val="a8"/>
                <w:rFonts w:ascii="Times New Roman" w:eastAsia="楷体" w:hAnsi="Times New Roman"/>
                <w:sz w:val="24"/>
                <w:szCs w:val="24"/>
              </w:rPr>
              <w:t>分级响应</w:t>
            </w:r>
            <w:r w:rsidR="00F777F4">
              <w:rPr>
                <w:sz w:val="24"/>
                <w:szCs w:val="24"/>
              </w:rPr>
              <w:tab/>
            </w:r>
            <w:r>
              <w:rPr>
                <w:sz w:val="24"/>
                <w:szCs w:val="24"/>
              </w:rPr>
              <w:fldChar w:fldCharType="begin"/>
            </w:r>
            <w:r w:rsidR="00F777F4">
              <w:rPr>
                <w:sz w:val="24"/>
                <w:szCs w:val="24"/>
              </w:rPr>
              <w:instrText xml:space="preserve"> PAGEREF _Toc136338304 \h </w:instrText>
            </w:r>
            <w:r>
              <w:rPr>
                <w:sz w:val="24"/>
                <w:szCs w:val="24"/>
              </w:rPr>
            </w:r>
            <w:r>
              <w:rPr>
                <w:sz w:val="24"/>
                <w:szCs w:val="24"/>
              </w:rPr>
              <w:fldChar w:fldCharType="separate"/>
            </w:r>
            <w:r w:rsidR="00F777F4">
              <w:rPr>
                <w:sz w:val="24"/>
                <w:szCs w:val="24"/>
              </w:rPr>
              <w:t>12</w:t>
            </w:r>
            <w:r>
              <w:rPr>
                <w:sz w:val="24"/>
                <w:szCs w:val="24"/>
              </w:rPr>
              <w:fldChar w:fldCharType="end"/>
            </w:r>
          </w:hyperlink>
        </w:p>
        <w:p w:rsidR="00D22CB3" w:rsidRDefault="00D22CB3">
          <w:pPr>
            <w:pStyle w:val="21"/>
            <w:tabs>
              <w:tab w:val="right" w:leader="dot" w:pos="8296"/>
            </w:tabs>
            <w:rPr>
              <w:sz w:val="24"/>
              <w:szCs w:val="24"/>
            </w:rPr>
          </w:pPr>
          <w:hyperlink w:anchor="_Toc136338305" w:history="1">
            <w:r w:rsidR="00F777F4">
              <w:rPr>
                <w:rStyle w:val="a8"/>
                <w:rFonts w:ascii="Times New Roman" w:eastAsia="楷体" w:hAnsi="Times New Roman"/>
                <w:sz w:val="24"/>
                <w:szCs w:val="24"/>
              </w:rPr>
              <w:t>5.4</w:t>
            </w:r>
            <w:r w:rsidR="00F777F4">
              <w:rPr>
                <w:rStyle w:val="a8"/>
                <w:rFonts w:ascii="Times New Roman" w:eastAsia="楷体" w:hAnsi="Times New Roman"/>
                <w:sz w:val="24"/>
                <w:szCs w:val="24"/>
              </w:rPr>
              <w:t>响应措施</w:t>
            </w:r>
            <w:r w:rsidR="00F777F4">
              <w:rPr>
                <w:sz w:val="24"/>
                <w:szCs w:val="24"/>
              </w:rPr>
              <w:tab/>
            </w:r>
            <w:r>
              <w:rPr>
                <w:sz w:val="24"/>
                <w:szCs w:val="24"/>
              </w:rPr>
              <w:fldChar w:fldCharType="begin"/>
            </w:r>
            <w:r w:rsidR="00F777F4">
              <w:rPr>
                <w:sz w:val="24"/>
                <w:szCs w:val="24"/>
              </w:rPr>
              <w:instrText xml:space="preserve"> PAGEREF _Toc136338305 \h </w:instrText>
            </w:r>
            <w:r>
              <w:rPr>
                <w:sz w:val="24"/>
                <w:szCs w:val="24"/>
              </w:rPr>
            </w:r>
            <w:r>
              <w:rPr>
                <w:sz w:val="24"/>
                <w:szCs w:val="24"/>
              </w:rPr>
              <w:fldChar w:fldCharType="separate"/>
            </w:r>
            <w:r w:rsidR="00F777F4">
              <w:rPr>
                <w:sz w:val="24"/>
                <w:szCs w:val="24"/>
              </w:rPr>
              <w:t>14</w:t>
            </w:r>
            <w:r>
              <w:rPr>
                <w:sz w:val="24"/>
                <w:szCs w:val="24"/>
              </w:rPr>
              <w:fldChar w:fldCharType="end"/>
            </w:r>
          </w:hyperlink>
        </w:p>
        <w:p w:rsidR="00D22CB3" w:rsidRDefault="00D22CB3">
          <w:pPr>
            <w:pStyle w:val="21"/>
            <w:tabs>
              <w:tab w:val="right" w:leader="dot" w:pos="8296"/>
            </w:tabs>
            <w:rPr>
              <w:sz w:val="24"/>
              <w:szCs w:val="24"/>
            </w:rPr>
          </w:pPr>
          <w:hyperlink w:anchor="_Toc136338306" w:history="1">
            <w:r w:rsidR="00F777F4">
              <w:rPr>
                <w:rStyle w:val="a8"/>
                <w:rFonts w:ascii="Times New Roman" w:eastAsia="楷体" w:hAnsi="Times New Roman"/>
                <w:sz w:val="24"/>
                <w:szCs w:val="24"/>
              </w:rPr>
              <w:t>5.5</w:t>
            </w:r>
            <w:r w:rsidR="00F777F4">
              <w:rPr>
                <w:rStyle w:val="a8"/>
                <w:rFonts w:ascii="Times New Roman" w:eastAsia="楷体" w:hAnsi="Times New Roman"/>
                <w:sz w:val="24"/>
                <w:szCs w:val="24"/>
              </w:rPr>
              <w:t>事故现场处置要点</w:t>
            </w:r>
            <w:r w:rsidR="00F777F4">
              <w:rPr>
                <w:sz w:val="24"/>
                <w:szCs w:val="24"/>
              </w:rPr>
              <w:tab/>
            </w:r>
            <w:r>
              <w:rPr>
                <w:sz w:val="24"/>
                <w:szCs w:val="24"/>
              </w:rPr>
              <w:fldChar w:fldCharType="begin"/>
            </w:r>
            <w:r w:rsidR="00F777F4">
              <w:rPr>
                <w:sz w:val="24"/>
                <w:szCs w:val="24"/>
              </w:rPr>
              <w:instrText xml:space="preserve"> PAGEREF _Toc136338306 \h </w:instrText>
            </w:r>
            <w:r>
              <w:rPr>
                <w:sz w:val="24"/>
                <w:szCs w:val="24"/>
              </w:rPr>
            </w:r>
            <w:r>
              <w:rPr>
                <w:sz w:val="24"/>
                <w:szCs w:val="24"/>
              </w:rPr>
              <w:fldChar w:fldCharType="separate"/>
            </w:r>
            <w:r w:rsidR="00F777F4">
              <w:rPr>
                <w:sz w:val="24"/>
                <w:szCs w:val="24"/>
              </w:rPr>
              <w:t>16</w:t>
            </w:r>
            <w:r>
              <w:rPr>
                <w:sz w:val="24"/>
                <w:szCs w:val="24"/>
              </w:rPr>
              <w:fldChar w:fldCharType="end"/>
            </w:r>
          </w:hyperlink>
        </w:p>
        <w:p w:rsidR="00D22CB3" w:rsidRDefault="00D22CB3">
          <w:pPr>
            <w:pStyle w:val="21"/>
            <w:tabs>
              <w:tab w:val="right" w:leader="dot" w:pos="8296"/>
            </w:tabs>
            <w:rPr>
              <w:sz w:val="24"/>
              <w:szCs w:val="24"/>
            </w:rPr>
          </w:pPr>
          <w:hyperlink w:anchor="_Toc136338307" w:history="1">
            <w:r w:rsidR="00F777F4">
              <w:rPr>
                <w:rStyle w:val="a8"/>
                <w:rFonts w:ascii="Times New Roman" w:eastAsia="楷体" w:hAnsi="Times New Roman"/>
                <w:sz w:val="24"/>
                <w:szCs w:val="24"/>
              </w:rPr>
              <w:t>5.6</w:t>
            </w:r>
            <w:r w:rsidR="00F777F4">
              <w:rPr>
                <w:rStyle w:val="a8"/>
                <w:rFonts w:ascii="Times New Roman" w:eastAsia="楷体" w:hAnsi="Times New Roman"/>
                <w:sz w:val="24"/>
                <w:szCs w:val="24"/>
              </w:rPr>
              <w:t>信息发布和舆论引导</w:t>
            </w:r>
            <w:r w:rsidR="00F777F4">
              <w:rPr>
                <w:sz w:val="24"/>
                <w:szCs w:val="24"/>
              </w:rPr>
              <w:tab/>
            </w:r>
            <w:r>
              <w:rPr>
                <w:sz w:val="24"/>
                <w:szCs w:val="24"/>
              </w:rPr>
              <w:fldChar w:fldCharType="begin"/>
            </w:r>
            <w:r w:rsidR="00F777F4">
              <w:rPr>
                <w:sz w:val="24"/>
                <w:szCs w:val="24"/>
              </w:rPr>
              <w:instrText xml:space="preserve"> PAGEREF _Toc136338307 \h </w:instrText>
            </w:r>
            <w:r>
              <w:rPr>
                <w:sz w:val="24"/>
                <w:szCs w:val="24"/>
              </w:rPr>
            </w:r>
            <w:r>
              <w:rPr>
                <w:sz w:val="24"/>
                <w:szCs w:val="24"/>
              </w:rPr>
              <w:fldChar w:fldCharType="separate"/>
            </w:r>
            <w:r w:rsidR="00F777F4">
              <w:rPr>
                <w:sz w:val="24"/>
                <w:szCs w:val="24"/>
              </w:rPr>
              <w:t>17</w:t>
            </w:r>
            <w:r>
              <w:rPr>
                <w:sz w:val="24"/>
                <w:szCs w:val="24"/>
              </w:rPr>
              <w:fldChar w:fldCharType="end"/>
            </w:r>
          </w:hyperlink>
        </w:p>
        <w:p w:rsidR="00D22CB3" w:rsidRDefault="00D22CB3">
          <w:pPr>
            <w:pStyle w:val="21"/>
            <w:tabs>
              <w:tab w:val="right" w:leader="dot" w:pos="8296"/>
            </w:tabs>
            <w:rPr>
              <w:sz w:val="24"/>
              <w:szCs w:val="24"/>
            </w:rPr>
          </w:pPr>
          <w:hyperlink w:anchor="_Toc136338308" w:history="1">
            <w:r w:rsidR="00F777F4">
              <w:rPr>
                <w:rStyle w:val="a8"/>
                <w:rFonts w:ascii="Times New Roman" w:eastAsia="楷体" w:hAnsi="Times New Roman"/>
                <w:sz w:val="24"/>
                <w:szCs w:val="24"/>
              </w:rPr>
              <w:t>5.7</w:t>
            </w:r>
            <w:r w:rsidR="00F777F4">
              <w:rPr>
                <w:rStyle w:val="a8"/>
                <w:rFonts w:ascii="Times New Roman" w:eastAsia="楷体" w:hAnsi="Times New Roman"/>
                <w:sz w:val="24"/>
                <w:szCs w:val="24"/>
              </w:rPr>
              <w:t>应急结束</w:t>
            </w:r>
            <w:r w:rsidR="00F777F4">
              <w:rPr>
                <w:sz w:val="24"/>
                <w:szCs w:val="24"/>
              </w:rPr>
              <w:tab/>
            </w:r>
            <w:r>
              <w:rPr>
                <w:sz w:val="24"/>
                <w:szCs w:val="24"/>
              </w:rPr>
              <w:fldChar w:fldCharType="begin"/>
            </w:r>
            <w:r w:rsidR="00F777F4">
              <w:rPr>
                <w:sz w:val="24"/>
                <w:szCs w:val="24"/>
              </w:rPr>
              <w:instrText xml:space="preserve"> PAGEREF _Toc136338308 \h </w:instrText>
            </w:r>
            <w:r>
              <w:rPr>
                <w:sz w:val="24"/>
                <w:szCs w:val="24"/>
              </w:rPr>
            </w:r>
            <w:r>
              <w:rPr>
                <w:sz w:val="24"/>
                <w:szCs w:val="24"/>
              </w:rPr>
              <w:fldChar w:fldCharType="separate"/>
            </w:r>
            <w:r w:rsidR="00F777F4">
              <w:rPr>
                <w:sz w:val="24"/>
                <w:szCs w:val="24"/>
              </w:rPr>
              <w:t>18</w:t>
            </w:r>
            <w:r>
              <w:rPr>
                <w:sz w:val="24"/>
                <w:szCs w:val="24"/>
              </w:rPr>
              <w:fldChar w:fldCharType="end"/>
            </w:r>
          </w:hyperlink>
        </w:p>
        <w:p w:rsidR="00D22CB3" w:rsidRDefault="00D22CB3">
          <w:pPr>
            <w:pStyle w:val="11"/>
            <w:tabs>
              <w:tab w:val="right" w:leader="dot" w:pos="8296"/>
            </w:tabs>
            <w:rPr>
              <w:sz w:val="24"/>
              <w:szCs w:val="24"/>
            </w:rPr>
          </w:pPr>
          <w:hyperlink w:anchor="_Toc136338309" w:history="1">
            <w:r w:rsidR="00F777F4">
              <w:rPr>
                <w:rStyle w:val="a8"/>
                <w:rFonts w:ascii="Times New Roman" w:eastAsia="黑体" w:hAnsi="Times New Roman" w:cs="Times New Roman"/>
                <w:sz w:val="24"/>
                <w:szCs w:val="24"/>
              </w:rPr>
              <w:t>6</w:t>
            </w:r>
            <w:r w:rsidR="00F777F4">
              <w:rPr>
                <w:rStyle w:val="a8"/>
                <w:rFonts w:ascii="Times New Roman" w:eastAsia="黑体" w:hAnsi="Times New Roman" w:cs="Times New Roman"/>
                <w:sz w:val="24"/>
                <w:szCs w:val="24"/>
              </w:rPr>
              <w:t>后期处置</w:t>
            </w:r>
            <w:r w:rsidR="00F777F4">
              <w:rPr>
                <w:sz w:val="24"/>
                <w:szCs w:val="24"/>
              </w:rPr>
              <w:tab/>
            </w:r>
            <w:r>
              <w:rPr>
                <w:sz w:val="24"/>
                <w:szCs w:val="24"/>
              </w:rPr>
              <w:fldChar w:fldCharType="begin"/>
            </w:r>
            <w:r w:rsidR="00F777F4">
              <w:rPr>
                <w:sz w:val="24"/>
                <w:szCs w:val="24"/>
              </w:rPr>
              <w:instrText xml:space="preserve"> PAGEREF _Toc1</w:instrText>
            </w:r>
            <w:r w:rsidR="00F777F4">
              <w:rPr>
                <w:sz w:val="24"/>
                <w:szCs w:val="24"/>
              </w:rPr>
              <w:instrText xml:space="preserve">36338309 \h </w:instrText>
            </w:r>
            <w:r>
              <w:rPr>
                <w:sz w:val="24"/>
                <w:szCs w:val="24"/>
              </w:rPr>
            </w:r>
            <w:r>
              <w:rPr>
                <w:sz w:val="24"/>
                <w:szCs w:val="24"/>
              </w:rPr>
              <w:fldChar w:fldCharType="separate"/>
            </w:r>
            <w:r w:rsidR="00F777F4">
              <w:rPr>
                <w:sz w:val="24"/>
                <w:szCs w:val="24"/>
              </w:rPr>
              <w:t>18</w:t>
            </w:r>
            <w:r>
              <w:rPr>
                <w:sz w:val="24"/>
                <w:szCs w:val="24"/>
              </w:rPr>
              <w:fldChar w:fldCharType="end"/>
            </w:r>
          </w:hyperlink>
        </w:p>
        <w:p w:rsidR="00D22CB3" w:rsidRDefault="00D22CB3">
          <w:pPr>
            <w:pStyle w:val="21"/>
            <w:tabs>
              <w:tab w:val="right" w:leader="dot" w:pos="8296"/>
            </w:tabs>
            <w:rPr>
              <w:sz w:val="24"/>
              <w:szCs w:val="24"/>
            </w:rPr>
          </w:pPr>
          <w:hyperlink w:anchor="_Toc136338310" w:history="1">
            <w:r w:rsidR="00F777F4">
              <w:rPr>
                <w:rStyle w:val="a8"/>
                <w:rFonts w:ascii="Times New Roman" w:eastAsia="楷体" w:hAnsi="Times New Roman"/>
                <w:sz w:val="24"/>
                <w:szCs w:val="24"/>
              </w:rPr>
              <w:t>6.1</w:t>
            </w:r>
            <w:r w:rsidR="00F777F4">
              <w:rPr>
                <w:rStyle w:val="a8"/>
                <w:rFonts w:ascii="Times New Roman" w:eastAsia="楷体" w:hAnsi="Times New Roman"/>
                <w:sz w:val="24"/>
                <w:szCs w:val="24"/>
              </w:rPr>
              <w:t>善后处置</w:t>
            </w:r>
            <w:r w:rsidR="00F777F4">
              <w:rPr>
                <w:sz w:val="24"/>
                <w:szCs w:val="24"/>
              </w:rPr>
              <w:tab/>
            </w:r>
            <w:r>
              <w:rPr>
                <w:sz w:val="24"/>
                <w:szCs w:val="24"/>
              </w:rPr>
              <w:fldChar w:fldCharType="begin"/>
            </w:r>
            <w:r w:rsidR="00F777F4">
              <w:rPr>
                <w:sz w:val="24"/>
                <w:szCs w:val="24"/>
              </w:rPr>
              <w:instrText xml:space="preserve"> PAGEREF _Toc136338310 \h </w:instrText>
            </w:r>
            <w:r>
              <w:rPr>
                <w:sz w:val="24"/>
                <w:szCs w:val="24"/>
              </w:rPr>
            </w:r>
            <w:r>
              <w:rPr>
                <w:sz w:val="24"/>
                <w:szCs w:val="24"/>
              </w:rPr>
              <w:fldChar w:fldCharType="separate"/>
            </w:r>
            <w:r w:rsidR="00F777F4">
              <w:rPr>
                <w:sz w:val="24"/>
                <w:szCs w:val="24"/>
              </w:rPr>
              <w:t>18</w:t>
            </w:r>
            <w:r>
              <w:rPr>
                <w:sz w:val="24"/>
                <w:szCs w:val="24"/>
              </w:rPr>
              <w:fldChar w:fldCharType="end"/>
            </w:r>
          </w:hyperlink>
        </w:p>
        <w:p w:rsidR="00D22CB3" w:rsidRDefault="00D22CB3">
          <w:pPr>
            <w:pStyle w:val="21"/>
            <w:tabs>
              <w:tab w:val="right" w:leader="dot" w:pos="8296"/>
            </w:tabs>
            <w:rPr>
              <w:sz w:val="24"/>
              <w:szCs w:val="24"/>
            </w:rPr>
          </w:pPr>
          <w:hyperlink w:anchor="_Toc136338311" w:history="1">
            <w:r w:rsidR="00F777F4">
              <w:rPr>
                <w:rStyle w:val="a8"/>
                <w:rFonts w:ascii="Times New Roman" w:eastAsia="楷体" w:hAnsi="Times New Roman"/>
                <w:sz w:val="24"/>
                <w:szCs w:val="24"/>
              </w:rPr>
              <w:t>6.2</w:t>
            </w:r>
            <w:r w:rsidR="00F777F4">
              <w:rPr>
                <w:rStyle w:val="a8"/>
                <w:rFonts w:ascii="Times New Roman" w:eastAsia="楷体" w:hAnsi="Times New Roman"/>
                <w:sz w:val="24"/>
                <w:szCs w:val="24"/>
              </w:rPr>
              <w:t>保险理赔</w:t>
            </w:r>
            <w:r w:rsidR="00F777F4">
              <w:rPr>
                <w:sz w:val="24"/>
                <w:szCs w:val="24"/>
              </w:rPr>
              <w:tab/>
            </w:r>
            <w:r>
              <w:rPr>
                <w:sz w:val="24"/>
                <w:szCs w:val="24"/>
              </w:rPr>
              <w:fldChar w:fldCharType="begin"/>
            </w:r>
            <w:r w:rsidR="00F777F4">
              <w:rPr>
                <w:sz w:val="24"/>
                <w:szCs w:val="24"/>
              </w:rPr>
              <w:instrText xml:space="preserve"> PAGEREF _Toc136338311 \h </w:instrText>
            </w:r>
            <w:r>
              <w:rPr>
                <w:sz w:val="24"/>
                <w:szCs w:val="24"/>
              </w:rPr>
            </w:r>
            <w:r>
              <w:rPr>
                <w:sz w:val="24"/>
                <w:szCs w:val="24"/>
              </w:rPr>
              <w:fldChar w:fldCharType="separate"/>
            </w:r>
            <w:r w:rsidR="00F777F4">
              <w:rPr>
                <w:sz w:val="24"/>
                <w:szCs w:val="24"/>
              </w:rPr>
              <w:t>18</w:t>
            </w:r>
            <w:r>
              <w:rPr>
                <w:sz w:val="24"/>
                <w:szCs w:val="24"/>
              </w:rPr>
              <w:fldChar w:fldCharType="end"/>
            </w:r>
          </w:hyperlink>
        </w:p>
        <w:p w:rsidR="00D22CB3" w:rsidRDefault="00D22CB3">
          <w:pPr>
            <w:pStyle w:val="21"/>
            <w:tabs>
              <w:tab w:val="right" w:leader="dot" w:pos="8296"/>
            </w:tabs>
            <w:rPr>
              <w:sz w:val="24"/>
              <w:szCs w:val="24"/>
            </w:rPr>
          </w:pPr>
          <w:hyperlink w:anchor="_Toc136338312" w:history="1">
            <w:r w:rsidR="00F777F4">
              <w:rPr>
                <w:rStyle w:val="a8"/>
                <w:rFonts w:ascii="Times New Roman" w:eastAsia="楷体" w:hAnsi="Times New Roman"/>
                <w:sz w:val="24"/>
                <w:szCs w:val="24"/>
              </w:rPr>
              <w:t>6.3</w:t>
            </w:r>
            <w:r w:rsidR="00F777F4">
              <w:rPr>
                <w:rStyle w:val="a8"/>
                <w:rFonts w:ascii="Times New Roman" w:eastAsia="楷体" w:hAnsi="Times New Roman"/>
                <w:sz w:val="24"/>
                <w:szCs w:val="24"/>
              </w:rPr>
              <w:t>调查评估</w:t>
            </w:r>
            <w:r w:rsidR="00F777F4">
              <w:rPr>
                <w:sz w:val="24"/>
                <w:szCs w:val="24"/>
              </w:rPr>
              <w:tab/>
            </w:r>
            <w:r>
              <w:rPr>
                <w:sz w:val="24"/>
                <w:szCs w:val="24"/>
              </w:rPr>
              <w:fldChar w:fldCharType="begin"/>
            </w:r>
            <w:r w:rsidR="00F777F4">
              <w:rPr>
                <w:sz w:val="24"/>
                <w:szCs w:val="24"/>
              </w:rPr>
              <w:instrText xml:space="preserve"> PAGEREF _Toc136338312 \h </w:instrText>
            </w:r>
            <w:r>
              <w:rPr>
                <w:sz w:val="24"/>
                <w:szCs w:val="24"/>
              </w:rPr>
            </w:r>
            <w:r>
              <w:rPr>
                <w:sz w:val="24"/>
                <w:szCs w:val="24"/>
              </w:rPr>
              <w:fldChar w:fldCharType="separate"/>
            </w:r>
            <w:r w:rsidR="00F777F4">
              <w:rPr>
                <w:sz w:val="24"/>
                <w:szCs w:val="24"/>
              </w:rPr>
              <w:t>19</w:t>
            </w:r>
            <w:r>
              <w:rPr>
                <w:sz w:val="24"/>
                <w:szCs w:val="24"/>
              </w:rPr>
              <w:fldChar w:fldCharType="end"/>
            </w:r>
          </w:hyperlink>
        </w:p>
        <w:p w:rsidR="00D22CB3" w:rsidRDefault="00D22CB3">
          <w:pPr>
            <w:pStyle w:val="21"/>
            <w:tabs>
              <w:tab w:val="right" w:leader="dot" w:pos="8296"/>
            </w:tabs>
            <w:rPr>
              <w:sz w:val="24"/>
              <w:szCs w:val="24"/>
            </w:rPr>
          </w:pPr>
          <w:hyperlink w:anchor="_Toc136338313" w:history="1">
            <w:r w:rsidR="00F777F4">
              <w:rPr>
                <w:rStyle w:val="a8"/>
                <w:rFonts w:ascii="Times New Roman" w:eastAsia="楷体" w:hAnsi="Times New Roman"/>
                <w:sz w:val="24"/>
                <w:szCs w:val="24"/>
              </w:rPr>
              <w:t>6.4</w:t>
            </w:r>
            <w:r w:rsidR="00F777F4">
              <w:rPr>
                <w:rStyle w:val="a8"/>
                <w:rFonts w:ascii="Times New Roman" w:eastAsia="楷体" w:hAnsi="Times New Roman"/>
                <w:sz w:val="24"/>
                <w:szCs w:val="24"/>
              </w:rPr>
              <w:t>奖励处罚</w:t>
            </w:r>
            <w:r w:rsidR="00F777F4">
              <w:rPr>
                <w:sz w:val="24"/>
                <w:szCs w:val="24"/>
              </w:rPr>
              <w:tab/>
            </w:r>
            <w:r>
              <w:rPr>
                <w:sz w:val="24"/>
                <w:szCs w:val="24"/>
              </w:rPr>
              <w:fldChar w:fldCharType="begin"/>
            </w:r>
            <w:r w:rsidR="00F777F4">
              <w:rPr>
                <w:sz w:val="24"/>
                <w:szCs w:val="24"/>
              </w:rPr>
              <w:instrText xml:space="preserve"> PAGEREF _Toc136338313 \h </w:instrText>
            </w:r>
            <w:r>
              <w:rPr>
                <w:sz w:val="24"/>
                <w:szCs w:val="24"/>
              </w:rPr>
            </w:r>
            <w:r>
              <w:rPr>
                <w:sz w:val="24"/>
                <w:szCs w:val="24"/>
              </w:rPr>
              <w:fldChar w:fldCharType="separate"/>
            </w:r>
            <w:r w:rsidR="00F777F4">
              <w:rPr>
                <w:sz w:val="24"/>
                <w:szCs w:val="24"/>
              </w:rPr>
              <w:t>19</w:t>
            </w:r>
            <w:r>
              <w:rPr>
                <w:sz w:val="24"/>
                <w:szCs w:val="24"/>
              </w:rPr>
              <w:fldChar w:fldCharType="end"/>
            </w:r>
          </w:hyperlink>
        </w:p>
        <w:p w:rsidR="00D22CB3" w:rsidRDefault="00D22CB3">
          <w:pPr>
            <w:pStyle w:val="11"/>
            <w:tabs>
              <w:tab w:val="right" w:leader="dot" w:pos="8296"/>
            </w:tabs>
            <w:rPr>
              <w:sz w:val="24"/>
              <w:szCs w:val="24"/>
            </w:rPr>
          </w:pPr>
          <w:hyperlink w:anchor="_Toc136338314" w:history="1">
            <w:r w:rsidR="00F777F4">
              <w:rPr>
                <w:rStyle w:val="a8"/>
                <w:rFonts w:ascii="Times New Roman" w:eastAsia="黑体" w:hAnsi="Times New Roman" w:cs="Times New Roman"/>
                <w:sz w:val="24"/>
                <w:szCs w:val="24"/>
              </w:rPr>
              <w:t>7</w:t>
            </w:r>
            <w:r w:rsidR="00F777F4">
              <w:rPr>
                <w:rStyle w:val="a8"/>
                <w:rFonts w:ascii="Times New Roman" w:eastAsia="黑体" w:hAnsi="Times New Roman" w:cs="Times New Roman"/>
                <w:sz w:val="24"/>
                <w:szCs w:val="24"/>
              </w:rPr>
              <w:t>保障措施</w:t>
            </w:r>
            <w:r w:rsidR="00F777F4">
              <w:rPr>
                <w:sz w:val="24"/>
                <w:szCs w:val="24"/>
              </w:rPr>
              <w:tab/>
            </w:r>
            <w:r>
              <w:rPr>
                <w:sz w:val="24"/>
                <w:szCs w:val="24"/>
              </w:rPr>
              <w:fldChar w:fldCharType="begin"/>
            </w:r>
            <w:r w:rsidR="00F777F4">
              <w:rPr>
                <w:sz w:val="24"/>
                <w:szCs w:val="24"/>
              </w:rPr>
              <w:instrText xml:space="preserve"> PAGEREF _Toc136338314 \h </w:instrText>
            </w:r>
            <w:r>
              <w:rPr>
                <w:sz w:val="24"/>
                <w:szCs w:val="24"/>
              </w:rPr>
            </w:r>
            <w:r>
              <w:rPr>
                <w:sz w:val="24"/>
                <w:szCs w:val="24"/>
              </w:rPr>
              <w:fldChar w:fldCharType="separate"/>
            </w:r>
            <w:r w:rsidR="00F777F4">
              <w:rPr>
                <w:sz w:val="24"/>
                <w:szCs w:val="24"/>
              </w:rPr>
              <w:t>19</w:t>
            </w:r>
            <w:r>
              <w:rPr>
                <w:sz w:val="24"/>
                <w:szCs w:val="24"/>
              </w:rPr>
              <w:fldChar w:fldCharType="end"/>
            </w:r>
          </w:hyperlink>
        </w:p>
        <w:p w:rsidR="00D22CB3" w:rsidRDefault="00D22CB3">
          <w:pPr>
            <w:pStyle w:val="21"/>
            <w:tabs>
              <w:tab w:val="right" w:leader="dot" w:pos="8296"/>
            </w:tabs>
            <w:rPr>
              <w:sz w:val="24"/>
              <w:szCs w:val="24"/>
            </w:rPr>
          </w:pPr>
          <w:hyperlink w:anchor="_Toc136338315" w:history="1">
            <w:r w:rsidR="00F777F4">
              <w:rPr>
                <w:rStyle w:val="a8"/>
                <w:rFonts w:ascii="Times New Roman" w:eastAsia="楷体" w:hAnsi="Times New Roman"/>
                <w:sz w:val="24"/>
                <w:szCs w:val="24"/>
              </w:rPr>
              <w:t>7.1</w:t>
            </w:r>
            <w:r w:rsidR="00F777F4">
              <w:rPr>
                <w:rStyle w:val="a8"/>
                <w:rFonts w:ascii="Times New Roman" w:eastAsia="楷体" w:hAnsi="Times New Roman"/>
                <w:sz w:val="24"/>
                <w:szCs w:val="24"/>
              </w:rPr>
              <w:t>通信与信息保障</w:t>
            </w:r>
            <w:r w:rsidR="00F777F4">
              <w:rPr>
                <w:sz w:val="24"/>
                <w:szCs w:val="24"/>
              </w:rPr>
              <w:tab/>
            </w:r>
            <w:r>
              <w:rPr>
                <w:sz w:val="24"/>
                <w:szCs w:val="24"/>
              </w:rPr>
              <w:fldChar w:fldCharType="begin"/>
            </w:r>
            <w:r w:rsidR="00F777F4">
              <w:rPr>
                <w:sz w:val="24"/>
                <w:szCs w:val="24"/>
              </w:rPr>
              <w:instrText xml:space="preserve"> PAGEREF _Toc136338315 \h </w:instrText>
            </w:r>
            <w:r>
              <w:rPr>
                <w:sz w:val="24"/>
                <w:szCs w:val="24"/>
              </w:rPr>
            </w:r>
            <w:r>
              <w:rPr>
                <w:sz w:val="24"/>
                <w:szCs w:val="24"/>
              </w:rPr>
              <w:fldChar w:fldCharType="separate"/>
            </w:r>
            <w:r w:rsidR="00F777F4">
              <w:rPr>
                <w:sz w:val="24"/>
                <w:szCs w:val="24"/>
              </w:rPr>
              <w:t>19</w:t>
            </w:r>
            <w:r>
              <w:rPr>
                <w:sz w:val="24"/>
                <w:szCs w:val="24"/>
              </w:rPr>
              <w:fldChar w:fldCharType="end"/>
            </w:r>
          </w:hyperlink>
        </w:p>
        <w:p w:rsidR="00D22CB3" w:rsidRDefault="00D22CB3">
          <w:pPr>
            <w:pStyle w:val="21"/>
            <w:tabs>
              <w:tab w:val="right" w:leader="dot" w:pos="8296"/>
            </w:tabs>
            <w:rPr>
              <w:sz w:val="24"/>
              <w:szCs w:val="24"/>
            </w:rPr>
          </w:pPr>
          <w:hyperlink w:anchor="_Toc136338316" w:history="1">
            <w:r w:rsidR="00F777F4">
              <w:rPr>
                <w:rStyle w:val="a8"/>
                <w:rFonts w:ascii="Times New Roman" w:eastAsia="楷体" w:hAnsi="Times New Roman"/>
                <w:sz w:val="24"/>
                <w:szCs w:val="24"/>
              </w:rPr>
              <w:t>7.2</w:t>
            </w:r>
            <w:r w:rsidR="00F777F4">
              <w:rPr>
                <w:rStyle w:val="a8"/>
                <w:rFonts w:ascii="Times New Roman" w:eastAsia="楷体" w:hAnsi="Times New Roman"/>
                <w:sz w:val="24"/>
                <w:szCs w:val="24"/>
              </w:rPr>
              <w:t>物资装备保障</w:t>
            </w:r>
            <w:r w:rsidR="00F777F4">
              <w:rPr>
                <w:sz w:val="24"/>
                <w:szCs w:val="24"/>
              </w:rPr>
              <w:tab/>
            </w:r>
            <w:r>
              <w:rPr>
                <w:sz w:val="24"/>
                <w:szCs w:val="24"/>
              </w:rPr>
              <w:fldChar w:fldCharType="begin"/>
            </w:r>
            <w:r w:rsidR="00F777F4">
              <w:rPr>
                <w:sz w:val="24"/>
                <w:szCs w:val="24"/>
              </w:rPr>
              <w:instrText xml:space="preserve"> PAGEREF _Toc136338316 \h </w:instrText>
            </w:r>
            <w:r>
              <w:rPr>
                <w:sz w:val="24"/>
                <w:szCs w:val="24"/>
              </w:rPr>
            </w:r>
            <w:r>
              <w:rPr>
                <w:sz w:val="24"/>
                <w:szCs w:val="24"/>
              </w:rPr>
              <w:fldChar w:fldCharType="separate"/>
            </w:r>
            <w:r w:rsidR="00F777F4">
              <w:rPr>
                <w:sz w:val="24"/>
                <w:szCs w:val="24"/>
              </w:rPr>
              <w:t>20</w:t>
            </w:r>
            <w:r>
              <w:rPr>
                <w:sz w:val="24"/>
                <w:szCs w:val="24"/>
              </w:rPr>
              <w:fldChar w:fldCharType="end"/>
            </w:r>
          </w:hyperlink>
        </w:p>
        <w:p w:rsidR="00D22CB3" w:rsidRDefault="00D22CB3">
          <w:pPr>
            <w:pStyle w:val="21"/>
            <w:tabs>
              <w:tab w:val="right" w:leader="dot" w:pos="8296"/>
            </w:tabs>
            <w:rPr>
              <w:sz w:val="24"/>
              <w:szCs w:val="24"/>
            </w:rPr>
          </w:pPr>
          <w:hyperlink w:anchor="_Toc136338317" w:history="1">
            <w:r w:rsidR="00F777F4">
              <w:rPr>
                <w:rStyle w:val="a8"/>
                <w:rFonts w:ascii="Times New Roman" w:eastAsia="楷体" w:hAnsi="Times New Roman"/>
                <w:sz w:val="24"/>
                <w:szCs w:val="24"/>
              </w:rPr>
              <w:t>7.3</w:t>
            </w:r>
            <w:r w:rsidR="00F777F4">
              <w:rPr>
                <w:rStyle w:val="a8"/>
                <w:rFonts w:ascii="Times New Roman" w:eastAsia="楷体" w:hAnsi="Times New Roman"/>
                <w:sz w:val="24"/>
                <w:szCs w:val="24"/>
              </w:rPr>
              <w:t>应急队伍保障</w:t>
            </w:r>
            <w:r w:rsidR="00F777F4">
              <w:rPr>
                <w:sz w:val="24"/>
                <w:szCs w:val="24"/>
              </w:rPr>
              <w:tab/>
            </w:r>
            <w:r>
              <w:rPr>
                <w:sz w:val="24"/>
                <w:szCs w:val="24"/>
              </w:rPr>
              <w:fldChar w:fldCharType="begin"/>
            </w:r>
            <w:r w:rsidR="00F777F4">
              <w:rPr>
                <w:sz w:val="24"/>
                <w:szCs w:val="24"/>
              </w:rPr>
              <w:instrText xml:space="preserve"> PAGEREF _Toc136338317 \h </w:instrText>
            </w:r>
            <w:r>
              <w:rPr>
                <w:sz w:val="24"/>
                <w:szCs w:val="24"/>
              </w:rPr>
            </w:r>
            <w:r>
              <w:rPr>
                <w:sz w:val="24"/>
                <w:szCs w:val="24"/>
              </w:rPr>
              <w:fldChar w:fldCharType="separate"/>
            </w:r>
            <w:r w:rsidR="00F777F4">
              <w:rPr>
                <w:sz w:val="24"/>
                <w:szCs w:val="24"/>
              </w:rPr>
              <w:t>20</w:t>
            </w:r>
            <w:r>
              <w:rPr>
                <w:sz w:val="24"/>
                <w:szCs w:val="24"/>
              </w:rPr>
              <w:fldChar w:fldCharType="end"/>
            </w:r>
          </w:hyperlink>
        </w:p>
        <w:p w:rsidR="00D22CB3" w:rsidRDefault="00D22CB3">
          <w:pPr>
            <w:pStyle w:val="21"/>
            <w:tabs>
              <w:tab w:val="right" w:leader="dot" w:pos="8296"/>
            </w:tabs>
            <w:rPr>
              <w:sz w:val="24"/>
              <w:szCs w:val="24"/>
            </w:rPr>
          </w:pPr>
          <w:hyperlink w:anchor="_Toc136338318" w:history="1">
            <w:r w:rsidR="00F777F4">
              <w:rPr>
                <w:rStyle w:val="a8"/>
                <w:rFonts w:ascii="Times New Roman" w:eastAsia="楷体" w:hAnsi="Times New Roman"/>
                <w:sz w:val="24"/>
                <w:szCs w:val="24"/>
              </w:rPr>
              <w:t>7.4</w:t>
            </w:r>
            <w:r w:rsidR="00F777F4">
              <w:rPr>
                <w:rStyle w:val="a8"/>
                <w:rFonts w:ascii="Times New Roman" w:eastAsia="楷体" w:hAnsi="Times New Roman"/>
                <w:sz w:val="24"/>
                <w:szCs w:val="24"/>
              </w:rPr>
              <w:t>交通运输保障</w:t>
            </w:r>
            <w:r w:rsidR="00F777F4">
              <w:rPr>
                <w:sz w:val="24"/>
                <w:szCs w:val="24"/>
              </w:rPr>
              <w:tab/>
            </w:r>
            <w:r>
              <w:rPr>
                <w:sz w:val="24"/>
                <w:szCs w:val="24"/>
              </w:rPr>
              <w:fldChar w:fldCharType="begin"/>
            </w:r>
            <w:r w:rsidR="00F777F4">
              <w:rPr>
                <w:sz w:val="24"/>
                <w:szCs w:val="24"/>
              </w:rPr>
              <w:instrText xml:space="preserve"> PAGEREF _Toc136338318 \h </w:instrText>
            </w:r>
            <w:r>
              <w:rPr>
                <w:sz w:val="24"/>
                <w:szCs w:val="24"/>
              </w:rPr>
            </w:r>
            <w:r>
              <w:rPr>
                <w:sz w:val="24"/>
                <w:szCs w:val="24"/>
              </w:rPr>
              <w:fldChar w:fldCharType="separate"/>
            </w:r>
            <w:r w:rsidR="00F777F4">
              <w:rPr>
                <w:sz w:val="24"/>
                <w:szCs w:val="24"/>
              </w:rPr>
              <w:t>20</w:t>
            </w:r>
            <w:r>
              <w:rPr>
                <w:sz w:val="24"/>
                <w:szCs w:val="24"/>
              </w:rPr>
              <w:fldChar w:fldCharType="end"/>
            </w:r>
          </w:hyperlink>
        </w:p>
        <w:p w:rsidR="00D22CB3" w:rsidRDefault="00D22CB3">
          <w:pPr>
            <w:pStyle w:val="21"/>
            <w:tabs>
              <w:tab w:val="right" w:leader="dot" w:pos="8296"/>
            </w:tabs>
            <w:rPr>
              <w:sz w:val="24"/>
              <w:szCs w:val="24"/>
            </w:rPr>
          </w:pPr>
          <w:hyperlink w:anchor="_Toc136338319" w:history="1">
            <w:r w:rsidR="00F777F4">
              <w:rPr>
                <w:rStyle w:val="a8"/>
                <w:rFonts w:ascii="Times New Roman" w:eastAsia="楷体" w:hAnsi="Times New Roman"/>
                <w:sz w:val="24"/>
                <w:szCs w:val="24"/>
              </w:rPr>
              <w:t>7.5</w:t>
            </w:r>
            <w:r w:rsidR="00F777F4">
              <w:rPr>
                <w:rStyle w:val="a8"/>
                <w:rFonts w:ascii="Times New Roman" w:eastAsia="楷体" w:hAnsi="Times New Roman"/>
                <w:sz w:val="24"/>
                <w:szCs w:val="24"/>
              </w:rPr>
              <w:t>医疗卫生保障</w:t>
            </w:r>
            <w:r w:rsidR="00F777F4">
              <w:rPr>
                <w:sz w:val="24"/>
                <w:szCs w:val="24"/>
              </w:rPr>
              <w:tab/>
            </w:r>
            <w:r>
              <w:rPr>
                <w:sz w:val="24"/>
                <w:szCs w:val="24"/>
              </w:rPr>
              <w:fldChar w:fldCharType="begin"/>
            </w:r>
            <w:r w:rsidR="00F777F4">
              <w:rPr>
                <w:sz w:val="24"/>
                <w:szCs w:val="24"/>
              </w:rPr>
              <w:instrText xml:space="preserve"> PAGEREF</w:instrText>
            </w:r>
            <w:r w:rsidR="00F777F4">
              <w:rPr>
                <w:sz w:val="24"/>
                <w:szCs w:val="24"/>
              </w:rPr>
              <w:instrText xml:space="preserve"> _Toc136338319 \h </w:instrText>
            </w:r>
            <w:r>
              <w:rPr>
                <w:sz w:val="24"/>
                <w:szCs w:val="24"/>
              </w:rPr>
            </w:r>
            <w:r>
              <w:rPr>
                <w:sz w:val="24"/>
                <w:szCs w:val="24"/>
              </w:rPr>
              <w:fldChar w:fldCharType="separate"/>
            </w:r>
            <w:r w:rsidR="00F777F4">
              <w:rPr>
                <w:sz w:val="24"/>
                <w:szCs w:val="24"/>
              </w:rPr>
              <w:t>20</w:t>
            </w:r>
            <w:r>
              <w:rPr>
                <w:sz w:val="24"/>
                <w:szCs w:val="24"/>
              </w:rPr>
              <w:fldChar w:fldCharType="end"/>
            </w:r>
          </w:hyperlink>
        </w:p>
        <w:p w:rsidR="00D22CB3" w:rsidRDefault="00D22CB3">
          <w:pPr>
            <w:pStyle w:val="21"/>
            <w:tabs>
              <w:tab w:val="right" w:leader="dot" w:pos="8296"/>
            </w:tabs>
            <w:rPr>
              <w:sz w:val="24"/>
              <w:szCs w:val="24"/>
            </w:rPr>
          </w:pPr>
          <w:hyperlink w:anchor="_Toc136338320" w:history="1">
            <w:r w:rsidR="00F777F4">
              <w:rPr>
                <w:rStyle w:val="a8"/>
                <w:rFonts w:ascii="Times New Roman" w:eastAsia="楷体" w:hAnsi="Times New Roman"/>
                <w:sz w:val="24"/>
                <w:szCs w:val="24"/>
              </w:rPr>
              <w:t>7.6</w:t>
            </w:r>
            <w:r w:rsidR="00F777F4">
              <w:rPr>
                <w:rStyle w:val="a8"/>
                <w:rFonts w:ascii="Times New Roman" w:eastAsia="楷体" w:hAnsi="Times New Roman"/>
                <w:sz w:val="24"/>
                <w:szCs w:val="24"/>
              </w:rPr>
              <w:t>治安保障</w:t>
            </w:r>
            <w:r w:rsidR="00F777F4">
              <w:rPr>
                <w:sz w:val="24"/>
                <w:szCs w:val="24"/>
              </w:rPr>
              <w:tab/>
            </w:r>
            <w:r>
              <w:rPr>
                <w:sz w:val="24"/>
                <w:szCs w:val="24"/>
              </w:rPr>
              <w:fldChar w:fldCharType="begin"/>
            </w:r>
            <w:r w:rsidR="00F777F4">
              <w:rPr>
                <w:sz w:val="24"/>
                <w:szCs w:val="24"/>
              </w:rPr>
              <w:instrText xml:space="preserve"> PAGEREF _Toc136338320 \h </w:instrText>
            </w:r>
            <w:r>
              <w:rPr>
                <w:sz w:val="24"/>
                <w:szCs w:val="24"/>
              </w:rPr>
            </w:r>
            <w:r>
              <w:rPr>
                <w:sz w:val="24"/>
                <w:szCs w:val="24"/>
              </w:rPr>
              <w:fldChar w:fldCharType="separate"/>
            </w:r>
            <w:r w:rsidR="00F777F4">
              <w:rPr>
                <w:sz w:val="24"/>
                <w:szCs w:val="24"/>
              </w:rPr>
              <w:t>21</w:t>
            </w:r>
            <w:r>
              <w:rPr>
                <w:sz w:val="24"/>
                <w:szCs w:val="24"/>
              </w:rPr>
              <w:fldChar w:fldCharType="end"/>
            </w:r>
          </w:hyperlink>
        </w:p>
        <w:p w:rsidR="00D22CB3" w:rsidRDefault="00D22CB3">
          <w:pPr>
            <w:pStyle w:val="21"/>
            <w:tabs>
              <w:tab w:val="right" w:leader="dot" w:pos="8296"/>
            </w:tabs>
            <w:rPr>
              <w:sz w:val="24"/>
              <w:szCs w:val="24"/>
            </w:rPr>
          </w:pPr>
          <w:hyperlink w:anchor="_Toc136338321" w:history="1">
            <w:r w:rsidR="00F777F4">
              <w:rPr>
                <w:rStyle w:val="a8"/>
                <w:rFonts w:ascii="Times New Roman" w:eastAsia="楷体" w:hAnsi="Times New Roman"/>
                <w:sz w:val="24"/>
                <w:szCs w:val="24"/>
              </w:rPr>
              <w:t>7.7</w:t>
            </w:r>
            <w:r w:rsidR="00F777F4">
              <w:rPr>
                <w:rStyle w:val="a8"/>
                <w:rFonts w:ascii="Times New Roman" w:eastAsia="楷体" w:hAnsi="Times New Roman"/>
                <w:sz w:val="24"/>
                <w:szCs w:val="24"/>
              </w:rPr>
              <w:t>资金保障</w:t>
            </w:r>
            <w:r w:rsidR="00F777F4">
              <w:rPr>
                <w:sz w:val="24"/>
                <w:szCs w:val="24"/>
              </w:rPr>
              <w:tab/>
            </w:r>
            <w:r>
              <w:rPr>
                <w:sz w:val="24"/>
                <w:szCs w:val="24"/>
              </w:rPr>
              <w:fldChar w:fldCharType="begin"/>
            </w:r>
            <w:r w:rsidR="00F777F4">
              <w:rPr>
                <w:sz w:val="24"/>
                <w:szCs w:val="24"/>
              </w:rPr>
              <w:instrText xml:space="preserve"> PAGEREF _Toc136338321 \h </w:instrText>
            </w:r>
            <w:r>
              <w:rPr>
                <w:sz w:val="24"/>
                <w:szCs w:val="24"/>
              </w:rPr>
            </w:r>
            <w:r>
              <w:rPr>
                <w:sz w:val="24"/>
                <w:szCs w:val="24"/>
              </w:rPr>
              <w:fldChar w:fldCharType="separate"/>
            </w:r>
            <w:r w:rsidR="00F777F4">
              <w:rPr>
                <w:sz w:val="24"/>
                <w:szCs w:val="24"/>
              </w:rPr>
              <w:t>21</w:t>
            </w:r>
            <w:r>
              <w:rPr>
                <w:sz w:val="24"/>
                <w:szCs w:val="24"/>
              </w:rPr>
              <w:fldChar w:fldCharType="end"/>
            </w:r>
          </w:hyperlink>
        </w:p>
        <w:p w:rsidR="00D22CB3" w:rsidRDefault="00D22CB3">
          <w:pPr>
            <w:pStyle w:val="21"/>
            <w:tabs>
              <w:tab w:val="right" w:leader="dot" w:pos="8296"/>
            </w:tabs>
            <w:rPr>
              <w:sz w:val="24"/>
              <w:szCs w:val="24"/>
            </w:rPr>
          </w:pPr>
          <w:hyperlink w:anchor="_Toc136338322" w:history="1">
            <w:r w:rsidR="00F777F4">
              <w:rPr>
                <w:rStyle w:val="a8"/>
                <w:rFonts w:ascii="Times New Roman" w:eastAsia="楷体" w:hAnsi="Times New Roman"/>
                <w:sz w:val="24"/>
                <w:szCs w:val="24"/>
              </w:rPr>
              <w:t>7.8</w:t>
            </w:r>
            <w:r w:rsidR="00F777F4">
              <w:rPr>
                <w:rStyle w:val="a8"/>
                <w:rFonts w:ascii="Times New Roman" w:eastAsia="楷体" w:hAnsi="Times New Roman"/>
                <w:sz w:val="24"/>
                <w:szCs w:val="24"/>
              </w:rPr>
              <w:t>技术保障</w:t>
            </w:r>
            <w:r w:rsidR="00F777F4">
              <w:rPr>
                <w:sz w:val="24"/>
                <w:szCs w:val="24"/>
              </w:rPr>
              <w:tab/>
            </w:r>
            <w:r>
              <w:rPr>
                <w:sz w:val="24"/>
                <w:szCs w:val="24"/>
              </w:rPr>
              <w:fldChar w:fldCharType="begin"/>
            </w:r>
            <w:r w:rsidR="00F777F4">
              <w:rPr>
                <w:sz w:val="24"/>
                <w:szCs w:val="24"/>
              </w:rPr>
              <w:instrText xml:space="preserve"> PAGEREF _Toc136338322 \h </w:instrText>
            </w:r>
            <w:r>
              <w:rPr>
                <w:sz w:val="24"/>
                <w:szCs w:val="24"/>
              </w:rPr>
            </w:r>
            <w:r>
              <w:rPr>
                <w:sz w:val="24"/>
                <w:szCs w:val="24"/>
              </w:rPr>
              <w:fldChar w:fldCharType="separate"/>
            </w:r>
            <w:r w:rsidR="00F777F4">
              <w:rPr>
                <w:sz w:val="24"/>
                <w:szCs w:val="24"/>
              </w:rPr>
              <w:t>21</w:t>
            </w:r>
            <w:r>
              <w:rPr>
                <w:sz w:val="24"/>
                <w:szCs w:val="24"/>
              </w:rPr>
              <w:fldChar w:fldCharType="end"/>
            </w:r>
          </w:hyperlink>
        </w:p>
        <w:p w:rsidR="00D22CB3" w:rsidRDefault="00D22CB3">
          <w:pPr>
            <w:pStyle w:val="11"/>
            <w:tabs>
              <w:tab w:val="right" w:leader="dot" w:pos="8296"/>
            </w:tabs>
            <w:rPr>
              <w:sz w:val="24"/>
              <w:szCs w:val="24"/>
            </w:rPr>
          </w:pPr>
          <w:hyperlink w:anchor="_Toc136338323" w:history="1">
            <w:r w:rsidR="00F777F4">
              <w:rPr>
                <w:rStyle w:val="a8"/>
                <w:rFonts w:ascii="Times New Roman" w:eastAsia="黑体" w:hAnsi="Times New Roman" w:cs="Times New Roman"/>
                <w:sz w:val="24"/>
                <w:szCs w:val="24"/>
              </w:rPr>
              <w:t>8</w:t>
            </w:r>
            <w:r w:rsidR="00F777F4">
              <w:rPr>
                <w:rStyle w:val="a8"/>
                <w:rFonts w:ascii="Times New Roman" w:eastAsia="黑体" w:hAnsi="Times New Roman" w:cs="Times New Roman"/>
                <w:sz w:val="24"/>
                <w:szCs w:val="24"/>
              </w:rPr>
              <w:t>预案管理</w:t>
            </w:r>
            <w:r w:rsidR="00F777F4">
              <w:rPr>
                <w:sz w:val="24"/>
                <w:szCs w:val="24"/>
              </w:rPr>
              <w:tab/>
            </w:r>
            <w:r>
              <w:rPr>
                <w:sz w:val="24"/>
                <w:szCs w:val="24"/>
              </w:rPr>
              <w:fldChar w:fldCharType="begin"/>
            </w:r>
            <w:r w:rsidR="00F777F4">
              <w:rPr>
                <w:sz w:val="24"/>
                <w:szCs w:val="24"/>
              </w:rPr>
              <w:instrText xml:space="preserve"> PAGEREF _Toc136338323 \h </w:instrText>
            </w:r>
            <w:r>
              <w:rPr>
                <w:sz w:val="24"/>
                <w:szCs w:val="24"/>
              </w:rPr>
            </w:r>
            <w:r>
              <w:rPr>
                <w:sz w:val="24"/>
                <w:szCs w:val="24"/>
              </w:rPr>
              <w:fldChar w:fldCharType="separate"/>
            </w:r>
            <w:r w:rsidR="00F777F4">
              <w:rPr>
                <w:sz w:val="24"/>
                <w:szCs w:val="24"/>
              </w:rPr>
              <w:t>21</w:t>
            </w:r>
            <w:r>
              <w:rPr>
                <w:sz w:val="24"/>
                <w:szCs w:val="24"/>
              </w:rPr>
              <w:fldChar w:fldCharType="end"/>
            </w:r>
          </w:hyperlink>
        </w:p>
        <w:p w:rsidR="00D22CB3" w:rsidRDefault="00D22CB3">
          <w:pPr>
            <w:pStyle w:val="21"/>
            <w:tabs>
              <w:tab w:val="right" w:leader="dot" w:pos="8296"/>
            </w:tabs>
            <w:rPr>
              <w:sz w:val="24"/>
              <w:szCs w:val="24"/>
            </w:rPr>
          </w:pPr>
          <w:hyperlink w:anchor="_Toc136338324" w:history="1">
            <w:r w:rsidR="00F777F4">
              <w:rPr>
                <w:rStyle w:val="a8"/>
                <w:rFonts w:ascii="Times New Roman" w:eastAsia="楷体" w:hAnsi="Times New Roman"/>
                <w:sz w:val="24"/>
                <w:szCs w:val="24"/>
              </w:rPr>
              <w:t>8.1</w:t>
            </w:r>
            <w:r w:rsidR="00F777F4">
              <w:rPr>
                <w:rStyle w:val="a8"/>
                <w:rFonts w:ascii="Times New Roman" w:eastAsia="楷体" w:hAnsi="Times New Roman"/>
                <w:sz w:val="24"/>
                <w:szCs w:val="24"/>
              </w:rPr>
              <w:t>宣传培训</w:t>
            </w:r>
            <w:r w:rsidR="00F777F4">
              <w:rPr>
                <w:sz w:val="24"/>
                <w:szCs w:val="24"/>
              </w:rPr>
              <w:tab/>
            </w:r>
            <w:r>
              <w:rPr>
                <w:sz w:val="24"/>
                <w:szCs w:val="24"/>
              </w:rPr>
              <w:fldChar w:fldCharType="begin"/>
            </w:r>
            <w:r w:rsidR="00F777F4">
              <w:rPr>
                <w:sz w:val="24"/>
                <w:szCs w:val="24"/>
              </w:rPr>
              <w:instrText xml:space="preserve"> PAGEREF _Toc136338324 \h </w:instrText>
            </w:r>
            <w:r>
              <w:rPr>
                <w:sz w:val="24"/>
                <w:szCs w:val="24"/>
              </w:rPr>
            </w:r>
            <w:r>
              <w:rPr>
                <w:sz w:val="24"/>
                <w:szCs w:val="24"/>
              </w:rPr>
              <w:fldChar w:fldCharType="separate"/>
            </w:r>
            <w:r w:rsidR="00F777F4">
              <w:rPr>
                <w:sz w:val="24"/>
                <w:szCs w:val="24"/>
              </w:rPr>
              <w:t>21</w:t>
            </w:r>
            <w:r>
              <w:rPr>
                <w:sz w:val="24"/>
                <w:szCs w:val="24"/>
              </w:rPr>
              <w:fldChar w:fldCharType="end"/>
            </w:r>
          </w:hyperlink>
        </w:p>
        <w:p w:rsidR="00D22CB3" w:rsidRDefault="00D22CB3">
          <w:pPr>
            <w:pStyle w:val="21"/>
            <w:tabs>
              <w:tab w:val="right" w:leader="dot" w:pos="8296"/>
            </w:tabs>
            <w:rPr>
              <w:sz w:val="24"/>
              <w:szCs w:val="24"/>
            </w:rPr>
          </w:pPr>
          <w:hyperlink w:anchor="_Toc136338325" w:history="1">
            <w:r w:rsidR="00F777F4">
              <w:rPr>
                <w:rStyle w:val="a8"/>
                <w:rFonts w:ascii="Times New Roman" w:eastAsia="楷体" w:hAnsi="Times New Roman"/>
                <w:sz w:val="24"/>
                <w:szCs w:val="24"/>
              </w:rPr>
              <w:t>8.2</w:t>
            </w:r>
            <w:r w:rsidR="00F777F4">
              <w:rPr>
                <w:rStyle w:val="a8"/>
                <w:rFonts w:ascii="Times New Roman" w:eastAsia="楷体" w:hAnsi="Times New Roman"/>
                <w:sz w:val="24"/>
                <w:szCs w:val="24"/>
              </w:rPr>
              <w:t>应急演练</w:t>
            </w:r>
            <w:r w:rsidR="00F777F4">
              <w:rPr>
                <w:sz w:val="24"/>
                <w:szCs w:val="24"/>
              </w:rPr>
              <w:tab/>
            </w:r>
            <w:r>
              <w:rPr>
                <w:sz w:val="24"/>
                <w:szCs w:val="24"/>
              </w:rPr>
              <w:fldChar w:fldCharType="begin"/>
            </w:r>
            <w:r w:rsidR="00F777F4">
              <w:rPr>
                <w:sz w:val="24"/>
                <w:szCs w:val="24"/>
              </w:rPr>
              <w:instrText xml:space="preserve"> PAGEREF _Toc136338325 \h </w:instrText>
            </w:r>
            <w:r>
              <w:rPr>
                <w:sz w:val="24"/>
                <w:szCs w:val="24"/>
              </w:rPr>
            </w:r>
            <w:r>
              <w:rPr>
                <w:sz w:val="24"/>
                <w:szCs w:val="24"/>
              </w:rPr>
              <w:fldChar w:fldCharType="separate"/>
            </w:r>
            <w:r w:rsidR="00F777F4">
              <w:rPr>
                <w:sz w:val="24"/>
                <w:szCs w:val="24"/>
              </w:rPr>
              <w:t>22</w:t>
            </w:r>
            <w:r>
              <w:rPr>
                <w:sz w:val="24"/>
                <w:szCs w:val="24"/>
              </w:rPr>
              <w:fldChar w:fldCharType="end"/>
            </w:r>
          </w:hyperlink>
        </w:p>
        <w:p w:rsidR="00D22CB3" w:rsidRDefault="00D22CB3">
          <w:pPr>
            <w:pStyle w:val="21"/>
            <w:tabs>
              <w:tab w:val="right" w:leader="dot" w:pos="8296"/>
            </w:tabs>
            <w:rPr>
              <w:sz w:val="24"/>
              <w:szCs w:val="24"/>
            </w:rPr>
          </w:pPr>
          <w:hyperlink w:anchor="_Toc136338326" w:history="1">
            <w:r w:rsidR="00F777F4">
              <w:rPr>
                <w:rStyle w:val="a8"/>
                <w:rFonts w:ascii="Times New Roman" w:eastAsia="楷体" w:hAnsi="Times New Roman"/>
                <w:sz w:val="24"/>
                <w:szCs w:val="24"/>
              </w:rPr>
              <w:t>8.3</w:t>
            </w:r>
            <w:r w:rsidR="00F777F4">
              <w:rPr>
                <w:rStyle w:val="a8"/>
                <w:rFonts w:ascii="Times New Roman" w:eastAsia="楷体" w:hAnsi="Times New Roman"/>
                <w:sz w:val="24"/>
                <w:szCs w:val="24"/>
              </w:rPr>
              <w:t>预案修订</w:t>
            </w:r>
            <w:r w:rsidR="00F777F4">
              <w:rPr>
                <w:sz w:val="24"/>
                <w:szCs w:val="24"/>
              </w:rPr>
              <w:tab/>
            </w:r>
            <w:r>
              <w:rPr>
                <w:sz w:val="24"/>
                <w:szCs w:val="24"/>
              </w:rPr>
              <w:fldChar w:fldCharType="begin"/>
            </w:r>
            <w:r w:rsidR="00F777F4">
              <w:rPr>
                <w:sz w:val="24"/>
                <w:szCs w:val="24"/>
              </w:rPr>
              <w:instrText xml:space="preserve"> PAGEREF _Toc136338326 \h </w:instrText>
            </w:r>
            <w:r>
              <w:rPr>
                <w:sz w:val="24"/>
                <w:szCs w:val="24"/>
              </w:rPr>
            </w:r>
            <w:r>
              <w:rPr>
                <w:sz w:val="24"/>
                <w:szCs w:val="24"/>
              </w:rPr>
              <w:fldChar w:fldCharType="separate"/>
            </w:r>
            <w:r w:rsidR="00F777F4">
              <w:rPr>
                <w:sz w:val="24"/>
                <w:szCs w:val="24"/>
              </w:rPr>
              <w:t>22</w:t>
            </w:r>
            <w:r>
              <w:rPr>
                <w:sz w:val="24"/>
                <w:szCs w:val="24"/>
              </w:rPr>
              <w:fldChar w:fldCharType="end"/>
            </w:r>
          </w:hyperlink>
        </w:p>
        <w:p w:rsidR="00D22CB3" w:rsidRDefault="00D22CB3">
          <w:pPr>
            <w:pStyle w:val="11"/>
            <w:tabs>
              <w:tab w:val="right" w:leader="dot" w:pos="8296"/>
            </w:tabs>
            <w:rPr>
              <w:sz w:val="24"/>
              <w:szCs w:val="24"/>
            </w:rPr>
          </w:pPr>
          <w:hyperlink w:anchor="_Toc136338327" w:history="1">
            <w:r w:rsidR="00F777F4">
              <w:rPr>
                <w:rStyle w:val="a8"/>
                <w:rFonts w:ascii="Times New Roman" w:eastAsia="黑体" w:hAnsi="Times New Roman" w:cs="Times New Roman"/>
                <w:sz w:val="24"/>
                <w:szCs w:val="24"/>
              </w:rPr>
              <w:t>9</w:t>
            </w:r>
            <w:r w:rsidR="00F777F4">
              <w:rPr>
                <w:rStyle w:val="a8"/>
                <w:rFonts w:ascii="Times New Roman" w:eastAsia="黑体" w:hAnsi="Times New Roman" w:cs="Times New Roman"/>
                <w:sz w:val="24"/>
                <w:szCs w:val="24"/>
              </w:rPr>
              <w:t>附则</w:t>
            </w:r>
            <w:r w:rsidR="00F777F4">
              <w:rPr>
                <w:sz w:val="24"/>
                <w:szCs w:val="24"/>
              </w:rPr>
              <w:tab/>
            </w:r>
            <w:r>
              <w:rPr>
                <w:sz w:val="24"/>
                <w:szCs w:val="24"/>
              </w:rPr>
              <w:fldChar w:fldCharType="begin"/>
            </w:r>
            <w:r w:rsidR="00F777F4">
              <w:rPr>
                <w:sz w:val="24"/>
                <w:szCs w:val="24"/>
              </w:rPr>
              <w:instrText xml:space="preserve"> PAGEREF _Toc136338327 \h </w:instrText>
            </w:r>
            <w:r>
              <w:rPr>
                <w:sz w:val="24"/>
                <w:szCs w:val="24"/>
              </w:rPr>
            </w:r>
            <w:r>
              <w:rPr>
                <w:sz w:val="24"/>
                <w:szCs w:val="24"/>
              </w:rPr>
              <w:fldChar w:fldCharType="separate"/>
            </w:r>
            <w:r w:rsidR="00F777F4">
              <w:rPr>
                <w:sz w:val="24"/>
                <w:szCs w:val="24"/>
              </w:rPr>
              <w:t>22</w:t>
            </w:r>
            <w:r>
              <w:rPr>
                <w:sz w:val="24"/>
                <w:szCs w:val="24"/>
              </w:rPr>
              <w:fldChar w:fldCharType="end"/>
            </w:r>
          </w:hyperlink>
        </w:p>
        <w:p w:rsidR="00D22CB3" w:rsidRDefault="00D22CB3">
          <w:pPr>
            <w:pStyle w:val="21"/>
            <w:tabs>
              <w:tab w:val="right" w:leader="dot" w:pos="8296"/>
            </w:tabs>
            <w:rPr>
              <w:sz w:val="24"/>
              <w:szCs w:val="24"/>
            </w:rPr>
          </w:pPr>
          <w:hyperlink w:anchor="_Toc136338328" w:history="1">
            <w:r w:rsidR="00F777F4">
              <w:rPr>
                <w:rStyle w:val="a8"/>
                <w:rFonts w:ascii="Times New Roman" w:eastAsia="楷体" w:hAnsi="Times New Roman"/>
                <w:sz w:val="24"/>
                <w:szCs w:val="24"/>
              </w:rPr>
              <w:t>9.1</w:t>
            </w:r>
            <w:r w:rsidR="00F777F4">
              <w:rPr>
                <w:rStyle w:val="a8"/>
                <w:rFonts w:ascii="Times New Roman" w:eastAsia="楷体" w:hAnsi="Times New Roman"/>
                <w:sz w:val="24"/>
                <w:szCs w:val="24"/>
              </w:rPr>
              <w:t>预案解释</w:t>
            </w:r>
            <w:r w:rsidR="00F777F4">
              <w:rPr>
                <w:sz w:val="24"/>
                <w:szCs w:val="24"/>
              </w:rPr>
              <w:tab/>
            </w:r>
            <w:r>
              <w:rPr>
                <w:sz w:val="24"/>
                <w:szCs w:val="24"/>
              </w:rPr>
              <w:fldChar w:fldCharType="begin"/>
            </w:r>
            <w:r w:rsidR="00F777F4">
              <w:rPr>
                <w:sz w:val="24"/>
                <w:szCs w:val="24"/>
              </w:rPr>
              <w:instrText xml:space="preserve"> PAGEREF _Toc136338328 \h </w:instrText>
            </w:r>
            <w:r>
              <w:rPr>
                <w:sz w:val="24"/>
                <w:szCs w:val="24"/>
              </w:rPr>
            </w:r>
            <w:r>
              <w:rPr>
                <w:sz w:val="24"/>
                <w:szCs w:val="24"/>
              </w:rPr>
              <w:fldChar w:fldCharType="separate"/>
            </w:r>
            <w:r w:rsidR="00F777F4">
              <w:rPr>
                <w:sz w:val="24"/>
                <w:szCs w:val="24"/>
              </w:rPr>
              <w:t>22</w:t>
            </w:r>
            <w:r>
              <w:rPr>
                <w:sz w:val="24"/>
                <w:szCs w:val="24"/>
              </w:rPr>
              <w:fldChar w:fldCharType="end"/>
            </w:r>
          </w:hyperlink>
        </w:p>
        <w:p w:rsidR="00D22CB3" w:rsidRDefault="00D22CB3">
          <w:pPr>
            <w:pStyle w:val="21"/>
            <w:tabs>
              <w:tab w:val="right" w:leader="dot" w:pos="8296"/>
            </w:tabs>
            <w:rPr>
              <w:sz w:val="24"/>
              <w:szCs w:val="24"/>
            </w:rPr>
          </w:pPr>
          <w:hyperlink w:anchor="_Toc136338329" w:history="1">
            <w:r w:rsidR="00F777F4">
              <w:rPr>
                <w:rStyle w:val="a8"/>
                <w:rFonts w:ascii="Times New Roman" w:eastAsia="楷体" w:hAnsi="Times New Roman"/>
                <w:sz w:val="24"/>
                <w:szCs w:val="24"/>
              </w:rPr>
              <w:t>9.2</w:t>
            </w:r>
            <w:r w:rsidR="00F777F4">
              <w:rPr>
                <w:rStyle w:val="a8"/>
                <w:rFonts w:ascii="Times New Roman" w:eastAsia="楷体" w:hAnsi="Times New Roman"/>
                <w:sz w:val="24"/>
                <w:szCs w:val="24"/>
              </w:rPr>
              <w:t>预案实施时间</w:t>
            </w:r>
            <w:r w:rsidR="00F777F4">
              <w:rPr>
                <w:sz w:val="24"/>
                <w:szCs w:val="24"/>
              </w:rPr>
              <w:tab/>
            </w:r>
            <w:r>
              <w:rPr>
                <w:sz w:val="24"/>
                <w:szCs w:val="24"/>
              </w:rPr>
              <w:fldChar w:fldCharType="begin"/>
            </w:r>
            <w:r w:rsidR="00F777F4">
              <w:rPr>
                <w:sz w:val="24"/>
                <w:szCs w:val="24"/>
              </w:rPr>
              <w:instrText xml:space="preserve"> PAGEREF _Toc136338329 \h </w:instrText>
            </w:r>
            <w:r>
              <w:rPr>
                <w:sz w:val="24"/>
                <w:szCs w:val="24"/>
              </w:rPr>
            </w:r>
            <w:r>
              <w:rPr>
                <w:sz w:val="24"/>
                <w:szCs w:val="24"/>
              </w:rPr>
              <w:fldChar w:fldCharType="separate"/>
            </w:r>
            <w:r w:rsidR="00F777F4">
              <w:rPr>
                <w:sz w:val="24"/>
                <w:szCs w:val="24"/>
              </w:rPr>
              <w:t>23</w:t>
            </w:r>
            <w:r>
              <w:rPr>
                <w:sz w:val="24"/>
                <w:szCs w:val="24"/>
              </w:rPr>
              <w:fldChar w:fldCharType="end"/>
            </w:r>
          </w:hyperlink>
        </w:p>
        <w:p w:rsidR="00D22CB3" w:rsidRDefault="00D22CB3">
          <w:pPr>
            <w:pStyle w:val="11"/>
            <w:tabs>
              <w:tab w:val="right" w:leader="dot" w:pos="8296"/>
            </w:tabs>
            <w:rPr>
              <w:sz w:val="24"/>
              <w:szCs w:val="24"/>
            </w:rPr>
          </w:pPr>
          <w:hyperlink w:anchor="_Toc136338330" w:history="1">
            <w:r w:rsidR="00F777F4">
              <w:rPr>
                <w:rStyle w:val="a8"/>
                <w:rFonts w:ascii="Times New Roman" w:eastAsia="黑体" w:hAnsi="Times New Roman" w:cs="Times New Roman"/>
                <w:sz w:val="24"/>
                <w:szCs w:val="24"/>
              </w:rPr>
              <w:t>附件</w:t>
            </w:r>
            <w:r w:rsidR="00F777F4">
              <w:rPr>
                <w:sz w:val="24"/>
                <w:szCs w:val="24"/>
              </w:rPr>
              <w:tab/>
            </w:r>
            <w:r>
              <w:rPr>
                <w:sz w:val="24"/>
                <w:szCs w:val="24"/>
              </w:rPr>
              <w:fldChar w:fldCharType="begin"/>
            </w:r>
            <w:r w:rsidR="00F777F4">
              <w:rPr>
                <w:sz w:val="24"/>
                <w:szCs w:val="24"/>
              </w:rPr>
              <w:instrText xml:space="preserve"> PAGEREF _Toc136338330 \h </w:instrText>
            </w:r>
            <w:r>
              <w:rPr>
                <w:sz w:val="24"/>
                <w:szCs w:val="24"/>
              </w:rPr>
            </w:r>
            <w:r>
              <w:rPr>
                <w:sz w:val="24"/>
                <w:szCs w:val="24"/>
              </w:rPr>
              <w:fldChar w:fldCharType="separate"/>
            </w:r>
            <w:r w:rsidR="00F777F4">
              <w:rPr>
                <w:sz w:val="24"/>
                <w:szCs w:val="24"/>
              </w:rPr>
              <w:t>24</w:t>
            </w:r>
            <w:r>
              <w:rPr>
                <w:sz w:val="24"/>
                <w:szCs w:val="24"/>
              </w:rPr>
              <w:fldChar w:fldCharType="end"/>
            </w:r>
          </w:hyperlink>
        </w:p>
        <w:p w:rsidR="00D22CB3" w:rsidRDefault="00D22CB3">
          <w:pPr>
            <w:pStyle w:val="21"/>
            <w:tabs>
              <w:tab w:val="right" w:leader="dot" w:pos="8296"/>
            </w:tabs>
            <w:rPr>
              <w:sz w:val="24"/>
              <w:szCs w:val="24"/>
            </w:rPr>
          </w:pPr>
          <w:hyperlink w:anchor="_Toc136338331" w:history="1">
            <w:r w:rsidR="00F777F4">
              <w:rPr>
                <w:rStyle w:val="a8"/>
                <w:rFonts w:ascii="Times New Roman" w:eastAsia="楷体" w:hAnsi="Times New Roman"/>
                <w:sz w:val="24"/>
                <w:szCs w:val="24"/>
              </w:rPr>
              <w:t>附件</w:t>
            </w:r>
            <w:r w:rsidR="00F777F4">
              <w:rPr>
                <w:rStyle w:val="a8"/>
                <w:rFonts w:ascii="Times New Roman" w:eastAsia="楷体" w:hAnsi="Times New Roman"/>
                <w:sz w:val="24"/>
                <w:szCs w:val="24"/>
              </w:rPr>
              <w:t>1</w:t>
            </w:r>
            <w:r w:rsidR="00F777F4">
              <w:rPr>
                <w:rStyle w:val="a8"/>
                <w:rFonts w:ascii="Times New Roman" w:eastAsia="楷体" w:hAnsi="Times New Roman"/>
                <w:sz w:val="24"/>
                <w:szCs w:val="24"/>
              </w:rPr>
              <w:t>旗非煤矿山应急指挥体系框架图</w:t>
            </w:r>
            <w:r w:rsidR="00F777F4">
              <w:rPr>
                <w:sz w:val="24"/>
                <w:szCs w:val="24"/>
              </w:rPr>
              <w:tab/>
            </w:r>
            <w:r>
              <w:rPr>
                <w:sz w:val="24"/>
                <w:szCs w:val="24"/>
              </w:rPr>
              <w:fldChar w:fldCharType="begin"/>
            </w:r>
            <w:r w:rsidR="00F777F4">
              <w:rPr>
                <w:sz w:val="24"/>
                <w:szCs w:val="24"/>
              </w:rPr>
              <w:instrText xml:space="preserve"> PAGEREF</w:instrText>
            </w:r>
            <w:r w:rsidR="00F777F4">
              <w:rPr>
                <w:sz w:val="24"/>
                <w:szCs w:val="24"/>
              </w:rPr>
              <w:instrText xml:space="preserve"> _Toc136338331 \h </w:instrText>
            </w:r>
            <w:r>
              <w:rPr>
                <w:sz w:val="24"/>
                <w:szCs w:val="24"/>
              </w:rPr>
            </w:r>
            <w:r>
              <w:rPr>
                <w:sz w:val="24"/>
                <w:szCs w:val="24"/>
              </w:rPr>
              <w:fldChar w:fldCharType="separate"/>
            </w:r>
            <w:r w:rsidR="00F777F4">
              <w:rPr>
                <w:sz w:val="24"/>
                <w:szCs w:val="24"/>
              </w:rPr>
              <w:t>24</w:t>
            </w:r>
            <w:r>
              <w:rPr>
                <w:sz w:val="24"/>
                <w:szCs w:val="24"/>
              </w:rPr>
              <w:fldChar w:fldCharType="end"/>
            </w:r>
          </w:hyperlink>
        </w:p>
        <w:p w:rsidR="00D22CB3" w:rsidRDefault="00D22CB3">
          <w:pPr>
            <w:pStyle w:val="21"/>
            <w:tabs>
              <w:tab w:val="right" w:leader="dot" w:pos="8296"/>
            </w:tabs>
            <w:rPr>
              <w:sz w:val="24"/>
              <w:szCs w:val="24"/>
            </w:rPr>
          </w:pPr>
          <w:hyperlink w:anchor="_Toc136338332" w:history="1">
            <w:r w:rsidR="00F777F4">
              <w:rPr>
                <w:rStyle w:val="a8"/>
                <w:rFonts w:ascii="Times New Roman" w:eastAsia="楷体" w:hAnsi="Times New Roman"/>
                <w:sz w:val="24"/>
                <w:szCs w:val="24"/>
              </w:rPr>
              <w:t>附件</w:t>
            </w:r>
            <w:r w:rsidR="00F777F4">
              <w:rPr>
                <w:rStyle w:val="a8"/>
                <w:rFonts w:ascii="Times New Roman" w:eastAsia="楷体" w:hAnsi="Times New Roman"/>
                <w:sz w:val="24"/>
                <w:szCs w:val="24"/>
              </w:rPr>
              <w:t>2</w:t>
            </w:r>
            <w:r w:rsidR="00F777F4">
              <w:rPr>
                <w:rStyle w:val="a8"/>
                <w:rFonts w:ascii="Times New Roman" w:eastAsia="楷体" w:hAnsi="Times New Roman"/>
                <w:sz w:val="24"/>
                <w:szCs w:val="24"/>
              </w:rPr>
              <w:t>旗非煤矿山事故应急预案流程图</w:t>
            </w:r>
            <w:r w:rsidR="00F777F4">
              <w:rPr>
                <w:sz w:val="24"/>
                <w:szCs w:val="24"/>
              </w:rPr>
              <w:tab/>
            </w:r>
            <w:r>
              <w:rPr>
                <w:sz w:val="24"/>
                <w:szCs w:val="24"/>
              </w:rPr>
              <w:fldChar w:fldCharType="begin"/>
            </w:r>
            <w:r w:rsidR="00F777F4">
              <w:rPr>
                <w:sz w:val="24"/>
                <w:szCs w:val="24"/>
              </w:rPr>
              <w:instrText xml:space="preserve"> PAGEREF _Toc136338332 \h </w:instrText>
            </w:r>
            <w:r>
              <w:rPr>
                <w:sz w:val="24"/>
                <w:szCs w:val="24"/>
              </w:rPr>
            </w:r>
            <w:r>
              <w:rPr>
                <w:sz w:val="24"/>
                <w:szCs w:val="24"/>
              </w:rPr>
              <w:fldChar w:fldCharType="separate"/>
            </w:r>
            <w:r w:rsidR="00F777F4">
              <w:rPr>
                <w:sz w:val="24"/>
                <w:szCs w:val="24"/>
              </w:rPr>
              <w:t>25</w:t>
            </w:r>
            <w:r>
              <w:rPr>
                <w:sz w:val="24"/>
                <w:szCs w:val="24"/>
              </w:rPr>
              <w:fldChar w:fldCharType="end"/>
            </w:r>
          </w:hyperlink>
        </w:p>
        <w:p w:rsidR="00D22CB3" w:rsidRDefault="00D22CB3">
          <w:pPr>
            <w:pStyle w:val="21"/>
            <w:tabs>
              <w:tab w:val="right" w:leader="dot" w:pos="8296"/>
            </w:tabs>
            <w:rPr>
              <w:sz w:val="24"/>
              <w:szCs w:val="24"/>
            </w:rPr>
          </w:pPr>
          <w:hyperlink w:anchor="_Toc136338333" w:history="1">
            <w:r w:rsidR="00F777F4">
              <w:rPr>
                <w:rStyle w:val="a8"/>
                <w:rFonts w:ascii="Times New Roman" w:eastAsia="楷体" w:hAnsi="Times New Roman"/>
                <w:sz w:val="24"/>
                <w:szCs w:val="24"/>
              </w:rPr>
              <w:t>附件</w:t>
            </w:r>
            <w:r w:rsidR="00F777F4">
              <w:rPr>
                <w:rStyle w:val="a8"/>
                <w:rFonts w:ascii="Times New Roman" w:eastAsia="楷体" w:hAnsi="Times New Roman"/>
                <w:sz w:val="24"/>
                <w:szCs w:val="24"/>
              </w:rPr>
              <w:t>3</w:t>
            </w:r>
            <w:r w:rsidR="00F777F4">
              <w:rPr>
                <w:rStyle w:val="a8"/>
                <w:rFonts w:ascii="Times New Roman" w:eastAsia="楷体" w:hAnsi="Times New Roman"/>
                <w:sz w:val="24"/>
                <w:szCs w:val="24"/>
              </w:rPr>
              <w:t>旗应急指挥部通讯录</w:t>
            </w:r>
            <w:r w:rsidR="00F777F4">
              <w:rPr>
                <w:sz w:val="24"/>
                <w:szCs w:val="24"/>
              </w:rPr>
              <w:tab/>
            </w:r>
            <w:r>
              <w:rPr>
                <w:sz w:val="24"/>
                <w:szCs w:val="24"/>
              </w:rPr>
              <w:fldChar w:fldCharType="begin"/>
            </w:r>
            <w:r w:rsidR="00F777F4">
              <w:rPr>
                <w:sz w:val="24"/>
                <w:szCs w:val="24"/>
              </w:rPr>
              <w:instrText xml:space="preserve"> PAGEREF _Toc136338333 \h </w:instrText>
            </w:r>
            <w:r>
              <w:rPr>
                <w:sz w:val="24"/>
                <w:szCs w:val="24"/>
              </w:rPr>
            </w:r>
            <w:r>
              <w:rPr>
                <w:sz w:val="24"/>
                <w:szCs w:val="24"/>
              </w:rPr>
              <w:fldChar w:fldCharType="separate"/>
            </w:r>
            <w:r w:rsidR="00F777F4">
              <w:rPr>
                <w:sz w:val="24"/>
                <w:szCs w:val="24"/>
              </w:rPr>
              <w:t>26</w:t>
            </w:r>
            <w:r>
              <w:rPr>
                <w:sz w:val="24"/>
                <w:szCs w:val="24"/>
              </w:rPr>
              <w:fldChar w:fldCharType="end"/>
            </w:r>
          </w:hyperlink>
        </w:p>
        <w:p w:rsidR="00D22CB3" w:rsidRDefault="00D22CB3">
          <w:pPr>
            <w:pStyle w:val="21"/>
            <w:tabs>
              <w:tab w:val="right" w:leader="dot" w:pos="8296"/>
            </w:tabs>
            <w:rPr>
              <w:sz w:val="24"/>
              <w:szCs w:val="24"/>
            </w:rPr>
          </w:pPr>
          <w:hyperlink w:anchor="_Toc136338334" w:history="1">
            <w:r w:rsidR="00F777F4">
              <w:rPr>
                <w:rStyle w:val="a8"/>
                <w:rFonts w:ascii="Times New Roman" w:eastAsia="楷体" w:hAnsi="Times New Roman"/>
                <w:sz w:val="24"/>
                <w:szCs w:val="24"/>
              </w:rPr>
              <w:t>附件</w:t>
            </w:r>
            <w:r w:rsidR="00F777F4">
              <w:rPr>
                <w:rStyle w:val="a8"/>
                <w:rFonts w:ascii="Times New Roman" w:eastAsia="楷体" w:hAnsi="Times New Roman"/>
                <w:sz w:val="24"/>
                <w:szCs w:val="24"/>
              </w:rPr>
              <w:t>4</w:t>
            </w:r>
            <w:r w:rsidR="00F777F4">
              <w:rPr>
                <w:rStyle w:val="a8"/>
                <w:rFonts w:ascii="Times New Roman" w:eastAsia="楷体" w:hAnsi="Times New Roman"/>
                <w:sz w:val="24"/>
                <w:szCs w:val="24"/>
              </w:rPr>
              <w:t>相关应急救援队伍</w:t>
            </w:r>
            <w:r w:rsidR="00F777F4">
              <w:rPr>
                <w:sz w:val="24"/>
                <w:szCs w:val="24"/>
              </w:rPr>
              <w:tab/>
            </w:r>
            <w:r>
              <w:rPr>
                <w:sz w:val="24"/>
                <w:szCs w:val="24"/>
              </w:rPr>
              <w:fldChar w:fldCharType="begin"/>
            </w:r>
            <w:r w:rsidR="00F777F4">
              <w:rPr>
                <w:sz w:val="24"/>
                <w:szCs w:val="24"/>
              </w:rPr>
              <w:instrText xml:space="preserve"> PAGEREF _Toc136338334 \h </w:instrText>
            </w:r>
            <w:r>
              <w:rPr>
                <w:sz w:val="24"/>
                <w:szCs w:val="24"/>
              </w:rPr>
            </w:r>
            <w:r>
              <w:rPr>
                <w:sz w:val="24"/>
                <w:szCs w:val="24"/>
              </w:rPr>
              <w:fldChar w:fldCharType="separate"/>
            </w:r>
            <w:r w:rsidR="00F777F4">
              <w:rPr>
                <w:sz w:val="24"/>
                <w:szCs w:val="24"/>
              </w:rPr>
              <w:t>27</w:t>
            </w:r>
            <w:r>
              <w:rPr>
                <w:sz w:val="24"/>
                <w:szCs w:val="24"/>
              </w:rPr>
              <w:fldChar w:fldCharType="end"/>
            </w:r>
          </w:hyperlink>
        </w:p>
        <w:p w:rsidR="00D22CB3" w:rsidRDefault="00D22CB3">
          <w:pPr>
            <w:pStyle w:val="21"/>
            <w:tabs>
              <w:tab w:val="right" w:leader="dot" w:pos="8296"/>
            </w:tabs>
            <w:rPr>
              <w:sz w:val="24"/>
              <w:szCs w:val="24"/>
            </w:rPr>
          </w:pPr>
          <w:hyperlink w:anchor="_Toc136338335" w:history="1">
            <w:r w:rsidR="00F777F4">
              <w:rPr>
                <w:rStyle w:val="a8"/>
                <w:rFonts w:ascii="Times New Roman" w:eastAsia="楷体" w:hAnsi="Times New Roman"/>
                <w:sz w:val="24"/>
                <w:szCs w:val="24"/>
              </w:rPr>
              <w:t>附件</w:t>
            </w:r>
            <w:r w:rsidR="00F777F4">
              <w:rPr>
                <w:rStyle w:val="a8"/>
                <w:rFonts w:ascii="Times New Roman" w:eastAsia="楷体" w:hAnsi="Times New Roman"/>
                <w:sz w:val="24"/>
                <w:szCs w:val="24"/>
              </w:rPr>
              <w:t>5</w:t>
            </w:r>
            <w:r w:rsidR="00F777F4">
              <w:rPr>
                <w:rStyle w:val="a8"/>
                <w:rFonts w:ascii="Times New Roman" w:eastAsia="楷体" w:hAnsi="Times New Roman"/>
                <w:sz w:val="24"/>
                <w:szCs w:val="24"/>
              </w:rPr>
              <w:t>非煤矿山领域专家库</w:t>
            </w:r>
            <w:r w:rsidR="00F777F4">
              <w:rPr>
                <w:sz w:val="24"/>
                <w:szCs w:val="24"/>
              </w:rPr>
              <w:tab/>
            </w:r>
            <w:r>
              <w:rPr>
                <w:sz w:val="24"/>
                <w:szCs w:val="24"/>
              </w:rPr>
              <w:fldChar w:fldCharType="begin"/>
            </w:r>
            <w:r w:rsidR="00F777F4">
              <w:rPr>
                <w:sz w:val="24"/>
                <w:szCs w:val="24"/>
              </w:rPr>
              <w:instrText xml:space="preserve"> PAGEREF _Toc136338335 \h </w:instrText>
            </w:r>
            <w:r>
              <w:rPr>
                <w:sz w:val="24"/>
                <w:szCs w:val="24"/>
              </w:rPr>
            </w:r>
            <w:r>
              <w:rPr>
                <w:sz w:val="24"/>
                <w:szCs w:val="24"/>
              </w:rPr>
              <w:fldChar w:fldCharType="separate"/>
            </w:r>
            <w:r w:rsidR="00F777F4">
              <w:rPr>
                <w:sz w:val="24"/>
                <w:szCs w:val="24"/>
              </w:rPr>
              <w:t>28</w:t>
            </w:r>
            <w:r>
              <w:rPr>
                <w:sz w:val="24"/>
                <w:szCs w:val="24"/>
              </w:rPr>
              <w:fldChar w:fldCharType="end"/>
            </w:r>
          </w:hyperlink>
        </w:p>
        <w:p w:rsidR="00D22CB3" w:rsidRDefault="00D22CB3">
          <w:pPr>
            <w:pStyle w:val="21"/>
            <w:tabs>
              <w:tab w:val="right" w:leader="dot" w:pos="8296"/>
            </w:tabs>
            <w:rPr>
              <w:sz w:val="24"/>
              <w:szCs w:val="24"/>
            </w:rPr>
          </w:pPr>
          <w:hyperlink w:anchor="_Toc136338336" w:history="1">
            <w:r w:rsidR="00F777F4">
              <w:rPr>
                <w:rStyle w:val="a8"/>
                <w:rFonts w:ascii="Times New Roman" w:eastAsia="楷体" w:hAnsi="Times New Roman"/>
                <w:sz w:val="24"/>
                <w:szCs w:val="24"/>
              </w:rPr>
              <w:t>附件</w:t>
            </w:r>
            <w:r w:rsidR="00F777F4">
              <w:rPr>
                <w:rStyle w:val="a8"/>
                <w:rFonts w:ascii="Times New Roman" w:eastAsia="楷体" w:hAnsi="Times New Roman"/>
                <w:sz w:val="24"/>
                <w:szCs w:val="24"/>
              </w:rPr>
              <w:t>6</w:t>
            </w:r>
            <w:r w:rsidR="00F777F4">
              <w:rPr>
                <w:rStyle w:val="a8"/>
                <w:rFonts w:ascii="Times New Roman" w:eastAsia="楷体" w:hAnsi="Times New Roman"/>
                <w:sz w:val="24"/>
                <w:szCs w:val="24"/>
              </w:rPr>
              <w:t>达拉特旗重点医院清单及地理位置图</w:t>
            </w:r>
            <w:r w:rsidR="00F777F4">
              <w:rPr>
                <w:sz w:val="24"/>
                <w:szCs w:val="24"/>
              </w:rPr>
              <w:tab/>
            </w:r>
            <w:r>
              <w:rPr>
                <w:sz w:val="24"/>
                <w:szCs w:val="24"/>
              </w:rPr>
              <w:fldChar w:fldCharType="begin"/>
            </w:r>
            <w:r w:rsidR="00F777F4">
              <w:rPr>
                <w:sz w:val="24"/>
                <w:szCs w:val="24"/>
              </w:rPr>
              <w:instrText xml:space="preserve"> PAGEREF _Toc136338336 \h </w:instrText>
            </w:r>
            <w:r>
              <w:rPr>
                <w:sz w:val="24"/>
                <w:szCs w:val="24"/>
              </w:rPr>
            </w:r>
            <w:r>
              <w:rPr>
                <w:sz w:val="24"/>
                <w:szCs w:val="24"/>
              </w:rPr>
              <w:fldChar w:fldCharType="separate"/>
            </w:r>
            <w:r w:rsidR="00F777F4">
              <w:rPr>
                <w:sz w:val="24"/>
                <w:szCs w:val="24"/>
              </w:rPr>
              <w:t>29</w:t>
            </w:r>
            <w:r>
              <w:rPr>
                <w:sz w:val="24"/>
                <w:szCs w:val="24"/>
              </w:rPr>
              <w:fldChar w:fldCharType="end"/>
            </w:r>
          </w:hyperlink>
        </w:p>
        <w:p w:rsidR="00D22CB3" w:rsidRDefault="00D22CB3">
          <w:pPr>
            <w:spacing w:line="560" w:lineRule="exact"/>
            <w:rPr>
              <w:rFonts w:ascii="Times New Roman" w:hAnsi="Times New Roman" w:cs="Times New Roman"/>
              <w:sz w:val="24"/>
              <w:szCs w:val="24"/>
            </w:rPr>
          </w:pPr>
          <w:r>
            <w:rPr>
              <w:rFonts w:ascii="Times New Roman" w:eastAsia="仿宋_GB2312" w:hAnsi="Times New Roman" w:cs="Times New Roman"/>
              <w:bCs/>
              <w:sz w:val="24"/>
              <w:szCs w:val="24"/>
              <w:lang w:val="zh-CN"/>
            </w:rPr>
            <w:fldChar w:fldCharType="end"/>
          </w:r>
        </w:p>
      </w:sdtContent>
    </w:sdt>
    <w:p w:rsidR="00D22CB3" w:rsidRDefault="00D22CB3">
      <w:pPr>
        <w:rPr>
          <w:rFonts w:ascii="Times New Roman" w:eastAsia="微软雅黑" w:hAnsi="Times New Roman" w:cs="Times New Roman"/>
          <w:sz w:val="24"/>
          <w:szCs w:val="24"/>
        </w:rPr>
      </w:pPr>
    </w:p>
    <w:p w:rsidR="00D22CB3" w:rsidRDefault="00D22CB3">
      <w:pPr>
        <w:rPr>
          <w:rFonts w:ascii="Times New Roman" w:eastAsia="微软雅黑" w:hAnsi="Times New Roman" w:cs="Times New Roman"/>
          <w:sz w:val="24"/>
          <w:szCs w:val="24"/>
        </w:rPr>
      </w:pPr>
    </w:p>
    <w:p w:rsidR="00D22CB3" w:rsidRDefault="00D22CB3">
      <w:pPr>
        <w:rPr>
          <w:rFonts w:ascii="Times New Roman" w:eastAsia="微软雅黑" w:hAnsi="Times New Roman" w:cs="Times New Roman"/>
          <w:sz w:val="24"/>
          <w:szCs w:val="24"/>
        </w:rPr>
      </w:pPr>
    </w:p>
    <w:p w:rsidR="00D22CB3" w:rsidRDefault="00D22CB3">
      <w:pPr>
        <w:rPr>
          <w:rFonts w:ascii="Times New Roman" w:eastAsia="微软雅黑" w:hAnsi="Times New Roman" w:cs="Times New Roman"/>
          <w:sz w:val="24"/>
          <w:szCs w:val="24"/>
        </w:rPr>
      </w:pPr>
    </w:p>
    <w:p w:rsidR="00D22CB3" w:rsidRDefault="00D22CB3">
      <w:pPr>
        <w:rPr>
          <w:rFonts w:ascii="Times New Roman" w:eastAsia="微软雅黑" w:hAnsi="Times New Roman" w:cs="Times New Roman"/>
          <w:sz w:val="24"/>
          <w:szCs w:val="24"/>
        </w:rPr>
      </w:pPr>
    </w:p>
    <w:p w:rsidR="00D22CB3" w:rsidRDefault="00D22CB3">
      <w:pPr>
        <w:rPr>
          <w:rFonts w:ascii="Times New Roman" w:eastAsia="微软雅黑" w:hAnsi="Times New Roman" w:cs="Times New Roman"/>
          <w:sz w:val="24"/>
          <w:szCs w:val="24"/>
        </w:rPr>
      </w:pPr>
    </w:p>
    <w:p w:rsidR="00D22CB3" w:rsidRDefault="00D22CB3">
      <w:pPr>
        <w:jc w:val="center"/>
        <w:rPr>
          <w:rFonts w:ascii="Times New Roman" w:eastAsia="微软雅黑" w:hAnsi="Times New Roman" w:cs="Times New Roman"/>
          <w:sz w:val="24"/>
          <w:szCs w:val="24"/>
        </w:rPr>
      </w:pPr>
    </w:p>
    <w:p w:rsidR="00D22CB3" w:rsidRDefault="00D22CB3">
      <w:pPr>
        <w:rPr>
          <w:rFonts w:ascii="Times New Roman" w:eastAsia="微软雅黑" w:hAnsi="Times New Roman" w:cs="Times New Roman"/>
          <w:sz w:val="24"/>
          <w:szCs w:val="24"/>
        </w:rPr>
        <w:sectPr w:rsidR="00D22CB3">
          <w:pgSz w:w="11906" w:h="16838"/>
          <w:pgMar w:top="1440" w:right="1800" w:bottom="1440" w:left="1800" w:header="851" w:footer="992" w:gutter="0"/>
          <w:cols w:space="425"/>
          <w:docGrid w:type="lines" w:linePitch="312"/>
        </w:sectPr>
      </w:pPr>
    </w:p>
    <w:p w:rsidR="00D22CB3" w:rsidRDefault="00F777F4">
      <w:pPr>
        <w:keepNext/>
        <w:keepLines/>
        <w:ind w:firstLineChars="200" w:firstLine="640"/>
        <w:outlineLvl w:val="0"/>
        <w:rPr>
          <w:rFonts w:ascii="Times New Roman" w:eastAsia="黑体" w:hAnsi="Times New Roman" w:cs="Times New Roman"/>
          <w:sz w:val="32"/>
          <w:szCs w:val="32"/>
        </w:rPr>
      </w:pPr>
      <w:bookmarkStart w:id="3" w:name="_Toc136338285"/>
      <w:r>
        <w:rPr>
          <w:rFonts w:ascii="Times New Roman" w:eastAsia="黑体" w:hAnsi="Times New Roman" w:cs="Times New Roman"/>
          <w:sz w:val="32"/>
          <w:szCs w:val="32"/>
        </w:rPr>
        <w:lastRenderedPageBreak/>
        <w:t>1</w:t>
      </w:r>
      <w:r>
        <w:rPr>
          <w:rFonts w:ascii="Times New Roman" w:eastAsia="黑体" w:hAnsi="Times New Roman" w:cs="Times New Roman"/>
          <w:sz w:val="32"/>
          <w:szCs w:val="32"/>
        </w:rPr>
        <w:t>总则</w:t>
      </w:r>
      <w:bookmarkEnd w:id="3"/>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4" w:name="_Toc136338286"/>
      <w:r>
        <w:rPr>
          <w:rFonts w:ascii="Times New Roman" w:eastAsia="楷体" w:hAnsi="Times New Roman"/>
          <w:kern w:val="2"/>
        </w:rPr>
        <w:t>1.1</w:t>
      </w:r>
      <w:r>
        <w:rPr>
          <w:rFonts w:ascii="Times New Roman" w:eastAsia="楷体" w:hAnsi="Times New Roman"/>
          <w:kern w:val="2"/>
        </w:rPr>
        <w:t>编制目的</w:t>
      </w:r>
      <w:bookmarkEnd w:id="4"/>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为</w:t>
      </w:r>
      <w:r>
        <w:rPr>
          <w:rFonts w:ascii="Times New Roman" w:eastAsia="仿宋_GB2312" w:hAnsi="Times New Roman" w:cs="Times New Roman" w:hint="eastAsia"/>
          <w:kern w:val="0"/>
          <w:sz w:val="32"/>
          <w:szCs w:val="32"/>
        </w:rPr>
        <w:t>全面规范</w:t>
      </w:r>
      <w:r>
        <w:rPr>
          <w:rFonts w:ascii="Times New Roman" w:eastAsia="仿宋_GB2312" w:hAnsi="Times New Roman" w:cs="Times New Roman"/>
          <w:kern w:val="0"/>
          <w:sz w:val="32"/>
          <w:szCs w:val="32"/>
        </w:rPr>
        <w:t>达拉特旗非煤矿山生产安全事故应急</w:t>
      </w:r>
      <w:r>
        <w:rPr>
          <w:rFonts w:ascii="Times New Roman" w:eastAsia="仿宋_GB2312" w:hAnsi="Times New Roman" w:cs="Times New Roman" w:hint="eastAsia"/>
          <w:kern w:val="0"/>
          <w:sz w:val="32"/>
          <w:szCs w:val="32"/>
        </w:rPr>
        <w:t>响应程序，建立统一领导、分级负责、及时响应、反应灵敏的应急管理工作机制，切实提高非煤矿山生产安全事故灾难的防范应对能力，及时有效开展事故应急救援，最大程度地减少人员伤亡和财产损失，</w:t>
      </w:r>
      <w:r>
        <w:rPr>
          <w:rFonts w:ascii="Times New Roman" w:eastAsia="仿宋_GB2312" w:hAnsi="Times New Roman" w:cs="Times New Roman"/>
          <w:kern w:val="0"/>
          <w:sz w:val="32"/>
          <w:szCs w:val="32"/>
        </w:rPr>
        <w:t>结合旗实际情况，特制订本预案。</w:t>
      </w: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5" w:name="_Toc136338287"/>
      <w:r>
        <w:rPr>
          <w:rFonts w:ascii="Times New Roman" w:eastAsia="楷体" w:hAnsi="Times New Roman"/>
          <w:kern w:val="2"/>
        </w:rPr>
        <w:t>1.2</w:t>
      </w:r>
      <w:r>
        <w:rPr>
          <w:rFonts w:ascii="Times New Roman" w:eastAsia="楷体" w:hAnsi="Times New Roman"/>
          <w:kern w:val="2"/>
        </w:rPr>
        <w:t>编制依据</w:t>
      </w:r>
      <w:bookmarkEnd w:id="5"/>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依据《中华人民共和国突发事件应对法》《中华人民共和国安全生产法》《中华人民共和国矿山安全法》《生产安全事故报告和调查处理条例》《生产安全事故应急条例》《金属非金属矿山安全规程》《内蒙古自治区安全生产条例》《内蒙古自治区突发事件总体应急预案（试行）》</w:t>
      </w:r>
      <w:r>
        <w:rPr>
          <w:rFonts w:ascii="Times New Roman" w:eastAsia="仿宋_GB2312" w:hAnsi="Times New Roman" w:cs="Times New Roman" w:hint="eastAsia"/>
          <w:kern w:val="0"/>
          <w:sz w:val="32"/>
          <w:szCs w:val="32"/>
        </w:rPr>
        <w:t>《内蒙古自治区非煤矿山生产安全事故应急预案》</w:t>
      </w:r>
      <w:r>
        <w:rPr>
          <w:rFonts w:ascii="Times New Roman" w:eastAsia="仿宋_GB2312" w:hAnsi="Times New Roman" w:cs="Times New Roman"/>
          <w:kern w:val="0"/>
          <w:sz w:val="32"/>
          <w:szCs w:val="32"/>
        </w:rPr>
        <w:t>《鄂尔多斯市自然灾害和事故灾难分级应对实施细则（试行）》《鄂尔多斯市非煤矿山生产安全事故应急预案》《达拉特旗生产安全事故应急预案》等法律法规及有关规定。</w:t>
      </w: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6" w:name="_Toc136338288"/>
      <w:r>
        <w:rPr>
          <w:rFonts w:ascii="Times New Roman" w:eastAsia="楷体" w:hAnsi="Times New Roman"/>
          <w:kern w:val="2"/>
        </w:rPr>
        <w:t>1.3</w:t>
      </w:r>
      <w:r>
        <w:rPr>
          <w:rFonts w:ascii="Times New Roman" w:eastAsia="楷体" w:hAnsi="Times New Roman"/>
          <w:kern w:val="2"/>
        </w:rPr>
        <w:t>适用范围</w:t>
      </w:r>
      <w:bookmarkEnd w:id="6"/>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本预案适用于达拉特旗</w:t>
      </w:r>
      <w:r>
        <w:rPr>
          <w:rFonts w:ascii="Times New Roman" w:eastAsia="仿宋_GB2312" w:hAnsi="Times New Roman" w:cs="Times New Roman" w:hint="eastAsia"/>
          <w:kern w:val="0"/>
          <w:sz w:val="32"/>
          <w:szCs w:val="32"/>
        </w:rPr>
        <w:t>行政区域内非煤矿山生产安全事故</w:t>
      </w:r>
      <w:r>
        <w:rPr>
          <w:rFonts w:ascii="Times New Roman" w:eastAsia="仿宋_GB2312" w:hAnsi="Times New Roman" w:cs="Times New Roman" w:hint="eastAsia"/>
          <w:kern w:val="0"/>
          <w:sz w:val="32"/>
          <w:szCs w:val="32"/>
        </w:rPr>
        <w:t>的应急处置。</w:t>
      </w: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7" w:name="_Toc136338289"/>
      <w:r>
        <w:rPr>
          <w:rFonts w:ascii="Times New Roman" w:eastAsia="楷体" w:hAnsi="Times New Roman"/>
          <w:kern w:val="2"/>
        </w:rPr>
        <w:lastRenderedPageBreak/>
        <w:t>1.4</w:t>
      </w:r>
      <w:r>
        <w:rPr>
          <w:rFonts w:ascii="Times New Roman" w:eastAsia="楷体" w:hAnsi="Times New Roman"/>
          <w:kern w:val="2"/>
        </w:rPr>
        <w:t>工作原则</w:t>
      </w:r>
      <w:bookmarkEnd w:id="7"/>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坚持人民至上，生命至上。深入学习贯彻习近平总书记关于应急管理的重要指示批示精神，统筹好发展和安全的关系，坚持以人民为中心的发展思想，切实把保障人民群众的生命财产安全放在首位，努力减少事故灾难造成的人员伤亡和财产损失，加强应急救援人员安全保障，充分发挥专业救援力量的骨干作用。</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坚持统一领导，分级负责。在旗人民政府的统一领导下，非煤矿山生产安全事故应急救援处置过程中，旗各有关部门按照法定职责，负责职责范围内事故应急救援处置工作。发生事故的非煤矿山企业是事故应急救援处置的</w:t>
      </w:r>
      <w:r>
        <w:rPr>
          <w:rFonts w:ascii="Times New Roman" w:eastAsia="仿宋_GB2312" w:hAnsi="Times New Roman" w:cs="Times New Roman" w:hint="eastAsia"/>
          <w:kern w:val="0"/>
          <w:sz w:val="32"/>
          <w:szCs w:val="32"/>
        </w:rPr>
        <w:t>第一响应者，事发地苏木镇人民政府按照分级响应原则及时启动相应的应急预案。</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坚持依靠科学，民主决策。依靠科学技术，充分发挥专业技术人员作用，为事故应急救援指挥提供技术支撑和决策参考。采用先进的应急救援装备和技术，提高应急救援能力。依法规范应急救援工作，确保应急救援预案的权威性、科学性、高效性和可操作性。</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四）坚持预防为主，平战结合。贯彻落实“安全第一，预防为主，综合治理”的方针，坚持应急救援与事故预防工作相结合。做好常态下风险评估、预警预测和预防性安全检查。做好应对事故灾难的思想、物资、队伍和技术准备，加强应急预案培训和演练，做到常备不懈。</w:t>
      </w: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8" w:name="_Toc136338290"/>
      <w:r>
        <w:rPr>
          <w:rFonts w:ascii="Times New Roman" w:eastAsia="楷体" w:hAnsi="Times New Roman"/>
          <w:kern w:val="2"/>
        </w:rPr>
        <w:lastRenderedPageBreak/>
        <w:t>1.5</w:t>
      </w:r>
      <w:r>
        <w:rPr>
          <w:rFonts w:ascii="Times New Roman" w:eastAsia="楷体" w:hAnsi="Times New Roman"/>
          <w:kern w:val="2"/>
        </w:rPr>
        <w:t>事故分级</w:t>
      </w:r>
      <w:bookmarkEnd w:id="8"/>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按照事故灾难的可控性、严重程度和影响范围，将灾害事故分为</w:t>
      </w:r>
      <w:r>
        <w:rPr>
          <w:rFonts w:ascii="Times New Roman" w:eastAsia="仿宋_GB2312" w:hAnsi="Times New Roman" w:cs="Times New Roman" w:hint="eastAsia"/>
          <w:kern w:val="0"/>
          <w:sz w:val="32"/>
          <w:szCs w:val="32"/>
        </w:rPr>
        <w:t>四级：Ⅰ级（</w:t>
      </w:r>
      <w:r>
        <w:rPr>
          <w:rFonts w:ascii="Times New Roman" w:eastAsia="仿宋_GB2312" w:hAnsi="Times New Roman" w:cs="Times New Roman"/>
          <w:kern w:val="0"/>
          <w:sz w:val="32"/>
          <w:szCs w:val="32"/>
        </w:rPr>
        <w:t>特别重大</w:t>
      </w:r>
      <w:r>
        <w:rPr>
          <w:rFonts w:ascii="Times New Roman" w:eastAsia="仿宋_GB2312" w:hAnsi="Times New Roman" w:cs="Times New Roman" w:hint="eastAsia"/>
          <w:kern w:val="0"/>
          <w:sz w:val="32"/>
          <w:szCs w:val="32"/>
        </w:rPr>
        <w:t>事故）</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Ⅱ级（</w:t>
      </w:r>
      <w:r>
        <w:rPr>
          <w:rFonts w:ascii="Times New Roman" w:eastAsia="仿宋_GB2312" w:hAnsi="Times New Roman" w:cs="Times New Roman"/>
          <w:kern w:val="0"/>
          <w:sz w:val="32"/>
          <w:szCs w:val="32"/>
        </w:rPr>
        <w:t>重大</w:t>
      </w:r>
      <w:r>
        <w:rPr>
          <w:rFonts w:ascii="Times New Roman" w:eastAsia="仿宋_GB2312" w:hAnsi="Times New Roman" w:cs="Times New Roman" w:hint="eastAsia"/>
          <w:kern w:val="0"/>
          <w:sz w:val="32"/>
          <w:szCs w:val="32"/>
        </w:rPr>
        <w:t>事故）</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Ⅲ级（</w:t>
      </w:r>
      <w:r>
        <w:rPr>
          <w:rFonts w:ascii="Times New Roman" w:eastAsia="仿宋_GB2312" w:hAnsi="Times New Roman" w:cs="Times New Roman"/>
          <w:kern w:val="0"/>
          <w:sz w:val="32"/>
          <w:szCs w:val="32"/>
        </w:rPr>
        <w:t>较大</w:t>
      </w:r>
      <w:r>
        <w:rPr>
          <w:rFonts w:ascii="Times New Roman" w:eastAsia="仿宋_GB2312" w:hAnsi="Times New Roman" w:cs="Times New Roman" w:hint="eastAsia"/>
          <w:kern w:val="0"/>
          <w:sz w:val="32"/>
          <w:szCs w:val="32"/>
        </w:rPr>
        <w:t>事故）</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Ⅳ级（</w:t>
      </w:r>
      <w:r>
        <w:rPr>
          <w:rFonts w:ascii="Times New Roman" w:eastAsia="仿宋_GB2312" w:hAnsi="Times New Roman" w:cs="Times New Roman"/>
          <w:kern w:val="0"/>
          <w:sz w:val="32"/>
          <w:szCs w:val="32"/>
        </w:rPr>
        <w:t>一般</w:t>
      </w:r>
      <w:r>
        <w:rPr>
          <w:rFonts w:ascii="Times New Roman" w:eastAsia="仿宋_GB2312" w:hAnsi="Times New Roman" w:cs="Times New Roman" w:hint="eastAsia"/>
          <w:kern w:val="0"/>
          <w:sz w:val="32"/>
          <w:szCs w:val="32"/>
        </w:rPr>
        <w:t>事故）。</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特别重大事故：造成</w:t>
      </w:r>
      <w:r>
        <w:rPr>
          <w:rFonts w:ascii="Times New Roman" w:eastAsia="仿宋_GB2312" w:hAnsi="Times New Roman" w:cs="Times New Roman"/>
          <w:kern w:val="0"/>
          <w:sz w:val="32"/>
          <w:szCs w:val="32"/>
        </w:rPr>
        <w:t>30</w:t>
      </w:r>
      <w:r>
        <w:rPr>
          <w:rFonts w:ascii="Times New Roman" w:eastAsia="仿宋_GB2312" w:hAnsi="Times New Roman" w:cs="Times New Roman"/>
          <w:kern w:val="0"/>
          <w:sz w:val="32"/>
          <w:szCs w:val="32"/>
        </w:rPr>
        <w:t>人以上死亡，或者</w:t>
      </w:r>
      <w:r>
        <w:rPr>
          <w:rFonts w:ascii="Times New Roman" w:eastAsia="仿宋_GB2312" w:hAnsi="Times New Roman" w:cs="Times New Roman"/>
          <w:kern w:val="0"/>
          <w:sz w:val="32"/>
          <w:szCs w:val="32"/>
        </w:rPr>
        <w:t>100</w:t>
      </w:r>
      <w:r>
        <w:rPr>
          <w:rFonts w:ascii="Times New Roman" w:eastAsia="仿宋_GB2312" w:hAnsi="Times New Roman" w:cs="Times New Roman"/>
          <w:kern w:val="0"/>
          <w:sz w:val="32"/>
          <w:szCs w:val="32"/>
        </w:rPr>
        <w:t>人以上重伤（包括急性工业中毒，下同），或者</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亿元以上直接经济损失的事</w:t>
      </w:r>
      <w:r>
        <w:rPr>
          <w:rFonts w:ascii="Times New Roman" w:eastAsia="仿宋_GB2312" w:hAnsi="Times New Roman" w:cs="Times New Roman"/>
          <w:kern w:val="0"/>
          <w:sz w:val="32"/>
          <w:szCs w:val="32"/>
        </w:rPr>
        <w:t>故。</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重大事故：以上</w:t>
      </w:r>
      <w:r>
        <w:rPr>
          <w:rFonts w:ascii="Times New Roman" w:eastAsia="仿宋_GB2312" w:hAnsi="Times New Roman" w:cs="Times New Roman"/>
          <w:kern w:val="0"/>
          <w:sz w:val="32"/>
          <w:szCs w:val="32"/>
        </w:rPr>
        <w:t>30</w:t>
      </w:r>
      <w:r>
        <w:rPr>
          <w:rFonts w:ascii="Times New Roman" w:eastAsia="仿宋_GB2312" w:hAnsi="Times New Roman" w:cs="Times New Roman"/>
          <w:kern w:val="0"/>
          <w:sz w:val="32"/>
          <w:szCs w:val="32"/>
        </w:rPr>
        <w:t>人以下死亡，或者</w:t>
      </w:r>
      <w:r>
        <w:rPr>
          <w:rFonts w:ascii="Times New Roman" w:eastAsia="仿宋_GB2312" w:hAnsi="Times New Roman" w:cs="Times New Roman"/>
          <w:kern w:val="0"/>
          <w:sz w:val="32"/>
          <w:szCs w:val="32"/>
        </w:rPr>
        <w:t>50</w:t>
      </w:r>
      <w:r>
        <w:rPr>
          <w:rFonts w:ascii="Times New Roman" w:eastAsia="仿宋_GB2312" w:hAnsi="Times New Roman" w:cs="Times New Roman"/>
          <w:kern w:val="0"/>
          <w:sz w:val="32"/>
          <w:szCs w:val="32"/>
        </w:rPr>
        <w:t>人以上</w:t>
      </w:r>
      <w:r>
        <w:rPr>
          <w:rFonts w:ascii="Times New Roman" w:eastAsia="仿宋_GB2312" w:hAnsi="Times New Roman" w:cs="Times New Roman"/>
          <w:kern w:val="0"/>
          <w:sz w:val="32"/>
          <w:szCs w:val="32"/>
        </w:rPr>
        <w:t>100</w:t>
      </w:r>
      <w:r>
        <w:rPr>
          <w:rFonts w:ascii="Times New Roman" w:eastAsia="仿宋_GB2312" w:hAnsi="Times New Roman" w:cs="Times New Roman"/>
          <w:kern w:val="0"/>
          <w:sz w:val="32"/>
          <w:szCs w:val="32"/>
        </w:rPr>
        <w:t>人以下重伤，或者</w:t>
      </w:r>
      <w:r>
        <w:rPr>
          <w:rFonts w:ascii="Times New Roman" w:eastAsia="仿宋_GB2312" w:hAnsi="Times New Roman" w:cs="Times New Roman"/>
          <w:kern w:val="0"/>
          <w:sz w:val="32"/>
          <w:szCs w:val="32"/>
        </w:rPr>
        <w:t>5000</w:t>
      </w:r>
      <w:r>
        <w:rPr>
          <w:rFonts w:ascii="Times New Roman" w:eastAsia="仿宋_GB2312" w:hAnsi="Times New Roman" w:cs="Times New Roman"/>
          <w:kern w:val="0"/>
          <w:sz w:val="32"/>
          <w:szCs w:val="32"/>
        </w:rPr>
        <w:t>万元以上</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亿元以下直接经济损失的事故。</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较大事故：造成</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人以上</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人以下死亡，或者</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人以上</w:t>
      </w:r>
      <w:r>
        <w:rPr>
          <w:rFonts w:ascii="Times New Roman" w:eastAsia="仿宋_GB2312" w:hAnsi="Times New Roman" w:cs="Times New Roman"/>
          <w:kern w:val="0"/>
          <w:sz w:val="32"/>
          <w:szCs w:val="32"/>
        </w:rPr>
        <w:t>50</w:t>
      </w:r>
      <w:r>
        <w:rPr>
          <w:rFonts w:ascii="Times New Roman" w:eastAsia="仿宋_GB2312" w:hAnsi="Times New Roman" w:cs="Times New Roman"/>
          <w:kern w:val="0"/>
          <w:sz w:val="32"/>
          <w:szCs w:val="32"/>
        </w:rPr>
        <w:t>人以下重伤，或者</w:t>
      </w:r>
      <w:r>
        <w:rPr>
          <w:rFonts w:ascii="Times New Roman" w:eastAsia="仿宋_GB2312" w:hAnsi="Times New Roman" w:cs="Times New Roman"/>
          <w:kern w:val="0"/>
          <w:sz w:val="32"/>
          <w:szCs w:val="32"/>
        </w:rPr>
        <w:t>1000</w:t>
      </w:r>
      <w:r>
        <w:rPr>
          <w:rFonts w:ascii="Times New Roman" w:eastAsia="仿宋_GB2312" w:hAnsi="Times New Roman" w:cs="Times New Roman"/>
          <w:kern w:val="0"/>
          <w:sz w:val="32"/>
          <w:szCs w:val="32"/>
        </w:rPr>
        <w:t>万元以上</w:t>
      </w:r>
      <w:r>
        <w:rPr>
          <w:rFonts w:ascii="Times New Roman" w:eastAsia="仿宋_GB2312" w:hAnsi="Times New Roman" w:cs="Times New Roman"/>
          <w:kern w:val="0"/>
          <w:sz w:val="32"/>
          <w:szCs w:val="32"/>
        </w:rPr>
        <w:t>5000</w:t>
      </w:r>
      <w:r>
        <w:rPr>
          <w:rFonts w:ascii="Times New Roman" w:eastAsia="仿宋_GB2312" w:hAnsi="Times New Roman" w:cs="Times New Roman"/>
          <w:kern w:val="0"/>
          <w:sz w:val="32"/>
          <w:szCs w:val="32"/>
        </w:rPr>
        <w:t>万元以下直接经济损失的事故。</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一般事故：造成</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人以下死亡，或者</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人以下重伤，或者</w:t>
      </w:r>
      <w:r>
        <w:rPr>
          <w:rFonts w:ascii="Times New Roman" w:eastAsia="仿宋_GB2312" w:hAnsi="Times New Roman" w:cs="Times New Roman"/>
          <w:kern w:val="0"/>
          <w:sz w:val="32"/>
          <w:szCs w:val="32"/>
        </w:rPr>
        <w:t>1000</w:t>
      </w:r>
      <w:r>
        <w:rPr>
          <w:rFonts w:ascii="Times New Roman" w:eastAsia="仿宋_GB2312" w:hAnsi="Times New Roman" w:cs="Times New Roman"/>
          <w:kern w:val="0"/>
          <w:sz w:val="32"/>
          <w:szCs w:val="32"/>
        </w:rPr>
        <w:t>万元以下直接经济损失的事故。</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上述所称</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以上</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包括本数，所称</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以下</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不包括本数。</w:t>
      </w: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9" w:name="_Toc136338291"/>
      <w:bookmarkStart w:id="10" w:name="_Toc125019808"/>
      <w:bookmarkStart w:id="11" w:name="_Toc113840886"/>
      <w:r>
        <w:rPr>
          <w:rFonts w:ascii="Times New Roman" w:eastAsia="楷体" w:hAnsi="Times New Roman"/>
          <w:kern w:val="2"/>
        </w:rPr>
        <w:t>1.6</w:t>
      </w:r>
      <w:r>
        <w:rPr>
          <w:rFonts w:ascii="Times New Roman" w:eastAsia="楷体" w:hAnsi="Times New Roman"/>
          <w:kern w:val="2"/>
        </w:rPr>
        <w:t>应急预案体系</w:t>
      </w:r>
      <w:bookmarkEnd w:id="9"/>
      <w:bookmarkEnd w:id="10"/>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本预案是达拉特旗非煤矿山事故应急预案，属于专项应急预案，与鄂尔多斯市非煤矿山事故应急预案衔接。</w:t>
      </w:r>
      <w:r>
        <w:rPr>
          <w:rFonts w:ascii="Times New Roman" w:eastAsia="仿宋_GB2312" w:hAnsi="Times New Roman" w:cs="Times New Roman" w:hint="eastAsia"/>
          <w:kern w:val="0"/>
          <w:sz w:val="32"/>
          <w:szCs w:val="32"/>
        </w:rPr>
        <w:t>各</w:t>
      </w:r>
      <w:r>
        <w:rPr>
          <w:rFonts w:ascii="Times New Roman" w:eastAsia="仿宋_GB2312" w:hAnsi="Times New Roman" w:cs="Times New Roman"/>
          <w:kern w:val="0"/>
          <w:sz w:val="32"/>
          <w:szCs w:val="32"/>
        </w:rPr>
        <w:t>苏木镇</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街道</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制定的非煤矿山事故应急预案应与本预案衔接。</w:t>
      </w:r>
    </w:p>
    <w:p w:rsidR="00D22CB3" w:rsidRDefault="00F777F4">
      <w:pPr>
        <w:keepNext/>
        <w:keepLines/>
        <w:ind w:firstLineChars="200" w:firstLine="640"/>
        <w:outlineLvl w:val="0"/>
        <w:rPr>
          <w:rFonts w:ascii="Times New Roman" w:eastAsia="黑体" w:hAnsi="Times New Roman" w:cs="Times New Roman"/>
          <w:sz w:val="32"/>
          <w:szCs w:val="32"/>
        </w:rPr>
      </w:pPr>
      <w:bookmarkStart w:id="12" w:name="_Toc136338292"/>
      <w:r>
        <w:rPr>
          <w:rFonts w:ascii="Times New Roman" w:eastAsia="黑体" w:hAnsi="Times New Roman" w:cs="Times New Roman"/>
          <w:sz w:val="32"/>
          <w:szCs w:val="32"/>
        </w:rPr>
        <w:lastRenderedPageBreak/>
        <w:t>2</w:t>
      </w:r>
      <w:r>
        <w:rPr>
          <w:rFonts w:ascii="Times New Roman" w:eastAsia="黑体" w:hAnsi="Times New Roman" w:cs="Times New Roman"/>
          <w:sz w:val="32"/>
          <w:szCs w:val="32"/>
        </w:rPr>
        <w:t>达拉特旗非煤矿山危险性分析</w:t>
      </w:r>
      <w:bookmarkEnd w:id="11"/>
      <w:bookmarkEnd w:id="12"/>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达拉特旗共有非煤矿山</w:t>
      </w:r>
      <w:r>
        <w:rPr>
          <w:rFonts w:ascii="Times New Roman" w:eastAsia="仿宋_GB2312" w:hAnsi="Times New Roman" w:cs="Times New Roman"/>
          <w:kern w:val="0"/>
          <w:sz w:val="32"/>
          <w:szCs w:val="32"/>
        </w:rPr>
        <w:t>15</w:t>
      </w:r>
      <w:r>
        <w:rPr>
          <w:rFonts w:ascii="Times New Roman" w:eastAsia="仿宋_GB2312" w:hAnsi="Times New Roman" w:cs="Times New Roman"/>
          <w:kern w:val="0"/>
          <w:sz w:val="32"/>
          <w:szCs w:val="32"/>
        </w:rPr>
        <w:t>家，均为露天矿山。在矿山开采过程中，可能造成的事故类型主要包括：山体滑坡及坍塌事故、冲击地压事故、触电事故、机械伤害事故、特种设备事故、火灾事故、爆破事故、坠落事故采场边坡滑坡、水害事故等事故。</w:t>
      </w:r>
    </w:p>
    <w:p w:rsidR="00D22CB3" w:rsidRDefault="00F777F4">
      <w:pPr>
        <w:keepNext/>
        <w:keepLines/>
        <w:ind w:firstLineChars="200" w:firstLine="640"/>
        <w:outlineLvl w:val="0"/>
        <w:rPr>
          <w:rFonts w:ascii="Times New Roman" w:eastAsia="仿宋_GB2312" w:hAnsi="Times New Roman" w:cs="Times New Roman"/>
          <w:kern w:val="0"/>
          <w:sz w:val="32"/>
          <w:szCs w:val="32"/>
        </w:rPr>
      </w:pPr>
      <w:bookmarkStart w:id="13" w:name="_Toc113840889"/>
      <w:bookmarkStart w:id="14" w:name="_Toc136338293"/>
      <w:r>
        <w:rPr>
          <w:rFonts w:ascii="Times New Roman" w:eastAsia="黑体" w:hAnsi="Times New Roman" w:cs="Times New Roman"/>
          <w:sz w:val="32"/>
          <w:szCs w:val="32"/>
        </w:rPr>
        <w:t>3</w:t>
      </w:r>
      <w:bookmarkEnd w:id="13"/>
      <w:r>
        <w:rPr>
          <w:rFonts w:ascii="Times New Roman" w:eastAsia="黑体" w:hAnsi="Times New Roman" w:cs="Times New Roman"/>
          <w:sz w:val="32"/>
          <w:szCs w:val="32"/>
        </w:rPr>
        <w:t>组织机构与职责</w:t>
      </w:r>
      <w:bookmarkEnd w:id="14"/>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5" w:name="_Toc113806634"/>
      <w:bookmarkStart w:id="16" w:name="_Toc136338294"/>
      <w:bookmarkStart w:id="17" w:name="_Toc113840890"/>
      <w:r>
        <w:rPr>
          <w:rFonts w:ascii="Times New Roman" w:eastAsia="楷体" w:hAnsi="Times New Roman"/>
          <w:kern w:val="2"/>
        </w:rPr>
        <w:t>3.1</w:t>
      </w:r>
      <w:r>
        <w:rPr>
          <w:rFonts w:ascii="Times New Roman" w:eastAsia="楷体" w:hAnsi="Times New Roman"/>
          <w:kern w:val="2"/>
        </w:rPr>
        <w:t>应急</w:t>
      </w:r>
      <w:r>
        <w:rPr>
          <w:rFonts w:ascii="Times New Roman" w:eastAsia="楷体" w:hAnsi="Times New Roman" w:hint="eastAsia"/>
          <w:kern w:val="2"/>
        </w:rPr>
        <w:t>指挥部及职责</w:t>
      </w:r>
      <w:bookmarkEnd w:id="15"/>
      <w:bookmarkEnd w:id="16"/>
      <w:bookmarkEnd w:id="17"/>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旗人民政府成立旗</w:t>
      </w:r>
      <w:r>
        <w:rPr>
          <w:rFonts w:ascii="Times New Roman" w:eastAsia="仿宋_GB2312" w:hAnsi="Times New Roman" w:cs="Times New Roman" w:hint="eastAsia"/>
          <w:kern w:val="0"/>
          <w:sz w:val="32"/>
          <w:szCs w:val="32"/>
        </w:rPr>
        <w:t>非煤矿山</w:t>
      </w:r>
      <w:r>
        <w:rPr>
          <w:rFonts w:ascii="Times New Roman" w:eastAsia="仿宋_GB2312" w:hAnsi="Times New Roman" w:cs="Times New Roman"/>
          <w:kern w:val="0"/>
          <w:sz w:val="32"/>
          <w:szCs w:val="32"/>
        </w:rPr>
        <w:t>生产安全事故专项应急指挥部（以下简称旗</w:t>
      </w:r>
      <w:r>
        <w:rPr>
          <w:rFonts w:ascii="Times New Roman" w:eastAsia="仿宋_GB2312" w:hAnsi="Times New Roman" w:cs="Times New Roman" w:hint="eastAsia"/>
          <w:kern w:val="0"/>
          <w:sz w:val="32"/>
          <w:szCs w:val="32"/>
        </w:rPr>
        <w:t>应急指挥部</w:t>
      </w:r>
      <w:r>
        <w:rPr>
          <w:rFonts w:ascii="Times New Roman" w:eastAsia="仿宋_GB2312" w:hAnsi="Times New Roman" w:cs="Times New Roman"/>
          <w:kern w:val="0"/>
          <w:sz w:val="32"/>
          <w:szCs w:val="32"/>
        </w:rPr>
        <w:t>），统一</w:t>
      </w:r>
      <w:r>
        <w:rPr>
          <w:rFonts w:ascii="Times New Roman" w:eastAsia="仿宋_GB2312" w:hAnsi="Times New Roman" w:cs="Times New Roman" w:hint="eastAsia"/>
          <w:kern w:val="0"/>
          <w:sz w:val="32"/>
          <w:szCs w:val="32"/>
        </w:rPr>
        <w:t>指导</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协调非煤矿山</w:t>
      </w:r>
      <w:r>
        <w:rPr>
          <w:rFonts w:ascii="Times New Roman" w:eastAsia="仿宋_GB2312" w:hAnsi="Times New Roman" w:cs="Times New Roman"/>
          <w:kern w:val="0"/>
          <w:sz w:val="32"/>
          <w:szCs w:val="32"/>
        </w:rPr>
        <w:t>生产安全事故应急处置工作。</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总指挥：分管应急的副旗长</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副总指挥：旗人民政府办公室主任、旗应急管理局局长</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成员单位：旗人民政府办公室、旗委宣传部、旗工信和科技局、旗财政局、旗交通运输局、旗公安局、旗人力资源和社会保障局、旗民政局、旗卫生健康委员会、市生态环境局达拉特分局、旗应急管理局、旗市场监督管理局、旗气象局、旗消防救援大队、旗交管大队、开发区（园区）管委会</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苏木镇人民政府</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街道办事处</w:t>
      </w:r>
      <w:r>
        <w:rPr>
          <w:rFonts w:ascii="Times New Roman" w:eastAsia="仿宋_GB2312" w:hAnsi="Times New Roman" w:cs="Times New Roman" w:hint="eastAsia"/>
          <w:kern w:val="0"/>
          <w:sz w:val="32"/>
          <w:szCs w:val="32"/>
        </w:rPr>
        <w:t>。</w:t>
      </w:r>
    </w:p>
    <w:p w:rsidR="00D22CB3" w:rsidRDefault="00F777F4">
      <w:pPr>
        <w:spacing w:line="560" w:lineRule="exact"/>
        <w:ind w:firstLineChars="200" w:firstLine="640"/>
        <w:rPr>
          <w:rFonts w:eastAsia="仿宋_GB2312"/>
          <w:sz w:val="32"/>
          <w:szCs w:val="32"/>
        </w:rPr>
      </w:pPr>
      <w:bookmarkStart w:id="18" w:name="_Toc115271664"/>
      <w:bookmarkStart w:id="19" w:name="_Toc124899039"/>
      <w:bookmarkStart w:id="20" w:name="_Toc125031401"/>
      <w:bookmarkStart w:id="21" w:name="_Toc115335267"/>
      <w:bookmarkStart w:id="22" w:name="_Toc125048232"/>
      <w:bookmarkStart w:id="23" w:name="_Toc125031631"/>
      <w:r>
        <w:rPr>
          <w:rFonts w:eastAsia="仿宋_GB2312"/>
          <w:sz w:val="32"/>
          <w:szCs w:val="32"/>
        </w:rPr>
        <w:t>旗应急指挥部主要职责</w:t>
      </w:r>
      <w:bookmarkEnd w:id="18"/>
      <w:bookmarkEnd w:id="19"/>
      <w:bookmarkEnd w:id="20"/>
      <w:bookmarkEnd w:id="21"/>
      <w:bookmarkEnd w:id="22"/>
      <w:bookmarkEnd w:id="23"/>
      <w:r>
        <w:rPr>
          <w:rFonts w:eastAsia="仿宋_GB2312" w:hint="eastAsia"/>
          <w:sz w:val="32"/>
          <w:szCs w:val="32"/>
        </w:rPr>
        <w:t>为：</w:t>
      </w:r>
    </w:p>
    <w:p w:rsidR="00D22CB3" w:rsidRDefault="00F777F4">
      <w:pPr>
        <w:spacing w:line="560" w:lineRule="exact"/>
        <w:ind w:firstLineChars="200" w:firstLine="640"/>
        <w:rPr>
          <w:rFonts w:eastAsia="仿宋_GB2312"/>
          <w:sz w:val="32"/>
          <w:szCs w:val="32"/>
        </w:rPr>
      </w:pPr>
      <w:r>
        <w:rPr>
          <w:rFonts w:eastAsia="仿宋_GB2312"/>
          <w:sz w:val="32"/>
          <w:szCs w:val="32"/>
        </w:rPr>
        <w:t>（一）贯彻落实生产安全事故应对法律法规，研究解决</w:t>
      </w:r>
      <w:r>
        <w:rPr>
          <w:rFonts w:eastAsia="仿宋_GB2312" w:hint="eastAsia"/>
          <w:sz w:val="32"/>
          <w:szCs w:val="32"/>
        </w:rPr>
        <w:t>非煤矿山</w:t>
      </w:r>
      <w:r>
        <w:rPr>
          <w:rFonts w:eastAsia="仿宋_GB2312"/>
          <w:sz w:val="32"/>
          <w:szCs w:val="32"/>
        </w:rPr>
        <w:t>生产安全事故的重大问题及重要事项</w:t>
      </w:r>
      <w:r>
        <w:rPr>
          <w:rFonts w:eastAsia="仿宋_GB2312" w:hint="eastAsia"/>
          <w:sz w:val="32"/>
          <w:szCs w:val="32"/>
        </w:rPr>
        <w:t>。</w:t>
      </w:r>
    </w:p>
    <w:p w:rsidR="00D22CB3" w:rsidRDefault="00F777F4">
      <w:pPr>
        <w:spacing w:line="560" w:lineRule="exact"/>
        <w:ind w:firstLineChars="200" w:firstLine="640"/>
        <w:rPr>
          <w:rFonts w:eastAsia="仿宋_GB2312"/>
          <w:sz w:val="32"/>
          <w:szCs w:val="32"/>
        </w:rPr>
      </w:pPr>
      <w:r>
        <w:rPr>
          <w:rFonts w:eastAsia="仿宋_GB2312"/>
          <w:sz w:val="32"/>
          <w:szCs w:val="32"/>
        </w:rPr>
        <w:t>（二）负责组织指挥一般事故应急处置，负责较大及</w:t>
      </w:r>
      <w:r>
        <w:rPr>
          <w:rFonts w:eastAsia="仿宋_GB2312"/>
          <w:sz w:val="32"/>
          <w:szCs w:val="32"/>
        </w:rPr>
        <w:lastRenderedPageBreak/>
        <w:t>以上事故的</w:t>
      </w:r>
      <w:r>
        <w:rPr>
          <w:rFonts w:eastAsia="仿宋_GB2312"/>
          <w:sz w:val="32"/>
          <w:szCs w:val="32"/>
        </w:rPr>
        <w:t>先期处置</w:t>
      </w:r>
      <w:r>
        <w:rPr>
          <w:rFonts w:eastAsia="仿宋_GB2312" w:hint="eastAsia"/>
          <w:sz w:val="32"/>
          <w:szCs w:val="32"/>
        </w:rPr>
        <w:t>。</w:t>
      </w:r>
    </w:p>
    <w:p w:rsidR="00D22CB3" w:rsidRDefault="00F777F4">
      <w:pPr>
        <w:spacing w:line="560" w:lineRule="exact"/>
        <w:ind w:firstLineChars="200" w:firstLine="640"/>
        <w:rPr>
          <w:rFonts w:eastAsia="仿宋_GB2312"/>
          <w:sz w:val="32"/>
          <w:szCs w:val="32"/>
        </w:rPr>
      </w:pPr>
      <w:r>
        <w:rPr>
          <w:rFonts w:eastAsia="仿宋_GB2312"/>
          <w:sz w:val="32"/>
          <w:szCs w:val="32"/>
        </w:rPr>
        <w:t>（三）负责对旗行政区域内</w:t>
      </w:r>
      <w:r>
        <w:rPr>
          <w:rFonts w:eastAsia="仿宋_GB2312" w:hint="eastAsia"/>
          <w:sz w:val="32"/>
          <w:szCs w:val="32"/>
        </w:rPr>
        <w:t>非煤矿山</w:t>
      </w:r>
      <w:r>
        <w:rPr>
          <w:rFonts w:eastAsia="仿宋_GB2312"/>
          <w:sz w:val="32"/>
          <w:szCs w:val="32"/>
        </w:rPr>
        <w:t>生产安全事故应对工作进行部署，加强督促检查和指导，向旗委、旗人民政府报告应急处置情况</w:t>
      </w:r>
      <w:r>
        <w:rPr>
          <w:rFonts w:eastAsia="仿宋_GB2312" w:hint="eastAsia"/>
          <w:sz w:val="32"/>
          <w:szCs w:val="32"/>
        </w:rPr>
        <w:t>。</w:t>
      </w:r>
    </w:p>
    <w:p w:rsidR="00D22CB3" w:rsidRDefault="00F777F4">
      <w:pPr>
        <w:spacing w:line="560" w:lineRule="exact"/>
        <w:ind w:firstLineChars="200" w:firstLine="640"/>
        <w:rPr>
          <w:rFonts w:eastAsia="仿宋_GB2312"/>
          <w:sz w:val="32"/>
          <w:szCs w:val="32"/>
        </w:rPr>
      </w:pPr>
      <w:r>
        <w:rPr>
          <w:rFonts w:eastAsia="仿宋_GB2312"/>
          <w:sz w:val="32"/>
          <w:szCs w:val="32"/>
        </w:rPr>
        <w:t>（四）当事故超出本旗应急处置能力时，请求上级救援支援</w:t>
      </w:r>
      <w:r>
        <w:rPr>
          <w:rFonts w:eastAsia="仿宋_GB2312" w:hint="eastAsia"/>
          <w:sz w:val="32"/>
          <w:szCs w:val="32"/>
        </w:rPr>
        <w:t>。</w:t>
      </w:r>
    </w:p>
    <w:p w:rsidR="00D22CB3" w:rsidRDefault="00F777F4">
      <w:pPr>
        <w:spacing w:line="560" w:lineRule="exact"/>
        <w:ind w:firstLineChars="200" w:firstLine="640"/>
        <w:rPr>
          <w:rFonts w:eastAsia="仿宋_GB2312"/>
          <w:sz w:val="32"/>
          <w:szCs w:val="32"/>
        </w:rPr>
      </w:pPr>
      <w:r>
        <w:rPr>
          <w:rFonts w:eastAsia="仿宋_GB2312"/>
          <w:sz w:val="32"/>
          <w:szCs w:val="32"/>
        </w:rPr>
        <w:t>（五）根据需要组建现场指挥部，制定现场处置方案，协调和调度各成员单位按照预案要求和职责分工开展事故的应对处置工作，及时向成员单位通报应急工作情况</w:t>
      </w:r>
      <w:r>
        <w:rPr>
          <w:rFonts w:eastAsia="仿宋_GB2312" w:hint="eastAsia"/>
          <w:sz w:val="32"/>
          <w:szCs w:val="32"/>
        </w:rPr>
        <w:t>。</w:t>
      </w:r>
    </w:p>
    <w:p w:rsidR="00D22CB3" w:rsidRDefault="00F777F4">
      <w:pPr>
        <w:spacing w:line="560" w:lineRule="exact"/>
        <w:ind w:firstLineChars="200" w:firstLine="640"/>
        <w:rPr>
          <w:rFonts w:eastAsia="仿宋_GB2312"/>
          <w:sz w:val="32"/>
          <w:szCs w:val="32"/>
        </w:rPr>
      </w:pPr>
      <w:r>
        <w:rPr>
          <w:rFonts w:eastAsia="仿宋_GB2312"/>
          <w:sz w:val="32"/>
          <w:szCs w:val="32"/>
        </w:rPr>
        <w:t>（六）对于敏感的、可能有次生或衍生危害性的事故或预警信息，加强监测预警，组织专家会商和研判，按有关规定做好信息报告、发布和应急响应，必要时提升响应级别</w:t>
      </w:r>
      <w:r>
        <w:rPr>
          <w:rFonts w:eastAsia="仿宋_GB2312" w:hint="eastAsia"/>
          <w:sz w:val="32"/>
          <w:szCs w:val="32"/>
        </w:rPr>
        <w:t>。</w:t>
      </w:r>
    </w:p>
    <w:p w:rsidR="00D22CB3" w:rsidRDefault="00F777F4">
      <w:pPr>
        <w:spacing w:line="560" w:lineRule="exact"/>
        <w:ind w:firstLineChars="200" w:firstLine="640"/>
        <w:rPr>
          <w:rFonts w:eastAsia="仿宋_GB2312"/>
          <w:sz w:val="32"/>
          <w:szCs w:val="32"/>
        </w:rPr>
      </w:pPr>
      <w:r>
        <w:rPr>
          <w:rFonts w:eastAsia="仿宋_GB2312"/>
          <w:sz w:val="32"/>
          <w:szCs w:val="32"/>
        </w:rPr>
        <w:t>（七）负责旗</w:t>
      </w:r>
      <w:r>
        <w:rPr>
          <w:rFonts w:eastAsia="仿宋_GB2312" w:hint="eastAsia"/>
          <w:sz w:val="32"/>
          <w:szCs w:val="32"/>
        </w:rPr>
        <w:t>应急</w:t>
      </w:r>
      <w:r>
        <w:rPr>
          <w:rFonts w:eastAsia="仿宋_GB2312"/>
          <w:sz w:val="32"/>
          <w:szCs w:val="32"/>
        </w:rPr>
        <w:t>指挥部所属应急救援队伍的建设、管理和协调，以及应急物资的储备保障等工作</w:t>
      </w:r>
      <w:r>
        <w:rPr>
          <w:rFonts w:eastAsia="仿宋_GB2312" w:hint="eastAsia"/>
          <w:sz w:val="32"/>
          <w:szCs w:val="32"/>
        </w:rPr>
        <w:t>。</w:t>
      </w:r>
    </w:p>
    <w:p w:rsidR="00D22CB3" w:rsidRDefault="00F777F4">
      <w:pPr>
        <w:spacing w:line="560" w:lineRule="exact"/>
        <w:ind w:firstLineChars="200" w:firstLine="640"/>
        <w:rPr>
          <w:rFonts w:eastAsia="仿宋_GB2312"/>
          <w:sz w:val="32"/>
          <w:szCs w:val="32"/>
        </w:rPr>
      </w:pPr>
      <w:r>
        <w:rPr>
          <w:rFonts w:eastAsia="仿宋_GB2312"/>
          <w:sz w:val="32"/>
          <w:szCs w:val="32"/>
        </w:rPr>
        <w:t>（八）根据事故实际情况和发展趋势，决定启动、终止旗专项预案的应急响应</w:t>
      </w:r>
      <w:r>
        <w:rPr>
          <w:rFonts w:eastAsia="仿宋_GB2312" w:hint="eastAsia"/>
          <w:sz w:val="32"/>
          <w:szCs w:val="32"/>
        </w:rPr>
        <w:t>。</w:t>
      </w:r>
    </w:p>
    <w:p w:rsidR="00D22CB3" w:rsidRDefault="00F777F4">
      <w:pPr>
        <w:spacing w:line="560" w:lineRule="exact"/>
        <w:ind w:firstLineChars="200" w:firstLine="640"/>
        <w:rPr>
          <w:rFonts w:eastAsia="仿宋_GB2312"/>
          <w:sz w:val="32"/>
          <w:szCs w:val="32"/>
        </w:rPr>
      </w:pPr>
      <w:r>
        <w:rPr>
          <w:rFonts w:eastAsia="仿宋_GB2312"/>
          <w:sz w:val="32"/>
          <w:szCs w:val="32"/>
        </w:rPr>
        <w:t>（九）承办旗委、旗人民政府交办的其他工作任务。</w:t>
      </w:r>
    </w:p>
    <w:p w:rsidR="00D22CB3" w:rsidRDefault="00F777F4">
      <w:pPr>
        <w:spacing w:line="560" w:lineRule="exact"/>
        <w:ind w:firstLineChars="200" w:firstLine="640"/>
        <w:rPr>
          <w:rFonts w:eastAsia="仿宋_GB2312"/>
          <w:sz w:val="32"/>
          <w:szCs w:val="32"/>
        </w:rPr>
      </w:pPr>
      <w:r>
        <w:rPr>
          <w:rFonts w:eastAsia="仿宋_GB2312"/>
          <w:sz w:val="32"/>
          <w:szCs w:val="32"/>
        </w:rPr>
        <w:t>旗</w:t>
      </w:r>
      <w:r>
        <w:rPr>
          <w:rFonts w:eastAsia="仿宋_GB2312" w:hint="eastAsia"/>
          <w:sz w:val="32"/>
          <w:szCs w:val="32"/>
        </w:rPr>
        <w:t>应急指挥部办公室设在应急管理局，</w:t>
      </w:r>
      <w:r>
        <w:rPr>
          <w:rFonts w:eastAsia="仿宋_GB2312"/>
          <w:sz w:val="32"/>
          <w:szCs w:val="32"/>
        </w:rPr>
        <w:t>具体</w:t>
      </w:r>
      <w:r>
        <w:rPr>
          <w:rFonts w:eastAsia="仿宋_GB2312" w:hint="eastAsia"/>
          <w:sz w:val="32"/>
          <w:szCs w:val="32"/>
        </w:rPr>
        <w:t>职责</w:t>
      </w:r>
      <w:r>
        <w:rPr>
          <w:rFonts w:eastAsia="仿宋_GB2312"/>
          <w:sz w:val="32"/>
          <w:szCs w:val="32"/>
        </w:rPr>
        <w:t>参</w:t>
      </w:r>
      <w:r>
        <w:rPr>
          <w:rFonts w:eastAsia="仿宋_GB2312" w:hint="eastAsia"/>
          <w:sz w:val="32"/>
          <w:szCs w:val="32"/>
        </w:rPr>
        <w:t>照</w:t>
      </w:r>
      <w:r>
        <w:rPr>
          <w:rFonts w:eastAsia="仿宋_GB2312"/>
          <w:sz w:val="32"/>
          <w:szCs w:val="32"/>
        </w:rPr>
        <w:t>《达拉特旗生产安全事故应急预案》。</w:t>
      </w:r>
    </w:p>
    <w:p w:rsidR="00D22CB3" w:rsidRDefault="00F777F4">
      <w:pPr>
        <w:pStyle w:val="20"/>
        <w:tabs>
          <w:tab w:val="left" w:pos="709"/>
        </w:tabs>
        <w:spacing w:before="0" w:after="0" w:line="560" w:lineRule="exact"/>
        <w:ind w:firstLineChars="200" w:firstLine="640"/>
        <w:jc w:val="both"/>
        <w:rPr>
          <w:rFonts w:ascii="Times New Roman" w:eastAsia="楷体" w:hAnsi="Times New Roman"/>
          <w:b/>
          <w:bCs/>
        </w:rPr>
      </w:pPr>
      <w:bookmarkStart w:id="24" w:name="_Toc136338295"/>
      <w:bookmarkStart w:id="25" w:name="_Toc136270264"/>
      <w:bookmarkStart w:id="26" w:name="_Toc125048841"/>
      <w:bookmarkStart w:id="27" w:name="_Toc124849599"/>
      <w:bookmarkStart w:id="28" w:name="_Toc114206816"/>
      <w:bookmarkStart w:id="29" w:name="_Toc114646922"/>
      <w:bookmarkStart w:id="30" w:name="_Toc114207999"/>
      <w:bookmarkStart w:id="31" w:name="_Toc124897889"/>
      <w:bookmarkStart w:id="32" w:name="_Toc112762762"/>
      <w:bookmarkStart w:id="33" w:name="_Toc115099470"/>
      <w:r>
        <w:rPr>
          <w:rFonts w:ascii="Times New Roman" w:eastAsia="楷体" w:hAnsi="Times New Roman"/>
        </w:rPr>
        <w:t>3.2</w:t>
      </w:r>
      <w:r>
        <w:rPr>
          <w:rFonts w:ascii="Times New Roman" w:eastAsia="楷体" w:hAnsi="Times New Roman"/>
        </w:rPr>
        <w:t>应急指挥部</w:t>
      </w:r>
      <w:r>
        <w:rPr>
          <w:rFonts w:ascii="Times New Roman" w:eastAsia="楷体" w:hAnsi="Times New Roman" w:hint="eastAsia"/>
        </w:rPr>
        <w:t>成员单位</w:t>
      </w:r>
      <w:r>
        <w:rPr>
          <w:rFonts w:ascii="Times New Roman" w:eastAsia="楷体" w:hAnsi="Times New Roman"/>
        </w:rPr>
        <w:t>及职责</w:t>
      </w:r>
      <w:bookmarkEnd w:id="24"/>
      <w:bookmarkEnd w:id="25"/>
    </w:p>
    <w:p w:rsidR="00D22CB3" w:rsidRDefault="00F777F4">
      <w:pPr>
        <w:spacing w:line="560" w:lineRule="exact"/>
        <w:ind w:firstLineChars="200" w:firstLine="640"/>
        <w:rPr>
          <w:rFonts w:eastAsia="仿宋_GB2312"/>
          <w:sz w:val="32"/>
          <w:szCs w:val="32"/>
        </w:rPr>
      </w:pPr>
      <w:r>
        <w:rPr>
          <w:rFonts w:eastAsia="仿宋_GB2312" w:hint="eastAsia"/>
          <w:sz w:val="32"/>
          <w:szCs w:val="32"/>
        </w:rPr>
        <w:t>应急指挥部成员单位按照各自职责和业务范围，在专项指挥部的领导下，负责旗非煤矿山生产安全事故的预防</w:t>
      </w:r>
      <w:r>
        <w:rPr>
          <w:rFonts w:eastAsia="仿宋_GB2312" w:hint="eastAsia"/>
          <w:sz w:val="32"/>
          <w:szCs w:val="32"/>
        </w:rPr>
        <w:lastRenderedPageBreak/>
        <w:t>和应对工作，职责分工如下：</w:t>
      </w:r>
    </w:p>
    <w:p w:rsidR="00D22CB3" w:rsidRDefault="00F777F4">
      <w:pPr>
        <w:spacing w:line="560" w:lineRule="exact"/>
        <w:ind w:firstLineChars="200" w:firstLine="640"/>
        <w:rPr>
          <w:rFonts w:eastAsia="仿宋_GB2312"/>
          <w:sz w:val="32"/>
          <w:szCs w:val="32"/>
        </w:rPr>
      </w:pPr>
      <w:r>
        <w:rPr>
          <w:rFonts w:eastAsia="仿宋_GB2312"/>
          <w:sz w:val="32"/>
          <w:szCs w:val="32"/>
        </w:rPr>
        <w:t>（一）旗人民政府办公室：负责协助旗人民政府领导处置事故，汇总上报事故信息，协调应</w:t>
      </w:r>
      <w:r>
        <w:rPr>
          <w:rFonts w:eastAsia="仿宋_GB2312"/>
          <w:sz w:val="32"/>
          <w:szCs w:val="32"/>
        </w:rPr>
        <w:t>急救援处置相关力量。</w:t>
      </w:r>
    </w:p>
    <w:p w:rsidR="00D22CB3" w:rsidRDefault="00F777F4">
      <w:pPr>
        <w:spacing w:line="560" w:lineRule="exact"/>
        <w:ind w:firstLineChars="200" w:firstLine="640"/>
        <w:rPr>
          <w:rFonts w:eastAsia="仿宋_GB2312"/>
          <w:sz w:val="32"/>
          <w:szCs w:val="32"/>
        </w:rPr>
      </w:pPr>
      <w:r>
        <w:rPr>
          <w:rFonts w:eastAsia="仿宋_GB2312"/>
          <w:sz w:val="32"/>
          <w:szCs w:val="32"/>
        </w:rPr>
        <w:t>（二）旗宣传部：负责组织事故应急救援宣传报道、新闻发布工作。</w:t>
      </w:r>
      <w:r>
        <w:rPr>
          <w:rFonts w:eastAsia="仿宋_GB2312" w:hint="eastAsia"/>
          <w:sz w:val="32"/>
          <w:szCs w:val="32"/>
        </w:rPr>
        <w:t>组织相关新闻单位进行非煤矿山安全知识宣传。做好新闻媒体和互联网舆情信息的引导管理工作。</w:t>
      </w:r>
    </w:p>
    <w:p w:rsidR="00D22CB3" w:rsidRDefault="00F777F4">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三</w:t>
      </w:r>
      <w:r>
        <w:rPr>
          <w:rFonts w:eastAsia="仿宋_GB2312"/>
          <w:sz w:val="32"/>
          <w:szCs w:val="32"/>
        </w:rPr>
        <w:t>）旗工信和科技局：协调相关电信运营商做好应急情况下电讯系统设施、设备完好保障及事故应急救援期间救援系统通讯畅通无阻。</w:t>
      </w:r>
    </w:p>
    <w:p w:rsidR="00D22CB3" w:rsidRDefault="00F777F4">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四</w:t>
      </w:r>
      <w:r>
        <w:rPr>
          <w:rFonts w:eastAsia="仿宋_GB2312"/>
          <w:sz w:val="32"/>
          <w:szCs w:val="32"/>
        </w:rPr>
        <w:t>）旗财政局：负责</w:t>
      </w:r>
      <w:r>
        <w:rPr>
          <w:rFonts w:eastAsia="仿宋_GB2312" w:hint="eastAsia"/>
          <w:sz w:val="32"/>
          <w:szCs w:val="32"/>
        </w:rPr>
        <w:t>按照职责分工，做好非煤矿山事故应急处置工作资金保障。</w:t>
      </w:r>
    </w:p>
    <w:p w:rsidR="00D22CB3" w:rsidRDefault="00F777F4">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五</w:t>
      </w:r>
      <w:r>
        <w:rPr>
          <w:rFonts w:eastAsia="仿宋_GB2312"/>
          <w:sz w:val="32"/>
          <w:szCs w:val="32"/>
        </w:rPr>
        <w:t>）旗交通运输局：负责事故状态下的公路交通运输保障；</w:t>
      </w:r>
      <w:r>
        <w:rPr>
          <w:rFonts w:eastAsia="仿宋_GB2312" w:hint="eastAsia"/>
          <w:sz w:val="32"/>
          <w:szCs w:val="32"/>
        </w:rPr>
        <w:t>组织协调恢复道路、公路、桥梁等受损交通基础设施。</w:t>
      </w:r>
    </w:p>
    <w:p w:rsidR="00D22CB3" w:rsidRDefault="00F777F4">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六</w:t>
      </w:r>
      <w:r>
        <w:rPr>
          <w:rFonts w:eastAsia="仿宋_GB2312"/>
          <w:sz w:val="32"/>
          <w:szCs w:val="32"/>
        </w:rPr>
        <w:t>）旗公安局：</w:t>
      </w:r>
      <w:r>
        <w:rPr>
          <w:rFonts w:eastAsia="仿宋_GB2312" w:hint="eastAsia"/>
          <w:sz w:val="32"/>
          <w:szCs w:val="32"/>
        </w:rPr>
        <w:t>组织事故可能危及区域内的人</w:t>
      </w:r>
      <w:r>
        <w:rPr>
          <w:rFonts w:eastAsia="仿宋_GB2312" w:hint="eastAsia"/>
          <w:sz w:val="32"/>
          <w:szCs w:val="32"/>
        </w:rPr>
        <w:t>员疏散撤离。维护人员撤离区域及事故现场的社会秩序。</w:t>
      </w:r>
    </w:p>
    <w:p w:rsidR="00D22CB3" w:rsidRDefault="00F777F4">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七</w:t>
      </w:r>
      <w:r>
        <w:rPr>
          <w:rFonts w:eastAsia="仿宋_GB2312"/>
          <w:sz w:val="32"/>
          <w:szCs w:val="32"/>
        </w:rPr>
        <w:t>）旗人力资源和社会保障局：负责</w:t>
      </w:r>
      <w:r>
        <w:rPr>
          <w:rFonts w:eastAsia="仿宋_GB2312" w:hint="eastAsia"/>
          <w:sz w:val="32"/>
          <w:szCs w:val="32"/>
        </w:rPr>
        <w:t>事故伤亡人员</w:t>
      </w:r>
      <w:r>
        <w:rPr>
          <w:rFonts w:eastAsia="仿宋_GB2312"/>
          <w:sz w:val="32"/>
          <w:szCs w:val="32"/>
        </w:rPr>
        <w:t>工伤</w:t>
      </w:r>
      <w:r>
        <w:rPr>
          <w:rFonts w:eastAsia="仿宋_GB2312" w:hint="eastAsia"/>
          <w:sz w:val="32"/>
          <w:szCs w:val="32"/>
        </w:rPr>
        <w:t>保险落实</w:t>
      </w:r>
      <w:r>
        <w:rPr>
          <w:rFonts w:eastAsia="仿宋_GB2312"/>
          <w:sz w:val="32"/>
          <w:szCs w:val="32"/>
        </w:rPr>
        <w:t>，指导工伤待遇劳动争议仲裁工作。</w:t>
      </w:r>
    </w:p>
    <w:p w:rsidR="00D22CB3" w:rsidRDefault="00F777F4">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八</w:t>
      </w:r>
      <w:r>
        <w:rPr>
          <w:rFonts w:eastAsia="仿宋_GB2312"/>
          <w:sz w:val="32"/>
          <w:szCs w:val="32"/>
        </w:rPr>
        <w:t>）旗民政局：负责对事故伤害群众进行社会救助保障工作，协同事发地</w:t>
      </w:r>
      <w:r>
        <w:rPr>
          <w:rFonts w:eastAsia="仿宋_GB2312" w:hint="eastAsia"/>
          <w:sz w:val="32"/>
          <w:szCs w:val="32"/>
        </w:rPr>
        <w:t>苏木镇人民政府（</w:t>
      </w:r>
      <w:r>
        <w:rPr>
          <w:rFonts w:eastAsia="仿宋_GB2312"/>
          <w:sz w:val="32"/>
          <w:szCs w:val="32"/>
        </w:rPr>
        <w:t>街道办事处</w:t>
      </w:r>
      <w:r>
        <w:rPr>
          <w:rFonts w:eastAsia="仿宋_GB2312" w:hint="eastAsia"/>
          <w:sz w:val="32"/>
          <w:szCs w:val="32"/>
        </w:rPr>
        <w:t>）</w:t>
      </w:r>
      <w:r>
        <w:rPr>
          <w:rFonts w:eastAsia="仿宋_GB2312"/>
          <w:sz w:val="32"/>
          <w:szCs w:val="32"/>
        </w:rPr>
        <w:t>承办旗应急指挥部交办的涉及社会救助工作的其他事项。</w:t>
      </w:r>
    </w:p>
    <w:p w:rsidR="00D22CB3" w:rsidRDefault="00F777F4">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九</w:t>
      </w:r>
      <w:r>
        <w:rPr>
          <w:rFonts w:eastAsia="仿宋_GB2312"/>
          <w:sz w:val="32"/>
          <w:szCs w:val="32"/>
        </w:rPr>
        <w:t>）旗卫生健康委员会：负责事故</w:t>
      </w:r>
      <w:r>
        <w:rPr>
          <w:rFonts w:eastAsia="仿宋_GB2312" w:hint="eastAsia"/>
          <w:sz w:val="32"/>
          <w:szCs w:val="32"/>
        </w:rPr>
        <w:t>中受伤人员的</w:t>
      </w:r>
      <w:r>
        <w:rPr>
          <w:rFonts w:eastAsia="仿宋_GB2312"/>
          <w:sz w:val="32"/>
          <w:szCs w:val="32"/>
        </w:rPr>
        <w:t>现场医疗</w:t>
      </w:r>
      <w:r>
        <w:rPr>
          <w:rFonts w:eastAsia="仿宋_GB2312" w:hint="eastAsia"/>
          <w:sz w:val="32"/>
          <w:szCs w:val="32"/>
        </w:rPr>
        <w:t>救治、转运、院内救治等</w:t>
      </w:r>
      <w:r>
        <w:rPr>
          <w:rFonts w:eastAsia="仿宋_GB2312"/>
          <w:sz w:val="32"/>
          <w:szCs w:val="32"/>
        </w:rPr>
        <w:t>工作</w:t>
      </w:r>
      <w:r>
        <w:rPr>
          <w:rFonts w:eastAsia="仿宋_GB2312" w:hint="eastAsia"/>
          <w:sz w:val="32"/>
          <w:szCs w:val="32"/>
        </w:rPr>
        <w:t>。负责统计人员伤亡</w:t>
      </w:r>
      <w:r>
        <w:rPr>
          <w:rFonts w:eastAsia="仿宋_GB2312" w:hint="eastAsia"/>
          <w:sz w:val="32"/>
          <w:szCs w:val="32"/>
        </w:rPr>
        <w:lastRenderedPageBreak/>
        <w:t>情况及医疗救治情况。</w:t>
      </w:r>
    </w:p>
    <w:p w:rsidR="00D22CB3" w:rsidRDefault="00F777F4">
      <w:pPr>
        <w:spacing w:line="560" w:lineRule="exact"/>
        <w:ind w:firstLineChars="200" w:firstLine="640"/>
        <w:rPr>
          <w:rFonts w:eastAsia="仿宋_GB2312"/>
          <w:sz w:val="32"/>
          <w:szCs w:val="32"/>
        </w:rPr>
      </w:pPr>
      <w:r>
        <w:rPr>
          <w:rFonts w:eastAsia="仿宋_GB2312"/>
          <w:sz w:val="32"/>
          <w:szCs w:val="32"/>
        </w:rPr>
        <w:t>（十）旗应急管理局：</w:t>
      </w:r>
      <w:r>
        <w:rPr>
          <w:rFonts w:eastAsia="仿宋_GB2312" w:hint="eastAsia"/>
          <w:sz w:val="32"/>
          <w:szCs w:val="32"/>
        </w:rPr>
        <w:t>负责非煤矿山生产安全事故应急处置综合协调工作。调动全旗相关应急救援队伍、专家和应急物资参与事故处置。负责指导苏木镇人民政府（街道办事处）做好受灾群众转移安置工作。依法组织、指导事故调查处理工作。</w:t>
      </w:r>
    </w:p>
    <w:p w:rsidR="00D22CB3" w:rsidRDefault="00F777F4">
      <w:pPr>
        <w:spacing w:line="560" w:lineRule="exact"/>
        <w:ind w:firstLineChars="200" w:firstLine="640"/>
        <w:rPr>
          <w:rFonts w:eastAsia="仿宋_GB2312"/>
          <w:sz w:val="32"/>
          <w:szCs w:val="32"/>
        </w:rPr>
      </w:pPr>
      <w:r>
        <w:rPr>
          <w:rFonts w:eastAsia="仿宋_GB2312"/>
          <w:sz w:val="32"/>
          <w:szCs w:val="32"/>
        </w:rPr>
        <w:t>（十</w:t>
      </w:r>
      <w:r>
        <w:rPr>
          <w:rFonts w:eastAsia="仿宋_GB2312" w:hint="eastAsia"/>
          <w:sz w:val="32"/>
          <w:szCs w:val="32"/>
        </w:rPr>
        <w:t>一</w:t>
      </w:r>
      <w:r>
        <w:rPr>
          <w:rFonts w:eastAsia="仿宋_GB2312"/>
          <w:sz w:val="32"/>
          <w:szCs w:val="32"/>
        </w:rPr>
        <w:t>）</w:t>
      </w:r>
      <w:r>
        <w:rPr>
          <w:rFonts w:eastAsia="仿宋_GB2312" w:hint="eastAsia"/>
          <w:sz w:val="32"/>
          <w:szCs w:val="32"/>
        </w:rPr>
        <w:t>旗市场监督管理局：</w:t>
      </w:r>
      <w:r>
        <w:rPr>
          <w:rFonts w:eastAsia="仿宋_GB2312"/>
          <w:sz w:val="32"/>
          <w:szCs w:val="32"/>
        </w:rPr>
        <w:t>负责</w:t>
      </w:r>
      <w:r>
        <w:rPr>
          <w:rFonts w:eastAsia="仿宋_GB2312" w:hint="eastAsia"/>
          <w:sz w:val="32"/>
          <w:szCs w:val="32"/>
        </w:rPr>
        <w:t>组织非煤矿山事故中与特种设备相关的事故调查处理和救援技术支持工作。</w:t>
      </w:r>
    </w:p>
    <w:p w:rsidR="00D22CB3" w:rsidRDefault="00F777F4">
      <w:pPr>
        <w:spacing w:line="560" w:lineRule="exact"/>
        <w:ind w:firstLineChars="200" w:firstLine="640"/>
        <w:rPr>
          <w:rFonts w:eastAsia="仿宋_GB2312"/>
          <w:sz w:val="32"/>
          <w:szCs w:val="32"/>
        </w:rPr>
      </w:pPr>
      <w:r>
        <w:rPr>
          <w:rFonts w:eastAsia="仿宋_GB2312"/>
          <w:sz w:val="32"/>
          <w:szCs w:val="32"/>
        </w:rPr>
        <w:t>（十</w:t>
      </w:r>
      <w:r>
        <w:rPr>
          <w:rFonts w:eastAsia="仿宋_GB2312" w:hint="eastAsia"/>
          <w:sz w:val="32"/>
          <w:szCs w:val="32"/>
        </w:rPr>
        <w:t>二</w:t>
      </w:r>
      <w:r>
        <w:rPr>
          <w:rFonts w:eastAsia="仿宋_GB2312"/>
          <w:sz w:val="32"/>
          <w:szCs w:val="32"/>
        </w:rPr>
        <w:t>）市生态环境局达拉特分局：负责</w:t>
      </w:r>
      <w:r>
        <w:rPr>
          <w:rFonts w:eastAsia="仿宋_GB2312" w:hint="eastAsia"/>
          <w:sz w:val="32"/>
          <w:szCs w:val="32"/>
        </w:rPr>
        <w:t>组织事故现场周边</w:t>
      </w:r>
      <w:r>
        <w:rPr>
          <w:rFonts w:eastAsia="仿宋_GB2312"/>
          <w:sz w:val="32"/>
          <w:szCs w:val="32"/>
        </w:rPr>
        <w:t>环境</w:t>
      </w:r>
      <w:r>
        <w:rPr>
          <w:rFonts w:eastAsia="仿宋_GB2312" w:hint="eastAsia"/>
          <w:sz w:val="32"/>
          <w:szCs w:val="32"/>
        </w:rPr>
        <w:t>进行应急</w:t>
      </w:r>
      <w:r>
        <w:rPr>
          <w:rFonts w:eastAsia="仿宋_GB2312"/>
          <w:sz w:val="32"/>
          <w:szCs w:val="32"/>
        </w:rPr>
        <w:t>监测，提出控制措施</w:t>
      </w:r>
      <w:r>
        <w:rPr>
          <w:rFonts w:eastAsia="仿宋_GB2312" w:hint="eastAsia"/>
          <w:sz w:val="32"/>
          <w:szCs w:val="32"/>
        </w:rPr>
        <w:t>的建议。</w:t>
      </w:r>
      <w:r>
        <w:rPr>
          <w:rFonts w:eastAsia="仿宋_GB2312"/>
          <w:sz w:val="32"/>
          <w:szCs w:val="32"/>
        </w:rPr>
        <w:t>对事故救援过程中可能导致的水体、土壤、大气等次生污染事故提出处置措施并监督实施；事故得到控制后，监督相关处置单位消除现场遗留的危</w:t>
      </w:r>
      <w:r>
        <w:rPr>
          <w:rFonts w:eastAsia="仿宋_GB2312"/>
          <w:sz w:val="32"/>
          <w:szCs w:val="32"/>
        </w:rPr>
        <w:t>险物质，防止环境污染。</w:t>
      </w:r>
    </w:p>
    <w:p w:rsidR="00D22CB3" w:rsidRDefault="00F777F4">
      <w:pPr>
        <w:spacing w:line="560" w:lineRule="exact"/>
        <w:ind w:firstLineChars="200" w:firstLine="640"/>
        <w:rPr>
          <w:rFonts w:eastAsia="仿宋_GB2312"/>
          <w:sz w:val="32"/>
          <w:szCs w:val="32"/>
        </w:rPr>
      </w:pPr>
      <w:r>
        <w:rPr>
          <w:rFonts w:eastAsia="仿宋_GB2312"/>
          <w:sz w:val="32"/>
          <w:szCs w:val="32"/>
        </w:rPr>
        <w:t>（十</w:t>
      </w:r>
      <w:r>
        <w:rPr>
          <w:rFonts w:eastAsia="仿宋_GB2312" w:hint="eastAsia"/>
          <w:sz w:val="32"/>
          <w:szCs w:val="32"/>
        </w:rPr>
        <w:t>三</w:t>
      </w:r>
      <w:r>
        <w:rPr>
          <w:rFonts w:eastAsia="仿宋_GB2312"/>
          <w:sz w:val="32"/>
          <w:szCs w:val="32"/>
        </w:rPr>
        <w:t>）旗气象局：负责为事故应急</w:t>
      </w:r>
      <w:r>
        <w:rPr>
          <w:rFonts w:eastAsia="仿宋_GB2312" w:hint="eastAsia"/>
          <w:sz w:val="32"/>
          <w:szCs w:val="32"/>
        </w:rPr>
        <w:t>处置提供</w:t>
      </w:r>
      <w:r>
        <w:rPr>
          <w:rFonts w:eastAsia="仿宋_GB2312"/>
          <w:sz w:val="32"/>
          <w:szCs w:val="32"/>
        </w:rPr>
        <w:t>气象保障</w:t>
      </w:r>
      <w:r>
        <w:rPr>
          <w:rFonts w:eastAsia="仿宋_GB2312" w:hint="eastAsia"/>
          <w:sz w:val="32"/>
          <w:szCs w:val="32"/>
        </w:rPr>
        <w:t>服务，提供事故现场或者现场附近的气象资料。</w:t>
      </w:r>
    </w:p>
    <w:p w:rsidR="00D22CB3" w:rsidRDefault="00F777F4">
      <w:pPr>
        <w:spacing w:line="560" w:lineRule="exact"/>
        <w:ind w:firstLineChars="200" w:firstLine="640"/>
        <w:rPr>
          <w:rFonts w:eastAsia="仿宋_GB2312"/>
          <w:sz w:val="32"/>
          <w:szCs w:val="32"/>
        </w:rPr>
      </w:pPr>
      <w:r>
        <w:rPr>
          <w:rFonts w:eastAsia="仿宋_GB2312"/>
          <w:sz w:val="32"/>
          <w:szCs w:val="32"/>
        </w:rPr>
        <w:t>（十</w:t>
      </w:r>
      <w:r>
        <w:rPr>
          <w:rFonts w:eastAsia="仿宋_GB2312" w:hint="eastAsia"/>
          <w:sz w:val="32"/>
          <w:szCs w:val="32"/>
        </w:rPr>
        <w:t>四</w:t>
      </w:r>
      <w:r>
        <w:rPr>
          <w:rFonts w:eastAsia="仿宋_GB2312"/>
          <w:sz w:val="32"/>
          <w:szCs w:val="32"/>
        </w:rPr>
        <w:t>）旗消防救援大队：负责</w:t>
      </w:r>
      <w:r>
        <w:rPr>
          <w:rFonts w:eastAsia="仿宋_GB2312" w:hint="eastAsia"/>
          <w:sz w:val="32"/>
          <w:szCs w:val="32"/>
        </w:rPr>
        <w:t>开展事故抢险救援工作，扑救事故现场火灾，对现场失踪人员进行搜救。</w:t>
      </w:r>
    </w:p>
    <w:p w:rsidR="00D22CB3" w:rsidRDefault="00F777F4">
      <w:pPr>
        <w:spacing w:line="560" w:lineRule="exact"/>
        <w:ind w:firstLineChars="200" w:firstLine="640"/>
        <w:rPr>
          <w:rFonts w:eastAsia="仿宋_GB2312"/>
          <w:sz w:val="32"/>
          <w:szCs w:val="32"/>
        </w:rPr>
      </w:pPr>
      <w:r>
        <w:rPr>
          <w:rFonts w:eastAsia="仿宋_GB2312"/>
          <w:sz w:val="32"/>
          <w:szCs w:val="32"/>
        </w:rPr>
        <w:t>（十</w:t>
      </w:r>
      <w:r>
        <w:rPr>
          <w:rFonts w:eastAsia="仿宋_GB2312" w:hint="eastAsia"/>
          <w:sz w:val="32"/>
          <w:szCs w:val="32"/>
        </w:rPr>
        <w:t>五</w:t>
      </w:r>
      <w:r>
        <w:rPr>
          <w:rFonts w:eastAsia="仿宋_GB2312"/>
          <w:sz w:val="32"/>
          <w:szCs w:val="32"/>
        </w:rPr>
        <w:t>）旗交管大队：负责事故现场区域周边道路交通管制工作</w:t>
      </w:r>
      <w:r>
        <w:rPr>
          <w:rFonts w:eastAsia="仿宋_GB2312" w:hint="eastAsia"/>
          <w:sz w:val="32"/>
          <w:szCs w:val="32"/>
        </w:rPr>
        <w:t>，为应急抢险救援做好绿色通道保障。</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eastAsia="仿宋_GB2312"/>
          <w:sz w:val="32"/>
          <w:szCs w:val="32"/>
        </w:rPr>
        <w:t>（十</w:t>
      </w:r>
      <w:r>
        <w:rPr>
          <w:rFonts w:eastAsia="仿宋_GB2312" w:hint="eastAsia"/>
          <w:sz w:val="32"/>
          <w:szCs w:val="32"/>
        </w:rPr>
        <w:t>六</w:t>
      </w:r>
      <w:r>
        <w:rPr>
          <w:rFonts w:eastAsia="仿宋_GB2312"/>
          <w:sz w:val="32"/>
          <w:szCs w:val="32"/>
        </w:rPr>
        <w:t>）开发区（园区）管委会</w:t>
      </w:r>
      <w:r>
        <w:rPr>
          <w:rFonts w:eastAsia="仿宋_GB2312" w:hint="eastAsia"/>
          <w:sz w:val="32"/>
          <w:szCs w:val="32"/>
        </w:rPr>
        <w:t>、</w:t>
      </w:r>
      <w:r>
        <w:rPr>
          <w:rFonts w:eastAsia="仿宋_GB2312"/>
          <w:sz w:val="32"/>
          <w:szCs w:val="32"/>
        </w:rPr>
        <w:t>苏木镇人民政府</w:t>
      </w:r>
      <w:r>
        <w:rPr>
          <w:rFonts w:eastAsia="仿宋_GB2312" w:hint="eastAsia"/>
          <w:sz w:val="32"/>
          <w:szCs w:val="32"/>
        </w:rPr>
        <w:t>（</w:t>
      </w:r>
      <w:r>
        <w:rPr>
          <w:rFonts w:eastAsia="仿宋_GB2312"/>
          <w:sz w:val="32"/>
          <w:szCs w:val="32"/>
        </w:rPr>
        <w:t>街道办事处</w:t>
      </w:r>
      <w:r>
        <w:rPr>
          <w:rFonts w:eastAsia="仿宋_GB2312" w:hint="eastAsia"/>
          <w:sz w:val="32"/>
          <w:szCs w:val="32"/>
        </w:rPr>
        <w:t>）</w:t>
      </w:r>
      <w:r>
        <w:rPr>
          <w:rFonts w:eastAsia="仿宋_GB2312"/>
          <w:sz w:val="32"/>
          <w:szCs w:val="32"/>
        </w:rPr>
        <w:t>：</w:t>
      </w:r>
      <w:r>
        <w:rPr>
          <w:rFonts w:eastAsia="仿宋_GB2312" w:hint="eastAsia"/>
          <w:sz w:val="32"/>
          <w:szCs w:val="32"/>
        </w:rPr>
        <w:t>负责组织、协调、实施辖区内事故应急救援工作。负责建立完善辖区事故应急管理工作体制和机制，制定本辖区事故应急预案，做好辖区内安全防范及应急队伍、装备和物资的准备工作；</w:t>
      </w:r>
      <w:r>
        <w:rPr>
          <w:rFonts w:eastAsia="仿宋_GB2312"/>
          <w:sz w:val="32"/>
          <w:szCs w:val="32"/>
        </w:rPr>
        <w:t>配合有关部门做好事故</w:t>
      </w:r>
      <w:r>
        <w:rPr>
          <w:rFonts w:eastAsia="仿宋_GB2312"/>
          <w:sz w:val="32"/>
          <w:szCs w:val="32"/>
        </w:rPr>
        <w:lastRenderedPageBreak/>
        <w:t>抢险、人员疏散安置、交通管制、物资供应、善后处理等相关工作。</w:t>
      </w:r>
    </w:p>
    <w:p w:rsidR="00D22CB3" w:rsidRDefault="00F777F4">
      <w:pPr>
        <w:pStyle w:val="20"/>
        <w:tabs>
          <w:tab w:val="left" w:pos="709"/>
        </w:tabs>
        <w:spacing w:before="0" w:after="0" w:line="560" w:lineRule="exact"/>
        <w:ind w:firstLineChars="200" w:firstLine="640"/>
        <w:jc w:val="both"/>
        <w:rPr>
          <w:rFonts w:ascii="Times New Roman" w:eastAsia="楷体" w:hAnsi="Times New Roman"/>
          <w:b/>
          <w:bCs/>
        </w:rPr>
      </w:pPr>
      <w:bookmarkStart w:id="34" w:name="_Toc136338296"/>
      <w:bookmarkStart w:id="35" w:name="_Toc136270265"/>
      <w:bookmarkEnd w:id="26"/>
      <w:bookmarkEnd w:id="27"/>
      <w:bookmarkEnd w:id="28"/>
      <w:bookmarkEnd w:id="29"/>
      <w:bookmarkEnd w:id="30"/>
      <w:bookmarkEnd w:id="31"/>
      <w:bookmarkEnd w:id="32"/>
      <w:bookmarkEnd w:id="33"/>
      <w:r>
        <w:rPr>
          <w:rFonts w:ascii="Times New Roman" w:eastAsia="楷体" w:hAnsi="Times New Roman"/>
        </w:rPr>
        <w:t>3.3</w:t>
      </w:r>
      <w:r>
        <w:rPr>
          <w:rFonts w:ascii="Times New Roman" w:eastAsia="楷体" w:hAnsi="Times New Roman"/>
        </w:rPr>
        <w:t>现场指挥部</w:t>
      </w:r>
      <w:bookmarkEnd w:id="34"/>
      <w:bookmarkEnd w:id="35"/>
    </w:p>
    <w:p w:rsidR="00D22CB3" w:rsidRDefault="00F777F4">
      <w:pPr>
        <w:spacing w:line="560" w:lineRule="exact"/>
        <w:ind w:firstLineChars="200" w:firstLine="640"/>
        <w:rPr>
          <w:rFonts w:eastAsia="仿宋_GB2312"/>
          <w:sz w:val="32"/>
          <w:szCs w:val="32"/>
        </w:rPr>
      </w:pPr>
      <w:r>
        <w:rPr>
          <w:rFonts w:eastAsia="仿宋_GB2312"/>
          <w:sz w:val="32"/>
          <w:szCs w:val="32"/>
        </w:rPr>
        <w:t>旗应急指挥部</w:t>
      </w:r>
      <w:r>
        <w:rPr>
          <w:rFonts w:eastAsia="仿宋_GB2312" w:hint="eastAsia"/>
          <w:sz w:val="32"/>
          <w:szCs w:val="32"/>
        </w:rPr>
        <w:t>视情</w:t>
      </w:r>
      <w:r>
        <w:rPr>
          <w:rFonts w:eastAsia="仿宋_GB2312"/>
          <w:sz w:val="32"/>
          <w:szCs w:val="32"/>
        </w:rPr>
        <w:t>成立现场指挥部，统一指挥和协调现场应急处置工作。由赴现场指挥处置的旗领导或旗应急指挥部派出的负责人任现场指挥长，现场指挥部成员由旗应急指挥部成员单位、事发单位相关负责同志组成。</w:t>
      </w:r>
    </w:p>
    <w:p w:rsidR="00D22CB3" w:rsidRDefault="00F777F4">
      <w:pPr>
        <w:spacing w:line="560" w:lineRule="exact"/>
        <w:ind w:firstLineChars="200" w:firstLine="640"/>
        <w:rPr>
          <w:rFonts w:eastAsia="仿宋_GB2312"/>
          <w:sz w:val="32"/>
          <w:szCs w:val="32"/>
        </w:rPr>
      </w:pPr>
      <w:r>
        <w:rPr>
          <w:rFonts w:eastAsia="仿宋_GB2312"/>
          <w:sz w:val="32"/>
          <w:szCs w:val="32"/>
        </w:rPr>
        <w:t>现场指挥部根据应急处置工作需要，可设立工作组，在现场指</w:t>
      </w:r>
      <w:r>
        <w:rPr>
          <w:rFonts w:eastAsia="仿宋_GB2312"/>
          <w:sz w:val="32"/>
          <w:szCs w:val="32"/>
        </w:rPr>
        <w:t>挥部统一领导下，具体承担事故救援和处置工作。工作组的类别和</w:t>
      </w:r>
      <w:r>
        <w:rPr>
          <w:rFonts w:eastAsia="仿宋_GB2312" w:hint="eastAsia"/>
          <w:sz w:val="32"/>
          <w:szCs w:val="32"/>
        </w:rPr>
        <w:t>职责</w:t>
      </w:r>
      <w:r>
        <w:rPr>
          <w:rFonts w:eastAsia="仿宋_GB2312"/>
          <w:sz w:val="32"/>
          <w:szCs w:val="32"/>
        </w:rPr>
        <w:t>参照《达拉特旗生产安全事故应急预案》。</w:t>
      </w:r>
    </w:p>
    <w:p w:rsidR="00D22CB3" w:rsidRDefault="00F777F4">
      <w:pPr>
        <w:pStyle w:val="20"/>
        <w:tabs>
          <w:tab w:val="left" w:pos="709"/>
        </w:tabs>
        <w:spacing w:before="0" w:after="0" w:line="560" w:lineRule="exact"/>
        <w:ind w:firstLineChars="200" w:firstLine="640"/>
        <w:jc w:val="both"/>
        <w:rPr>
          <w:rFonts w:ascii="Times New Roman" w:eastAsia="楷体" w:hAnsi="Times New Roman"/>
          <w:b/>
          <w:bCs/>
        </w:rPr>
      </w:pPr>
      <w:bookmarkStart w:id="36" w:name="_Toc136270266"/>
      <w:bookmarkStart w:id="37" w:name="_Toc136338297"/>
      <w:r>
        <w:rPr>
          <w:rFonts w:ascii="Times New Roman" w:eastAsia="楷体" w:hAnsi="Times New Roman"/>
        </w:rPr>
        <w:t>3.4</w:t>
      </w:r>
      <w:r>
        <w:rPr>
          <w:rFonts w:ascii="Times New Roman" w:eastAsia="楷体" w:hAnsi="Times New Roman"/>
        </w:rPr>
        <w:t>专家组</w:t>
      </w:r>
      <w:bookmarkEnd w:id="36"/>
      <w:bookmarkEnd w:id="37"/>
    </w:p>
    <w:p w:rsidR="00D22CB3" w:rsidRDefault="00F777F4">
      <w:pPr>
        <w:spacing w:line="560" w:lineRule="exact"/>
        <w:ind w:firstLineChars="200" w:firstLine="640"/>
        <w:rPr>
          <w:rFonts w:eastAsia="仿宋_GB2312"/>
          <w:sz w:val="32"/>
          <w:szCs w:val="32"/>
        </w:rPr>
      </w:pPr>
      <w:r>
        <w:rPr>
          <w:rFonts w:eastAsia="仿宋_GB2312" w:hint="eastAsia"/>
          <w:sz w:val="32"/>
          <w:szCs w:val="32"/>
        </w:rPr>
        <w:t>专家组为灾情研判、应急救援、恢复重建、修订完善应急预案提供技术支持。专家组可直接参与应急处置工作，协助事故现场指挥部分析研判事故原因，判断事故发展趋势、危害程度，提出应急救援措施和建议，为现场指挥部决策提供依据和方案。</w:t>
      </w:r>
    </w:p>
    <w:p w:rsidR="00D22CB3" w:rsidRDefault="00F777F4">
      <w:pPr>
        <w:keepNext/>
        <w:keepLines/>
        <w:ind w:firstLineChars="200" w:firstLine="640"/>
        <w:outlineLvl w:val="0"/>
        <w:rPr>
          <w:rFonts w:ascii="Times New Roman" w:eastAsia="黑体" w:hAnsi="Times New Roman" w:cs="Times New Roman"/>
          <w:sz w:val="32"/>
          <w:szCs w:val="32"/>
        </w:rPr>
      </w:pPr>
      <w:bookmarkStart w:id="38" w:name="_Toc136338298"/>
      <w:r>
        <w:rPr>
          <w:rFonts w:ascii="Times New Roman" w:eastAsia="黑体" w:hAnsi="Times New Roman" w:cs="Times New Roman"/>
          <w:sz w:val="32"/>
          <w:szCs w:val="32"/>
        </w:rPr>
        <w:t>4</w:t>
      </w:r>
      <w:r>
        <w:rPr>
          <w:rFonts w:ascii="Times New Roman" w:eastAsia="黑体" w:hAnsi="Times New Roman" w:cs="Times New Roman"/>
          <w:sz w:val="32"/>
          <w:szCs w:val="32"/>
        </w:rPr>
        <w:t>预防预警</w:t>
      </w:r>
      <w:bookmarkEnd w:id="38"/>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39" w:name="_Toc136338299"/>
      <w:r>
        <w:rPr>
          <w:rFonts w:ascii="Times New Roman" w:eastAsia="楷体" w:hAnsi="Times New Roman"/>
          <w:kern w:val="2"/>
        </w:rPr>
        <w:t>4.1</w:t>
      </w:r>
      <w:r>
        <w:rPr>
          <w:rFonts w:ascii="Times New Roman" w:eastAsia="楷体" w:hAnsi="Times New Roman"/>
          <w:kern w:val="2"/>
        </w:rPr>
        <w:t>预防</w:t>
      </w:r>
      <w:bookmarkEnd w:id="39"/>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bookmarkStart w:id="40" w:name="_Hlk113868970"/>
      <w:bookmarkStart w:id="41" w:name="_Hlk113869288"/>
      <w:r>
        <w:rPr>
          <w:rFonts w:ascii="Times New Roman" w:eastAsia="仿宋_GB2312" w:hAnsi="Times New Roman" w:cs="Times New Roman" w:hint="eastAsia"/>
          <w:kern w:val="0"/>
          <w:sz w:val="32"/>
          <w:szCs w:val="32"/>
        </w:rPr>
        <w:t>旗应急管理局建立全旗非煤矿山企业基本情况、重大事故隐患数据库。非煤矿山企业根据可能发生的事故灾害类型及危害程度，建立本企业重大事故隐患数据库，及时消除重大事故隐患。</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旗应急管理局根据重要时间节点、气候变化、市场形势、重要生产工艺等主客观条件，定期分析、研究可能导致非煤矿山生产安全事故发生的风险隐患，研究制定应对方案，及时部署非煤矿山企业采取有效防范措施，并按照有关规定将重大事故隐患及时报送。</w:t>
      </w: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42" w:name="_Toc136338300"/>
      <w:bookmarkEnd w:id="40"/>
      <w:bookmarkEnd w:id="41"/>
      <w:r>
        <w:rPr>
          <w:rFonts w:ascii="Times New Roman" w:eastAsia="楷体" w:hAnsi="Times New Roman"/>
          <w:kern w:val="2"/>
        </w:rPr>
        <w:t>4.2</w:t>
      </w:r>
      <w:r>
        <w:rPr>
          <w:rFonts w:ascii="Times New Roman" w:eastAsia="楷体" w:hAnsi="Times New Roman"/>
          <w:kern w:val="2"/>
        </w:rPr>
        <w:t>预警</w:t>
      </w:r>
      <w:bookmarkEnd w:id="42"/>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bookmarkStart w:id="43" w:name="_Toc114502750"/>
      <w:bookmarkStart w:id="44" w:name="_Toc125026741"/>
      <w:bookmarkStart w:id="45" w:name="_Toc125027622"/>
      <w:bookmarkStart w:id="46" w:name="_Toc113840899"/>
      <w:bookmarkStart w:id="47" w:name="_Toc125033254"/>
      <w:bookmarkStart w:id="48" w:name="_Toc113950172"/>
      <w:bookmarkStart w:id="49" w:name="_Toc115099045"/>
      <w:bookmarkStart w:id="50" w:name="_Toc125026473"/>
      <w:bookmarkStart w:id="51" w:name="_Toc113950492"/>
      <w:r>
        <w:rPr>
          <w:rFonts w:ascii="Times New Roman" w:eastAsia="仿宋_GB2312" w:hAnsi="Times New Roman" w:cs="Times New Roman"/>
          <w:kern w:val="0"/>
          <w:sz w:val="32"/>
          <w:szCs w:val="32"/>
        </w:rPr>
        <w:t>4.2.1</w:t>
      </w:r>
      <w:r>
        <w:rPr>
          <w:rFonts w:ascii="Times New Roman" w:eastAsia="仿宋_GB2312" w:hAnsi="Times New Roman" w:cs="Times New Roman"/>
          <w:kern w:val="0"/>
          <w:sz w:val="32"/>
          <w:szCs w:val="32"/>
        </w:rPr>
        <w:t>预警</w:t>
      </w:r>
      <w:r>
        <w:rPr>
          <w:rFonts w:ascii="Times New Roman" w:eastAsia="仿宋_GB2312" w:hAnsi="Times New Roman" w:cs="Times New Roman" w:hint="eastAsia"/>
          <w:kern w:val="0"/>
          <w:sz w:val="32"/>
          <w:szCs w:val="32"/>
        </w:rPr>
        <w:t>分</w:t>
      </w:r>
      <w:r>
        <w:rPr>
          <w:rFonts w:ascii="Times New Roman" w:eastAsia="仿宋_GB2312" w:hAnsi="Times New Roman" w:cs="Times New Roman"/>
          <w:kern w:val="0"/>
          <w:sz w:val="32"/>
          <w:szCs w:val="32"/>
        </w:rPr>
        <w:t>级</w:t>
      </w:r>
      <w:bookmarkEnd w:id="43"/>
      <w:bookmarkEnd w:id="44"/>
      <w:bookmarkEnd w:id="45"/>
      <w:bookmarkEnd w:id="46"/>
      <w:bookmarkEnd w:id="47"/>
      <w:bookmarkEnd w:id="48"/>
      <w:bookmarkEnd w:id="49"/>
      <w:bookmarkEnd w:id="50"/>
      <w:bookmarkEnd w:id="51"/>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根据非煤矿山生产安全事故可能造成的危害、影响范围和发展趋势，预计可能发生的事故等级，</w:t>
      </w:r>
      <w:r>
        <w:rPr>
          <w:rFonts w:ascii="Times New Roman" w:eastAsia="仿宋_GB2312" w:hAnsi="Times New Roman" w:cs="Times New Roman" w:hint="eastAsia"/>
          <w:kern w:val="0"/>
          <w:sz w:val="32"/>
          <w:szCs w:val="32"/>
        </w:rPr>
        <w:t>预警级别由高到低分为</w:t>
      </w:r>
      <w:r>
        <w:rPr>
          <w:rFonts w:ascii="Times New Roman" w:eastAsia="仿宋_GB2312" w:hAnsi="Times New Roman" w:cs="Times New Roman"/>
          <w:kern w:val="0"/>
          <w:sz w:val="32"/>
          <w:szCs w:val="32"/>
        </w:rPr>
        <w:t>Ⅰ</w:t>
      </w:r>
      <w:r>
        <w:rPr>
          <w:rFonts w:ascii="Times New Roman" w:eastAsia="仿宋_GB2312" w:hAnsi="Times New Roman" w:cs="Times New Roman"/>
          <w:kern w:val="0"/>
          <w:sz w:val="32"/>
          <w:szCs w:val="32"/>
        </w:rPr>
        <w:t>级、</w:t>
      </w:r>
      <w:r>
        <w:rPr>
          <w:rFonts w:ascii="Times New Roman" w:eastAsia="仿宋_GB2312" w:hAnsi="Times New Roman" w:cs="Times New Roman"/>
          <w:kern w:val="0"/>
          <w:sz w:val="32"/>
          <w:szCs w:val="32"/>
        </w:rPr>
        <w:t>Ⅱ</w:t>
      </w:r>
      <w:r>
        <w:rPr>
          <w:rFonts w:ascii="Times New Roman" w:eastAsia="仿宋_GB2312" w:hAnsi="Times New Roman" w:cs="Times New Roman"/>
          <w:kern w:val="0"/>
          <w:sz w:val="32"/>
          <w:szCs w:val="32"/>
        </w:rPr>
        <w:t>级、</w:t>
      </w:r>
      <w:r>
        <w:rPr>
          <w:rFonts w:ascii="Times New Roman" w:eastAsia="仿宋_GB2312" w:hAnsi="Times New Roman" w:cs="Times New Roman"/>
          <w:kern w:val="0"/>
          <w:sz w:val="32"/>
          <w:szCs w:val="32"/>
        </w:rPr>
        <w:t>Ⅲ</w:t>
      </w:r>
      <w:r>
        <w:rPr>
          <w:rFonts w:ascii="Times New Roman" w:eastAsia="仿宋_GB2312" w:hAnsi="Times New Roman" w:cs="Times New Roman"/>
          <w:kern w:val="0"/>
          <w:sz w:val="32"/>
          <w:szCs w:val="32"/>
        </w:rPr>
        <w:t>级和</w:t>
      </w:r>
      <w:r>
        <w:rPr>
          <w:rFonts w:ascii="Times New Roman" w:eastAsia="仿宋_GB2312" w:hAnsi="Times New Roman" w:cs="Times New Roman"/>
          <w:kern w:val="0"/>
          <w:sz w:val="32"/>
          <w:szCs w:val="32"/>
        </w:rPr>
        <w:t>Ⅳ</w:t>
      </w:r>
      <w:r>
        <w:rPr>
          <w:rFonts w:ascii="Times New Roman" w:eastAsia="仿宋_GB2312" w:hAnsi="Times New Roman" w:cs="Times New Roman"/>
          <w:kern w:val="0"/>
          <w:sz w:val="32"/>
          <w:szCs w:val="32"/>
        </w:rPr>
        <w:t>级</w:t>
      </w:r>
      <w:r>
        <w:rPr>
          <w:rFonts w:ascii="Times New Roman" w:eastAsia="仿宋_GB2312" w:hAnsi="Times New Roman" w:cs="Times New Roman" w:hint="eastAsia"/>
          <w:kern w:val="0"/>
          <w:sz w:val="32"/>
          <w:szCs w:val="32"/>
        </w:rPr>
        <w:t>，分别用红色、橙色、黄色、蓝色标示。</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红色预警（</w:t>
      </w:r>
      <w:r>
        <w:rPr>
          <w:rFonts w:ascii="Times New Roman" w:eastAsia="仿宋_GB2312" w:hAnsi="Times New Roman" w:cs="Times New Roman"/>
          <w:kern w:val="0"/>
          <w:sz w:val="32"/>
          <w:szCs w:val="32"/>
        </w:rPr>
        <w:t>Ⅰ</w:t>
      </w:r>
      <w:r>
        <w:rPr>
          <w:rFonts w:ascii="Times New Roman" w:eastAsia="仿宋_GB2312" w:hAnsi="Times New Roman" w:cs="Times New Roman"/>
          <w:kern w:val="0"/>
          <w:sz w:val="32"/>
          <w:szCs w:val="32"/>
        </w:rPr>
        <w:t>级</w:t>
      </w:r>
      <w:r>
        <w:rPr>
          <w:rFonts w:ascii="Times New Roman" w:eastAsia="仿宋_GB2312" w:hAnsi="Times New Roman" w:cs="Times New Roman" w:hint="eastAsia"/>
          <w:kern w:val="0"/>
          <w:sz w:val="32"/>
          <w:szCs w:val="32"/>
        </w:rPr>
        <w:t>）：预计将要发生特别重大事故，事件会随时发生，事态正在不断蔓延。</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橙色预警（</w:t>
      </w:r>
      <w:r>
        <w:rPr>
          <w:rFonts w:ascii="Times New Roman" w:eastAsia="仿宋_GB2312" w:hAnsi="Times New Roman" w:cs="Times New Roman"/>
          <w:kern w:val="0"/>
          <w:sz w:val="32"/>
          <w:szCs w:val="32"/>
        </w:rPr>
        <w:t>Ⅱ</w:t>
      </w:r>
      <w:r>
        <w:rPr>
          <w:rFonts w:ascii="Times New Roman" w:eastAsia="仿宋_GB2312" w:hAnsi="Times New Roman" w:cs="Times New Roman"/>
          <w:kern w:val="0"/>
          <w:sz w:val="32"/>
          <w:szCs w:val="32"/>
        </w:rPr>
        <w:t>级</w:t>
      </w:r>
      <w:r>
        <w:rPr>
          <w:rFonts w:ascii="Times New Roman" w:eastAsia="仿宋_GB2312" w:hAnsi="Times New Roman" w:cs="Times New Roman" w:hint="eastAsia"/>
          <w:kern w:val="0"/>
          <w:sz w:val="32"/>
          <w:szCs w:val="32"/>
        </w:rPr>
        <w:t>）：预计将要发生重大以上事故，事件即将发生，事态正在逐步扩大。</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黄色预警（</w:t>
      </w:r>
      <w:r>
        <w:rPr>
          <w:rFonts w:ascii="Times New Roman" w:eastAsia="仿宋_GB2312" w:hAnsi="Times New Roman" w:cs="Times New Roman"/>
          <w:kern w:val="0"/>
          <w:sz w:val="32"/>
          <w:szCs w:val="32"/>
        </w:rPr>
        <w:t>Ⅲ</w:t>
      </w:r>
      <w:r>
        <w:rPr>
          <w:rFonts w:ascii="Times New Roman" w:eastAsia="仿宋_GB2312" w:hAnsi="Times New Roman" w:cs="Times New Roman"/>
          <w:kern w:val="0"/>
          <w:sz w:val="32"/>
          <w:szCs w:val="32"/>
        </w:rPr>
        <w:t>级</w:t>
      </w:r>
      <w:r>
        <w:rPr>
          <w:rFonts w:ascii="Times New Roman" w:eastAsia="仿宋_GB2312" w:hAnsi="Times New Roman" w:cs="Times New Roman" w:hint="eastAsia"/>
          <w:kern w:val="0"/>
          <w:sz w:val="32"/>
          <w:szCs w:val="32"/>
        </w:rPr>
        <w:t>）：预计将要发生较大以上事故，事件已经临近，事态有扩大的趋势。</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蓝色预警（</w:t>
      </w:r>
      <w:r>
        <w:rPr>
          <w:rFonts w:ascii="Times New Roman" w:eastAsia="仿宋_GB2312" w:hAnsi="Times New Roman" w:cs="Times New Roman"/>
          <w:kern w:val="0"/>
          <w:sz w:val="32"/>
          <w:szCs w:val="32"/>
        </w:rPr>
        <w:t>Ⅳ</w:t>
      </w:r>
      <w:r>
        <w:rPr>
          <w:rFonts w:ascii="Times New Roman" w:eastAsia="仿宋_GB2312" w:hAnsi="Times New Roman" w:cs="Times New Roman"/>
          <w:kern w:val="0"/>
          <w:sz w:val="32"/>
          <w:szCs w:val="32"/>
        </w:rPr>
        <w:t>级</w:t>
      </w:r>
      <w:r>
        <w:rPr>
          <w:rFonts w:ascii="Times New Roman" w:eastAsia="仿宋_GB2312" w:hAnsi="Times New Roman" w:cs="Times New Roman" w:hint="eastAsia"/>
          <w:kern w:val="0"/>
          <w:sz w:val="32"/>
          <w:szCs w:val="32"/>
        </w:rPr>
        <w:t>）：预计将要发生一般以上事故，事件即将临近，事态可能会扩大。</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bookmarkStart w:id="52" w:name="_Toc113950173"/>
      <w:bookmarkStart w:id="53" w:name="_Toc113840900"/>
      <w:bookmarkStart w:id="54" w:name="_Toc125033255"/>
      <w:bookmarkStart w:id="55" w:name="_Toc113950493"/>
      <w:bookmarkStart w:id="56" w:name="_Toc115099046"/>
      <w:bookmarkStart w:id="57" w:name="_Toc114502751"/>
      <w:bookmarkStart w:id="58" w:name="_Toc125027623"/>
      <w:bookmarkStart w:id="59" w:name="_Toc125026474"/>
      <w:bookmarkStart w:id="60" w:name="_Toc125026742"/>
      <w:r>
        <w:rPr>
          <w:rFonts w:ascii="Times New Roman" w:eastAsia="仿宋_GB2312" w:hAnsi="Times New Roman" w:cs="Times New Roman"/>
          <w:kern w:val="0"/>
          <w:sz w:val="32"/>
          <w:szCs w:val="32"/>
        </w:rPr>
        <w:t>4.2.2</w:t>
      </w:r>
      <w:r>
        <w:rPr>
          <w:rFonts w:ascii="Times New Roman" w:eastAsia="仿宋_GB2312" w:hAnsi="Times New Roman" w:cs="Times New Roman"/>
          <w:kern w:val="0"/>
          <w:sz w:val="32"/>
          <w:szCs w:val="32"/>
        </w:rPr>
        <w:t>预警发布</w:t>
      </w:r>
      <w:bookmarkEnd w:id="52"/>
      <w:bookmarkEnd w:id="53"/>
      <w:bookmarkEnd w:id="54"/>
      <w:bookmarkEnd w:id="55"/>
      <w:bookmarkEnd w:id="56"/>
      <w:bookmarkEnd w:id="57"/>
      <w:bookmarkEnd w:id="58"/>
      <w:bookmarkEnd w:id="59"/>
      <w:bookmarkEnd w:id="60"/>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预警内容应当包括但不限于：发布单位、发布时间、可能发生事故的类别、可能影响范围、预警级别、警示事项、</w:t>
      </w:r>
      <w:r>
        <w:rPr>
          <w:rFonts w:ascii="Times New Roman" w:eastAsia="仿宋_GB2312" w:hAnsi="Times New Roman" w:cs="Times New Roman" w:hint="eastAsia"/>
          <w:kern w:val="0"/>
          <w:sz w:val="32"/>
          <w:szCs w:val="32"/>
        </w:rPr>
        <w:t>事态发展、相关措施、咨询电话等。解除事故预警信</w:t>
      </w:r>
      <w:r>
        <w:rPr>
          <w:rFonts w:ascii="Times New Roman" w:eastAsia="仿宋_GB2312" w:hAnsi="Times New Roman" w:cs="Times New Roman" w:hint="eastAsia"/>
          <w:kern w:val="0"/>
          <w:sz w:val="32"/>
          <w:szCs w:val="32"/>
        </w:rPr>
        <w:lastRenderedPageBreak/>
        <w:t>息内容应包括但不限于：解除单位名称、事故预警等级和解除时间。</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预警信息应当及时通过电视、广播、报纸、互联网、短信等渠道或方式向公众发布，并通报可能影响到的相关单位。</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Ⅰ</w:t>
      </w:r>
      <w:r>
        <w:rPr>
          <w:rFonts w:ascii="Times New Roman" w:eastAsia="仿宋_GB2312" w:hAnsi="Times New Roman" w:cs="Times New Roman"/>
          <w:kern w:val="0"/>
          <w:sz w:val="32"/>
          <w:szCs w:val="32"/>
        </w:rPr>
        <w:t>级、</w:t>
      </w:r>
      <w:r>
        <w:rPr>
          <w:rFonts w:ascii="Times New Roman" w:eastAsia="仿宋_GB2312" w:hAnsi="Times New Roman" w:cs="Times New Roman"/>
          <w:kern w:val="0"/>
          <w:sz w:val="32"/>
          <w:szCs w:val="32"/>
        </w:rPr>
        <w:t>Ⅱ</w:t>
      </w:r>
      <w:r>
        <w:rPr>
          <w:rFonts w:ascii="Times New Roman" w:eastAsia="仿宋_GB2312" w:hAnsi="Times New Roman" w:cs="Times New Roman"/>
          <w:kern w:val="0"/>
          <w:sz w:val="32"/>
          <w:szCs w:val="32"/>
        </w:rPr>
        <w:t>级预警由国务院和自治区人民政府发布</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Ⅲ</w:t>
      </w:r>
      <w:r>
        <w:rPr>
          <w:rFonts w:ascii="Times New Roman" w:eastAsia="仿宋_GB2312" w:hAnsi="Times New Roman" w:cs="Times New Roman"/>
          <w:kern w:val="0"/>
          <w:sz w:val="32"/>
          <w:szCs w:val="32"/>
        </w:rPr>
        <w:t>级预警由市人民政府发布</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Ⅳ</w:t>
      </w:r>
      <w:r>
        <w:rPr>
          <w:rFonts w:ascii="Times New Roman" w:eastAsia="仿宋_GB2312" w:hAnsi="Times New Roman" w:cs="Times New Roman"/>
          <w:kern w:val="0"/>
          <w:sz w:val="32"/>
          <w:szCs w:val="32"/>
        </w:rPr>
        <w:t>级预警由旗人民政府发布。</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bookmarkStart w:id="61" w:name="_Toc125033256"/>
      <w:bookmarkStart w:id="62" w:name="_Toc113840901"/>
      <w:bookmarkStart w:id="63" w:name="_Toc125026743"/>
      <w:bookmarkStart w:id="64" w:name="_Toc115099047"/>
      <w:bookmarkStart w:id="65" w:name="_Toc114502752"/>
      <w:bookmarkStart w:id="66" w:name="_Toc113950174"/>
      <w:bookmarkStart w:id="67" w:name="_Toc113950494"/>
      <w:bookmarkStart w:id="68" w:name="_Toc125027624"/>
      <w:bookmarkStart w:id="69" w:name="_Toc125026475"/>
      <w:r>
        <w:rPr>
          <w:rFonts w:ascii="Times New Roman" w:eastAsia="仿宋_GB2312" w:hAnsi="Times New Roman" w:cs="Times New Roman"/>
          <w:kern w:val="0"/>
          <w:sz w:val="32"/>
          <w:szCs w:val="32"/>
        </w:rPr>
        <w:t>4.2.3</w:t>
      </w:r>
      <w:r>
        <w:rPr>
          <w:rFonts w:ascii="Times New Roman" w:eastAsia="仿宋_GB2312" w:hAnsi="Times New Roman" w:cs="Times New Roman"/>
          <w:kern w:val="0"/>
          <w:sz w:val="32"/>
          <w:szCs w:val="32"/>
        </w:rPr>
        <w:t>预警行动</w:t>
      </w:r>
      <w:bookmarkEnd w:id="61"/>
      <w:bookmarkEnd w:id="62"/>
      <w:bookmarkEnd w:id="63"/>
      <w:bookmarkEnd w:id="64"/>
      <w:bookmarkEnd w:id="65"/>
      <w:bookmarkEnd w:id="66"/>
      <w:bookmarkEnd w:id="67"/>
      <w:bookmarkEnd w:id="68"/>
      <w:bookmarkEnd w:id="69"/>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bookmarkStart w:id="70" w:name="_Toc113840902"/>
      <w:r>
        <w:rPr>
          <w:rFonts w:ascii="Times New Roman" w:eastAsia="仿宋_GB2312" w:hAnsi="Times New Roman" w:cs="Times New Roman" w:hint="eastAsia"/>
          <w:kern w:val="0"/>
          <w:sz w:val="32"/>
          <w:szCs w:val="32"/>
        </w:rPr>
        <w:t>预警信息发布后，旗应急指挥部办公室应采取以下措施：</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w:t>
      </w:r>
      <w:r>
        <w:rPr>
          <w:rFonts w:ascii="Times New Roman" w:eastAsia="仿宋_GB2312" w:hAnsi="Times New Roman" w:cs="Times New Roman"/>
          <w:kern w:val="0"/>
          <w:sz w:val="32"/>
          <w:szCs w:val="32"/>
        </w:rPr>
        <w:t>）分析研判。组织有关部门单位及专家及时进行分析研判，根据事故可能的影响范围和危害程度，制定相应防范应对措施。</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w:t>
      </w:r>
      <w:r>
        <w:rPr>
          <w:rFonts w:ascii="Times New Roman" w:eastAsia="仿宋_GB2312" w:hAnsi="Times New Roman" w:cs="Times New Roman"/>
          <w:kern w:val="0"/>
          <w:sz w:val="32"/>
          <w:szCs w:val="32"/>
        </w:rPr>
        <w:t>）值班值守。</w:t>
      </w:r>
      <w:r>
        <w:rPr>
          <w:rFonts w:ascii="Times New Roman" w:eastAsia="仿宋_GB2312" w:hAnsi="Times New Roman" w:cs="Times New Roman" w:hint="eastAsia"/>
          <w:kern w:val="0"/>
          <w:sz w:val="32"/>
          <w:szCs w:val="32"/>
        </w:rPr>
        <w:t>旗</w:t>
      </w:r>
      <w:r>
        <w:rPr>
          <w:rFonts w:ascii="Times New Roman" w:eastAsia="仿宋_GB2312" w:hAnsi="Times New Roman" w:cs="Times New Roman"/>
          <w:kern w:val="0"/>
          <w:sz w:val="32"/>
          <w:szCs w:val="32"/>
        </w:rPr>
        <w:t>人民政府及相关部门单位建立常态化值班值守制度，确保通信畅通。</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w:t>
      </w:r>
      <w:r>
        <w:rPr>
          <w:rFonts w:ascii="Times New Roman" w:eastAsia="仿宋_GB2312" w:hAnsi="Times New Roman" w:cs="Times New Roman"/>
          <w:kern w:val="0"/>
          <w:sz w:val="32"/>
          <w:szCs w:val="32"/>
        </w:rPr>
        <w:t>）防范处置。在涉险区域设置警示标志，利用各种渠道告知公众避险，提前疏散、转移可能受到危害的人员，并进行妥善安置，必要时实施交通管制，封闭危险区域和道路。</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（四</w:t>
      </w:r>
      <w:r>
        <w:rPr>
          <w:rFonts w:ascii="Times New Roman" w:eastAsia="仿宋_GB2312" w:hAnsi="Times New Roman" w:cs="Times New Roman"/>
          <w:kern w:val="0"/>
          <w:sz w:val="32"/>
          <w:szCs w:val="32"/>
        </w:rPr>
        <w:t>）应急准备。组织</w:t>
      </w:r>
      <w:r>
        <w:rPr>
          <w:rFonts w:ascii="Times New Roman" w:eastAsia="仿宋_GB2312" w:hAnsi="Times New Roman" w:cs="Times New Roman" w:hint="eastAsia"/>
          <w:kern w:val="0"/>
          <w:sz w:val="32"/>
          <w:szCs w:val="32"/>
        </w:rPr>
        <w:t>旗应急</w:t>
      </w:r>
      <w:r>
        <w:rPr>
          <w:rFonts w:ascii="Times New Roman" w:eastAsia="仿宋_GB2312" w:hAnsi="Times New Roman" w:cs="Times New Roman"/>
          <w:kern w:val="0"/>
          <w:sz w:val="32"/>
          <w:szCs w:val="32"/>
        </w:rPr>
        <w:t>指挥部成员单位进入待命状态，动员应急人员做好参加应急响应的准备，视情预置有关队伍、装备、物资等应急资源等。</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）舆论引导。随时掌握并报告发布事态进展情况，加强舆情监测，做好舆论引导工作。</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bookmarkStart w:id="71" w:name="_Toc125027625"/>
      <w:bookmarkStart w:id="72" w:name="_Toc114502753"/>
      <w:bookmarkStart w:id="73" w:name="_Toc115099048"/>
      <w:bookmarkStart w:id="74" w:name="_Toc125033257"/>
      <w:bookmarkStart w:id="75" w:name="_Toc113950175"/>
      <w:bookmarkStart w:id="76" w:name="_Toc125026476"/>
      <w:bookmarkStart w:id="77" w:name="_Toc113950495"/>
      <w:bookmarkStart w:id="78" w:name="_Toc125026744"/>
      <w:r>
        <w:rPr>
          <w:rFonts w:ascii="Times New Roman" w:eastAsia="仿宋_GB2312" w:hAnsi="Times New Roman" w:cs="Times New Roman"/>
          <w:kern w:val="0"/>
          <w:sz w:val="32"/>
          <w:szCs w:val="32"/>
        </w:rPr>
        <w:lastRenderedPageBreak/>
        <w:t>4.2.4</w:t>
      </w:r>
      <w:r>
        <w:rPr>
          <w:rFonts w:ascii="Times New Roman" w:eastAsia="仿宋_GB2312" w:hAnsi="Times New Roman" w:cs="Times New Roman"/>
          <w:kern w:val="0"/>
          <w:sz w:val="32"/>
          <w:szCs w:val="32"/>
        </w:rPr>
        <w:t>预警解除</w:t>
      </w:r>
      <w:bookmarkEnd w:id="70"/>
      <w:bookmarkEnd w:id="71"/>
      <w:bookmarkEnd w:id="72"/>
      <w:bookmarkEnd w:id="73"/>
      <w:bookmarkEnd w:id="74"/>
      <w:bookmarkEnd w:id="75"/>
      <w:bookmarkEnd w:id="76"/>
      <w:bookmarkEnd w:id="77"/>
      <w:bookmarkEnd w:id="78"/>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当确定事故无发生可能，相关风险已降至可接受水平或经采取相应措施后不可能发生或者危险已经解除的，按照</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谁发布、谁解除</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的原则，由发布单位宣布解除警报，终止预警行动，解除已采取的有关措施。</w:t>
      </w:r>
    </w:p>
    <w:p w:rsidR="00D22CB3" w:rsidRDefault="00F777F4">
      <w:pPr>
        <w:keepNext/>
        <w:keepLines/>
        <w:ind w:firstLineChars="200" w:firstLine="640"/>
        <w:outlineLvl w:val="0"/>
        <w:rPr>
          <w:rFonts w:ascii="Times New Roman" w:eastAsia="黑体" w:hAnsi="Times New Roman" w:cs="Times New Roman"/>
          <w:sz w:val="32"/>
          <w:szCs w:val="32"/>
        </w:rPr>
      </w:pPr>
      <w:bookmarkStart w:id="79" w:name="_Toc136338301"/>
      <w:r>
        <w:rPr>
          <w:rFonts w:ascii="Times New Roman" w:eastAsia="黑体" w:hAnsi="Times New Roman" w:cs="Times New Roman"/>
          <w:sz w:val="32"/>
          <w:szCs w:val="32"/>
        </w:rPr>
        <w:t>5</w:t>
      </w:r>
      <w:r>
        <w:rPr>
          <w:rFonts w:ascii="Times New Roman" w:eastAsia="黑体" w:hAnsi="Times New Roman" w:cs="Times New Roman"/>
          <w:sz w:val="32"/>
          <w:szCs w:val="32"/>
        </w:rPr>
        <w:t>应急响应</w:t>
      </w:r>
      <w:bookmarkEnd w:id="79"/>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80" w:name="_Toc136338302"/>
      <w:r>
        <w:rPr>
          <w:rFonts w:ascii="Times New Roman" w:eastAsia="楷体" w:hAnsi="Times New Roman"/>
          <w:kern w:val="2"/>
        </w:rPr>
        <w:t>5.1</w:t>
      </w:r>
      <w:r>
        <w:rPr>
          <w:rFonts w:ascii="Times New Roman" w:eastAsia="楷体" w:hAnsi="Times New Roman"/>
          <w:kern w:val="2"/>
        </w:rPr>
        <w:t>信息报告</w:t>
      </w:r>
      <w:bookmarkEnd w:id="80"/>
    </w:p>
    <w:p w:rsidR="00D22CB3" w:rsidRDefault="00F777F4">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非煤矿山生产安全事故发生后，事故单位立即向</w:t>
      </w:r>
      <w:r>
        <w:rPr>
          <w:rFonts w:ascii="Times New Roman" w:eastAsia="仿宋_GB2312" w:hAnsi="Times New Roman" w:cs="Times New Roman" w:hint="eastAsia"/>
          <w:sz w:val="32"/>
          <w:szCs w:val="32"/>
        </w:rPr>
        <w:t>开发区（园区）管委会、苏木镇人民政府（街道办事处）和</w:t>
      </w:r>
      <w:r>
        <w:rPr>
          <w:rFonts w:ascii="Times New Roman" w:eastAsia="仿宋_GB2312" w:hAnsi="Times New Roman" w:cs="Times New Roman" w:hint="eastAsia"/>
          <w:kern w:val="0"/>
          <w:sz w:val="32"/>
          <w:szCs w:val="32"/>
        </w:rPr>
        <w:t>旗应急管理局报告，</w:t>
      </w:r>
      <w:r>
        <w:rPr>
          <w:rFonts w:ascii="Times New Roman" w:eastAsia="仿宋_GB2312" w:hAnsi="Times New Roman" w:cs="Times New Roman" w:hint="eastAsia"/>
          <w:sz w:val="32"/>
          <w:szCs w:val="32"/>
        </w:rPr>
        <w:t>事发地人民政府和应急管理部门接到非煤矿山生产安全事故信息后，应当立即核实有关情况，并按照分级管理的原则第一时间报送至上级人民政府及相关部门，必要时可以越级报送。</w:t>
      </w:r>
    </w:p>
    <w:p w:rsidR="00D22CB3" w:rsidRDefault="00F777F4">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信息初报的内容包括：事故</w:t>
      </w:r>
      <w:r>
        <w:rPr>
          <w:rFonts w:ascii="Times New Roman" w:eastAsia="仿宋_GB2312" w:hAnsi="Times New Roman" w:cs="Times New Roman" w:hint="eastAsia"/>
          <w:kern w:val="0"/>
          <w:sz w:val="32"/>
          <w:szCs w:val="32"/>
        </w:rPr>
        <w:t>发生的时间、地点、信息来源、事故类别、简要经过、影响范围和损害程度的初步估计、现场救援情况、事故已采取的措施等。</w:t>
      </w:r>
    </w:p>
    <w:p w:rsidR="00D22CB3" w:rsidRDefault="00F777F4">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当情况发生变化时，需及时进行信息续报。信息续报的内容包括：人员伤亡、事故影响最新情况、事故重大变化情况、采取应急处置措施的效果、检测评估最新情况、下一步需采取的措施等。</w:t>
      </w: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81" w:name="_Toc136338303"/>
      <w:r>
        <w:rPr>
          <w:rFonts w:ascii="Times New Roman" w:eastAsia="楷体" w:hAnsi="Times New Roman"/>
          <w:kern w:val="2"/>
        </w:rPr>
        <w:t>5.2</w:t>
      </w:r>
      <w:r>
        <w:rPr>
          <w:rFonts w:ascii="Times New Roman" w:eastAsia="楷体" w:hAnsi="Times New Roman"/>
          <w:kern w:val="2"/>
        </w:rPr>
        <w:t>先期处置</w:t>
      </w:r>
      <w:bookmarkEnd w:id="81"/>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发生非煤矿山生产安全事故的企业立即启动相应应急预案，在确保安全的前提下组织抢救遇险人员，管控危险场所，杜绝盲目施救，防止事态扩大；明确并落实现场带</w:t>
      </w:r>
      <w:r>
        <w:rPr>
          <w:rFonts w:ascii="Times New Roman" w:eastAsia="仿宋_GB2312" w:hAnsi="Times New Roman" w:cs="Times New Roman" w:hint="eastAsia"/>
          <w:kern w:val="0"/>
          <w:sz w:val="32"/>
          <w:szCs w:val="32"/>
        </w:rPr>
        <w:lastRenderedPageBreak/>
        <w:t>班人员、班组长和调度人员直接处置权和指挥权，遇到险情时立即下达撤人</w:t>
      </w:r>
      <w:r>
        <w:rPr>
          <w:rFonts w:ascii="Times New Roman" w:eastAsia="仿宋_GB2312" w:hAnsi="Times New Roman" w:cs="Times New Roman" w:hint="eastAsia"/>
          <w:kern w:val="0"/>
          <w:sz w:val="32"/>
          <w:szCs w:val="32"/>
        </w:rPr>
        <w:t>命令，组织现场人员及时、有序撤离到安全地点，减少人员伤亡；依法依规及时、如实向旗应急管理部门报告事故情况，不得瞒报、谎报、迟报、漏报，不得故意破坏事故现场、毁灭证据。</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事发地苏木镇政府要立即进行先期处置，组织调度应急队伍和资源进行协调处置，采取有效措施全力控制事故发展，严防次生、衍生事故发生。</w:t>
      </w: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82" w:name="_Toc136338304"/>
      <w:r>
        <w:rPr>
          <w:rFonts w:ascii="Times New Roman" w:eastAsia="楷体" w:hAnsi="Times New Roman"/>
          <w:kern w:val="2"/>
        </w:rPr>
        <w:t>5.3</w:t>
      </w:r>
      <w:r>
        <w:rPr>
          <w:rFonts w:ascii="Times New Roman" w:eastAsia="楷体" w:hAnsi="Times New Roman"/>
          <w:kern w:val="2"/>
        </w:rPr>
        <w:t>分级响应</w:t>
      </w:r>
      <w:bookmarkEnd w:id="82"/>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bookmarkStart w:id="83" w:name="_Toc114502760"/>
      <w:bookmarkStart w:id="84" w:name="_Toc125027632"/>
      <w:bookmarkStart w:id="85" w:name="_Toc125026751"/>
      <w:bookmarkStart w:id="86" w:name="_Toc125026483"/>
      <w:bookmarkStart w:id="87" w:name="_Toc115099055"/>
      <w:bookmarkStart w:id="88" w:name="_Toc113950182"/>
      <w:bookmarkStart w:id="89" w:name="_Toc113950502"/>
      <w:bookmarkStart w:id="90" w:name="_Toc125033264"/>
      <w:r>
        <w:rPr>
          <w:rFonts w:ascii="Times New Roman" w:eastAsia="仿宋_GB2312" w:hAnsi="Times New Roman" w:cs="Times New Roman"/>
          <w:kern w:val="0"/>
          <w:sz w:val="32"/>
          <w:szCs w:val="32"/>
        </w:rPr>
        <w:t>5.3.1</w:t>
      </w:r>
      <w:r>
        <w:rPr>
          <w:rFonts w:ascii="Times New Roman" w:eastAsia="仿宋_GB2312" w:hAnsi="Times New Roman" w:cs="Times New Roman"/>
          <w:kern w:val="0"/>
          <w:sz w:val="32"/>
          <w:szCs w:val="32"/>
        </w:rPr>
        <w:t>响应标准</w:t>
      </w:r>
      <w:bookmarkEnd w:id="83"/>
      <w:bookmarkEnd w:id="84"/>
      <w:bookmarkEnd w:id="85"/>
      <w:bookmarkEnd w:id="86"/>
      <w:bookmarkEnd w:id="87"/>
      <w:bookmarkEnd w:id="88"/>
      <w:bookmarkEnd w:id="89"/>
      <w:bookmarkEnd w:id="90"/>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根据灾害事故预警等级、预期影响和危害程度等因素，生产安全事故应急响应分为</w:t>
      </w:r>
      <w:r>
        <w:rPr>
          <w:rFonts w:ascii="Times New Roman" w:eastAsia="仿宋_GB2312" w:hAnsi="Times New Roman" w:cs="Times New Roman"/>
          <w:kern w:val="0"/>
          <w:sz w:val="32"/>
          <w:szCs w:val="32"/>
        </w:rPr>
        <w:t>Ⅰ</w:t>
      </w:r>
      <w:r>
        <w:rPr>
          <w:rFonts w:ascii="Times New Roman" w:eastAsia="仿宋_GB2312" w:hAnsi="Times New Roman" w:cs="Times New Roman"/>
          <w:kern w:val="0"/>
          <w:sz w:val="32"/>
          <w:szCs w:val="32"/>
        </w:rPr>
        <w:t>级、</w:t>
      </w:r>
      <w:r>
        <w:rPr>
          <w:rFonts w:ascii="Times New Roman" w:eastAsia="仿宋_GB2312" w:hAnsi="Times New Roman" w:cs="Times New Roman"/>
          <w:kern w:val="0"/>
          <w:sz w:val="32"/>
          <w:szCs w:val="32"/>
        </w:rPr>
        <w:t>Ⅱ</w:t>
      </w:r>
      <w:r>
        <w:rPr>
          <w:rFonts w:ascii="Times New Roman" w:eastAsia="仿宋_GB2312" w:hAnsi="Times New Roman" w:cs="Times New Roman"/>
          <w:kern w:val="0"/>
          <w:sz w:val="32"/>
          <w:szCs w:val="32"/>
        </w:rPr>
        <w:t>级、</w:t>
      </w:r>
      <w:r>
        <w:rPr>
          <w:rFonts w:ascii="Times New Roman" w:eastAsia="仿宋_GB2312" w:hAnsi="Times New Roman" w:cs="Times New Roman"/>
          <w:kern w:val="0"/>
          <w:sz w:val="32"/>
          <w:szCs w:val="32"/>
        </w:rPr>
        <w:t>Ⅲ</w:t>
      </w:r>
      <w:r>
        <w:rPr>
          <w:rFonts w:ascii="Times New Roman" w:eastAsia="仿宋_GB2312" w:hAnsi="Times New Roman" w:cs="Times New Roman"/>
          <w:kern w:val="0"/>
          <w:sz w:val="32"/>
          <w:szCs w:val="32"/>
        </w:rPr>
        <w:t>级和</w:t>
      </w:r>
      <w:r>
        <w:rPr>
          <w:rFonts w:ascii="Times New Roman" w:eastAsia="仿宋_GB2312" w:hAnsi="Times New Roman" w:cs="Times New Roman"/>
          <w:kern w:val="0"/>
          <w:sz w:val="32"/>
          <w:szCs w:val="32"/>
        </w:rPr>
        <w:t>Ⅳ</w:t>
      </w:r>
      <w:r>
        <w:rPr>
          <w:rFonts w:ascii="Times New Roman" w:eastAsia="仿宋_GB2312" w:hAnsi="Times New Roman" w:cs="Times New Roman"/>
          <w:kern w:val="0"/>
          <w:sz w:val="32"/>
          <w:szCs w:val="32"/>
        </w:rPr>
        <w:t>级共四个等级。</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w:t>
      </w:r>
      <w:r>
        <w:rPr>
          <w:rFonts w:ascii="Times New Roman" w:eastAsia="仿宋_GB2312" w:hAnsi="Times New Roman" w:cs="Times New Roman"/>
          <w:kern w:val="0"/>
          <w:sz w:val="32"/>
          <w:szCs w:val="32"/>
        </w:rPr>
        <w:t>Ⅰ</w:t>
      </w:r>
      <w:r>
        <w:rPr>
          <w:rFonts w:ascii="Times New Roman" w:eastAsia="仿宋_GB2312" w:hAnsi="Times New Roman" w:cs="Times New Roman"/>
          <w:kern w:val="0"/>
          <w:sz w:val="32"/>
          <w:szCs w:val="32"/>
        </w:rPr>
        <w:t>级响应</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造成或可能造成</w:t>
      </w:r>
      <w:r>
        <w:rPr>
          <w:rFonts w:ascii="Times New Roman" w:eastAsia="仿宋_GB2312" w:hAnsi="Times New Roman" w:cs="Times New Roman"/>
          <w:kern w:val="0"/>
          <w:sz w:val="32"/>
          <w:szCs w:val="32"/>
        </w:rPr>
        <w:t>30</w:t>
      </w:r>
      <w:r>
        <w:rPr>
          <w:rFonts w:ascii="Times New Roman" w:eastAsia="仿宋_GB2312" w:hAnsi="Times New Roman" w:cs="Times New Roman"/>
          <w:kern w:val="0"/>
          <w:sz w:val="32"/>
          <w:szCs w:val="32"/>
        </w:rPr>
        <w:t>人以上死亡（含失踪）的事故。</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造成</w:t>
      </w:r>
      <w:r>
        <w:rPr>
          <w:rFonts w:ascii="Times New Roman" w:eastAsia="仿宋_GB2312" w:hAnsi="Times New Roman" w:cs="Times New Roman"/>
          <w:kern w:val="0"/>
          <w:sz w:val="32"/>
          <w:szCs w:val="32"/>
        </w:rPr>
        <w:t>100</w:t>
      </w:r>
      <w:r>
        <w:rPr>
          <w:rFonts w:ascii="Times New Roman" w:eastAsia="仿宋_GB2312" w:hAnsi="Times New Roman" w:cs="Times New Roman"/>
          <w:kern w:val="0"/>
          <w:sz w:val="32"/>
          <w:szCs w:val="32"/>
        </w:rPr>
        <w:t>人以上重伤（含急性工业中毒）的事故。</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需要紧急转移安置</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万人以上的事故。</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造成直接经济损失</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亿元以上或特别重大社会影响的事故。</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w:t>
      </w:r>
      <w:r>
        <w:rPr>
          <w:rFonts w:ascii="Times New Roman" w:eastAsia="仿宋_GB2312" w:hAnsi="Times New Roman" w:cs="Times New Roman"/>
          <w:kern w:val="0"/>
          <w:sz w:val="32"/>
          <w:szCs w:val="32"/>
        </w:rPr>
        <w:t>Ⅱ</w:t>
      </w:r>
      <w:r>
        <w:rPr>
          <w:rFonts w:ascii="Times New Roman" w:eastAsia="仿宋_GB2312" w:hAnsi="Times New Roman" w:cs="Times New Roman"/>
          <w:kern w:val="0"/>
          <w:sz w:val="32"/>
          <w:szCs w:val="32"/>
        </w:rPr>
        <w:t>级响应</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造成或可能造成</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人以上</w:t>
      </w:r>
      <w:r>
        <w:rPr>
          <w:rFonts w:ascii="Times New Roman" w:eastAsia="仿宋_GB2312" w:hAnsi="Times New Roman" w:cs="Times New Roman"/>
          <w:kern w:val="0"/>
          <w:sz w:val="32"/>
          <w:szCs w:val="32"/>
        </w:rPr>
        <w:t>30</w:t>
      </w:r>
      <w:r>
        <w:rPr>
          <w:rFonts w:ascii="Times New Roman" w:eastAsia="仿宋_GB2312" w:hAnsi="Times New Roman" w:cs="Times New Roman"/>
          <w:kern w:val="0"/>
          <w:sz w:val="32"/>
          <w:szCs w:val="32"/>
        </w:rPr>
        <w:t>人以下死亡（含失踪）的事故。</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造成</w:t>
      </w:r>
      <w:r>
        <w:rPr>
          <w:rFonts w:ascii="Times New Roman" w:eastAsia="仿宋_GB2312" w:hAnsi="Times New Roman" w:cs="Times New Roman"/>
          <w:kern w:val="0"/>
          <w:sz w:val="32"/>
          <w:szCs w:val="32"/>
        </w:rPr>
        <w:t>50</w:t>
      </w:r>
      <w:r>
        <w:rPr>
          <w:rFonts w:ascii="Times New Roman" w:eastAsia="仿宋_GB2312" w:hAnsi="Times New Roman" w:cs="Times New Roman"/>
          <w:kern w:val="0"/>
          <w:sz w:val="32"/>
          <w:szCs w:val="32"/>
        </w:rPr>
        <w:t>人以上</w:t>
      </w:r>
      <w:r>
        <w:rPr>
          <w:rFonts w:ascii="Times New Roman" w:eastAsia="仿宋_GB2312" w:hAnsi="Times New Roman" w:cs="Times New Roman"/>
          <w:kern w:val="0"/>
          <w:sz w:val="32"/>
          <w:szCs w:val="32"/>
        </w:rPr>
        <w:t>100</w:t>
      </w:r>
      <w:r>
        <w:rPr>
          <w:rFonts w:ascii="Times New Roman" w:eastAsia="仿宋_GB2312" w:hAnsi="Times New Roman" w:cs="Times New Roman"/>
          <w:kern w:val="0"/>
          <w:sz w:val="32"/>
          <w:szCs w:val="32"/>
        </w:rPr>
        <w:t>人以下重伤（含急性工业中毒）的事故。</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3.</w:t>
      </w:r>
      <w:r>
        <w:rPr>
          <w:rFonts w:ascii="Times New Roman" w:eastAsia="仿宋_GB2312" w:hAnsi="Times New Roman" w:cs="Times New Roman"/>
          <w:kern w:val="0"/>
          <w:sz w:val="32"/>
          <w:szCs w:val="32"/>
        </w:rPr>
        <w:t>需要紧急转移安置</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万以上</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万人以下的事故。</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造成直接经济损失</w:t>
      </w:r>
      <w:r>
        <w:rPr>
          <w:rFonts w:ascii="Times New Roman" w:eastAsia="仿宋_GB2312" w:hAnsi="Times New Roman" w:cs="Times New Roman"/>
          <w:kern w:val="0"/>
          <w:sz w:val="32"/>
          <w:szCs w:val="32"/>
        </w:rPr>
        <w:t>5000</w:t>
      </w:r>
      <w:r>
        <w:rPr>
          <w:rFonts w:ascii="Times New Roman" w:eastAsia="仿宋_GB2312" w:hAnsi="Times New Roman" w:cs="Times New Roman"/>
          <w:kern w:val="0"/>
          <w:sz w:val="32"/>
          <w:szCs w:val="32"/>
        </w:rPr>
        <w:t>万元以上</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亿元以下或重大社会影响的事故。</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w:t>
      </w:r>
      <w:r>
        <w:rPr>
          <w:rFonts w:ascii="Times New Roman" w:eastAsia="仿宋_GB2312" w:hAnsi="Times New Roman" w:cs="Times New Roman"/>
          <w:kern w:val="0"/>
          <w:sz w:val="32"/>
          <w:szCs w:val="32"/>
        </w:rPr>
        <w:t>Ⅲ</w:t>
      </w:r>
      <w:r>
        <w:rPr>
          <w:rFonts w:ascii="Times New Roman" w:eastAsia="仿宋_GB2312" w:hAnsi="Times New Roman" w:cs="Times New Roman"/>
          <w:kern w:val="0"/>
          <w:sz w:val="32"/>
          <w:szCs w:val="32"/>
        </w:rPr>
        <w:t>级响应</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造成或可能造成</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人以上</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人以下死亡（含失踪）的事故。</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造成</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人以上</w:t>
      </w:r>
      <w:r>
        <w:rPr>
          <w:rFonts w:ascii="Times New Roman" w:eastAsia="仿宋_GB2312" w:hAnsi="Times New Roman" w:cs="Times New Roman"/>
          <w:kern w:val="0"/>
          <w:sz w:val="32"/>
          <w:szCs w:val="32"/>
        </w:rPr>
        <w:t>50</w:t>
      </w:r>
      <w:r>
        <w:rPr>
          <w:rFonts w:ascii="Times New Roman" w:eastAsia="仿宋_GB2312" w:hAnsi="Times New Roman" w:cs="Times New Roman"/>
          <w:kern w:val="0"/>
          <w:sz w:val="32"/>
          <w:szCs w:val="32"/>
        </w:rPr>
        <w:t>人以下重伤（含急性工业中毒）的事故。</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需要紧急转移安置</w:t>
      </w:r>
      <w:r>
        <w:rPr>
          <w:rFonts w:ascii="Times New Roman" w:eastAsia="仿宋_GB2312" w:hAnsi="Times New Roman" w:cs="Times New Roman"/>
          <w:kern w:val="0"/>
          <w:sz w:val="32"/>
          <w:szCs w:val="32"/>
        </w:rPr>
        <w:t>1000</w:t>
      </w:r>
      <w:r>
        <w:rPr>
          <w:rFonts w:ascii="Times New Roman" w:eastAsia="仿宋_GB2312" w:hAnsi="Times New Roman" w:cs="Times New Roman"/>
          <w:kern w:val="0"/>
          <w:sz w:val="32"/>
          <w:szCs w:val="32"/>
        </w:rPr>
        <w:t>人以上</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万人以下的事故。</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造成直接经济损失较大或较大社会影响的事故。</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（四）</w:t>
      </w:r>
      <w:r>
        <w:rPr>
          <w:rFonts w:ascii="Times New Roman" w:eastAsia="仿宋_GB2312" w:hAnsi="Times New Roman" w:cs="Times New Roman"/>
          <w:kern w:val="0"/>
          <w:sz w:val="32"/>
          <w:szCs w:val="32"/>
        </w:rPr>
        <w:t>Ⅳ</w:t>
      </w:r>
      <w:r>
        <w:rPr>
          <w:rFonts w:ascii="Times New Roman" w:eastAsia="仿宋_GB2312" w:hAnsi="Times New Roman" w:cs="Times New Roman"/>
          <w:kern w:val="0"/>
          <w:sz w:val="32"/>
          <w:szCs w:val="32"/>
        </w:rPr>
        <w:t>级响应</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造成或可能造成</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人以下死亡（含失踪）的事故。</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造成</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人以下重伤（含急性工业中毒）的事故。</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需要紧急转移安置</w:t>
      </w:r>
      <w:r>
        <w:rPr>
          <w:rFonts w:ascii="Times New Roman" w:eastAsia="仿宋_GB2312" w:hAnsi="Times New Roman" w:cs="Times New Roman"/>
          <w:kern w:val="0"/>
          <w:sz w:val="32"/>
          <w:szCs w:val="32"/>
        </w:rPr>
        <w:t>1000</w:t>
      </w:r>
      <w:r>
        <w:rPr>
          <w:rFonts w:ascii="Times New Roman" w:eastAsia="仿宋_GB2312" w:hAnsi="Times New Roman" w:cs="Times New Roman"/>
          <w:kern w:val="0"/>
          <w:sz w:val="32"/>
          <w:szCs w:val="32"/>
        </w:rPr>
        <w:t>人以下的事故。</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造成一定的经济损失或社会影响的事故。</w:t>
      </w:r>
    </w:p>
    <w:p w:rsidR="00D22CB3" w:rsidRDefault="00F777F4">
      <w:pPr>
        <w:pStyle w:val="2"/>
        <w:spacing w:after="0"/>
        <w:ind w:leftChars="0" w:left="0" w:firstLine="640"/>
      </w:pPr>
      <w:r>
        <w:rPr>
          <w:rFonts w:ascii="Times New Roman" w:eastAsia="仿宋_GB2312" w:hAnsi="Times New Roman" w:cs="Times New Roman"/>
          <w:sz w:val="32"/>
          <w:szCs w:val="32"/>
          <w:lang w:val="zh-CN"/>
        </w:rPr>
        <w:t>上述所称</w:t>
      </w:r>
      <w:r>
        <w:rPr>
          <w:rFonts w:ascii="Times New Roman" w:eastAsia="仿宋_GB2312" w:hAnsi="Times New Roman" w:cs="Times New Roman" w:hint="eastAsia"/>
          <w:sz w:val="32"/>
          <w:szCs w:val="32"/>
          <w:lang w:val="zh-CN"/>
        </w:rPr>
        <w:t>“</w:t>
      </w:r>
      <w:r>
        <w:rPr>
          <w:rFonts w:ascii="Times New Roman" w:eastAsia="仿宋_GB2312" w:hAnsi="Times New Roman" w:cs="Times New Roman"/>
          <w:sz w:val="32"/>
          <w:szCs w:val="32"/>
          <w:lang w:val="zh-CN"/>
        </w:rPr>
        <w:t>以上</w:t>
      </w:r>
      <w:r>
        <w:rPr>
          <w:rFonts w:ascii="Times New Roman" w:eastAsia="仿宋_GB2312" w:hAnsi="Times New Roman" w:cs="Times New Roman" w:hint="eastAsia"/>
          <w:sz w:val="32"/>
          <w:szCs w:val="32"/>
          <w:lang w:val="zh-CN"/>
        </w:rPr>
        <w:t>”</w:t>
      </w:r>
      <w:r>
        <w:rPr>
          <w:rFonts w:ascii="Times New Roman" w:eastAsia="仿宋_GB2312" w:hAnsi="Times New Roman" w:cs="Times New Roman"/>
          <w:sz w:val="32"/>
          <w:szCs w:val="32"/>
          <w:lang w:val="zh-CN"/>
        </w:rPr>
        <w:t>包括本数，所称</w:t>
      </w:r>
      <w:r>
        <w:rPr>
          <w:rFonts w:ascii="Times New Roman" w:eastAsia="仿宋_GB2312" w:hAnsi="Times New Roman" w:cs="Times New Roman" w:hint="eastAsia"/>
          <w:sz w:val="32"/>
          <w:szCs w:val="32"/>
          <w:lang w:val="zh-CN"/>
        </w:rPr>
        <w:t>“</w:t>
      </w:r>
      <w:r>
        <w:rPr>
          <w:rFonts w:ascii="Times New Roman" w:eastAsia="仿宋_GB2312" w:hAnsi="Times New Roman" w:cs="Times New Roman"/>
          <w:sz w:val="32"/>
          <w:szCs w:val="32"/>
          <w:lang w:val="zh-CN"/>
        </w:rPr>
        <w:t>以下</w:t>
      </w:r>
      <w:r>
        <w:rPr>
          <w:rFonts w:ascii="Times New Roman" w:eastAsia="仿宋_GB2312" w:hAnsi="Times New Roman" w:cs="Times New Roman" w:hint="eastAsia"/>
          <w:sz w:val="32"/>
          <w:szCs w:val="32"/>
          <w:lang w:val="zh-CN"/>
        </w:rPr>
        <w:t>”</w:t>
      </w:r>
      <w:r>
        <w:rPr>
          <w:rFonts w:ascii="Times New Roman" w:eastAsia="仿宋_GB2312" w:hAnsi="Times New Roman" w:cs="Times New Roman"/>
          <w:sz w:val="32"/>
          <w:szCs w:val="32"/>
          <w:lang w:val="zh-CN"/>
        </w:rPr>
        <w:t>不包括本数。</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5.3.2</w:t>
      </w:r>
      <w:r>
        <w:rPr>
          <w:rFonts w:ascii="Times New Roman" w:eastAsia="仿宋_GB2312" w:hAnsi="Times New Roman" w:cs="Times New Roman" w:hint="eastAsia"/>
          <w:kern w:val="0"/>
          <w:sz w:val="32"/>
          <w:szCs w:val="32"/>
        </w:rPr>
        <w:t>分级</w:t>
      </w:r>
      <w:r>
        <w:rPr>
          <w:rFonts w:ascii="Times New Roman" w:eastAsia="仿宋_GB2312" w:hAnsi="Times New Roman" w:cs="Times New Roman"/>
          <w:kern w:val="0"/>
          <w:sz w:val="32"/>
          <w:szCs w:val="32"/>
        </w:rPr>
        <w:t>响应</w:t>
      </w:r>
    </w:p>
    <w:p w:rsidR="00D22CB3" w:rsidRDefault="00F777F4">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hint="eastAsia"/>
          <w:sz w:val="32"/>
          <w:szCs w:val="32"/>
          <w:lang w:val="zh-CN"/>
        </w:rPr>
        <w:t>达到</w:t>
      </w:r>
      <w:r>
        <w:rPr>
          <w:rFonts w:ascii="Times New Roman" w:eastAsia="仿宋_GB2312" w:hAnsi="Times New Roman" w:cs="Times New Roman"/>
          <w:sz w:val="32"/>
          <w:szCs w:val="32"/>
          <w:lang w:val="zh-CN"/>
        </w:rPr>
        <w:t>Ⅳ</w:t>
      </w:r>
      <w:r>
        <w:rPr>
          <w:rFonts w:ascii="Times New Roman" w:eastAsia="仿宋_GB2312" w:hAnsi="Times New Roman" w:cs="Times New Roman"/>
          <w:sz w:val="32"/>
          <w:szCs w:val="32"/>
          <w:lang w:val="zh-CN"/>
        </w:rPr>
        <w:t>级</w:t>
      </w:r>
      <w:r>
        <w:rPr>
          <w:rFonts w:ascii="Times New Roman" w:eastAsia="仿宋_GB2312" w:hAnsi="Times New Roman" w:cs="Times New Roman" w:hint="eastAsia"/>
          <w:sz w:val="32"/>
          <w:szCs w:val="32"/>
          <w:lang w:val="zh-CN"/>
        </w:rPr>
        <w:t>响应启动条件，由旗应急</w:t>
      </w:r>
      <w:r>
        <w:rPr>
          <w:rFonts w:ascii="Times New Roman" w:eastAsia="仿宋_GB2312" w:hAnsi="Times New Roman" w:cs="Times New Roman"/>
          <w:sz w:val="32"/>
          <w:szCs w:val="32"/>
          <w:lang w:val="zh-CN"/>
        </w:rPr>
        <w:t>指挥部办公室向旗应急指挥部提出</w:t>
      </w:r>
      <w:r>
        <w:rPr>
          <w:rFonts w:ascii="Times New Roman" w:eastAsia="仿宋_GB2312" w:hAnsi="Times New Roman" w:cs="Times New Roman"/>
          <w:sz w:val="32"/>
          <w:szCs w:val="32"/>
          <w:lang w:val="zh-CN"/>
        </w:rPr>
        <w:t>Ⅳ</w:t>
      </w:r>
      <w:r>
        <w:rPr>
          <w:rFonts w:ascii="Times New Roman" w:eastAsia="仿宋_GB2312" w:hAnsi="Times New Roman" w:cs="Times New Roman"/>
          <w:sz w:val="32"/>
          <w:szCs w:val="32"/>
          <w:lang w:val="zh-CN"/>
        </w:rPr>
        <w:t>级响应的建议，</w:t>
      </w:r>
      <w:r>
        <w:rPr>
          <w:rFonts w:ascii="Times New Roman" w:eastAsia="仿宋_GB2312" w:hAnsi="Times New Roman" w:cs="Times New Roman"/>
          <w:sz w:val="32"/>
          <w:szCs w:val="32"/>
          <w:lang w:val="zh-CN"/>
        </w:rPr>
        <w:t>由旗</w:t>
      </w:r>
      <w:r>
        <w:rPr>
          <w:rFonts w:ascii="Times New Roman" w:eastAsia="仿宋_GB2312" w:hAnsi="Times New Roman" w:cs="Times New Roman" w:hint="eastAsia"/>
          <w:sz w:val="32"/>
          <w:szCs w:val="32"/>
          <w:lang w:val="zh-CN"/>
        </w:rPr>
        <w:t>应</w:t>
      </w:r>
      <w:r>
        <w:rPr>
          <w:rFonts w:ascii="Times New Roman" w:eastAsia="仿宋_GB2312" w:hAnsi="Times New Roman" w:cs="Times New Roman"/>
          <w:sz w:val="32"/>
          <w:szCs w:val="32"/>
          <w:lang w:val="zh-CN"/>
        </w:rPr>
        <w:t>急指挥部</w:t>
      </w:r>
      <w:r>
        <w:rPr>
          <w:rFonts w:ascii="Times New Roman" w:eastAsia="仿宋_GB2312" w:hAnsi="Times New Roman" w:cs="Times New Roman" w:hint="eastAsia"/>
          <w:sz w:val="32"/>
          <w:szCs w:val="32"/>
          <w:lang w:val="zh-CN"/>
        </w:rPr>
        <w:t>副总</w:t>
      </w:r>
      <w:r>
        <w:rPr>
          <w:rFonts w:ascii="Times New Roman" w:eastAsia="仿宋_GB2312" w:hAnsi="Times New Roman" w:cs="Times New Roman"/>
          <w:sz w:val="32"/>
          <w:szCs w:val="32"/>
          <w:lang w:val="zh-CN"/>
        </w:rPr>
        <w:t>指挥启动</w:t>
      </w:r>
      <w:r>
        <w:rPr>
          <w:rFonts w:ascii="Times New Roman" w:eastAsia="仿宋_GB2312" w:hAnsi="Times New Roman" w:cs="Times New Roman" w:hint="eastAsia"/>
          <w:sz w:val="32"/>
          <w:szCs w:val="32"/>
          <w:lang w:val="zh-CN"/>
        </w:rPr>
        <w:t>。</w:t>
      </w:r>
      <w:r>
        <w:rPr>
          <w:rFonts w:ascii="Times New Roman" w:eastAsia="仿宋_GB2312" w:hAnsi="Times New Roman" w:cs="Times New Roman"/>
          <w:sz w:val="32"/>
          <w:szCs w:val="32"/>
          <w:lang w:val="zh-CN"/>
        </w:rPr>
        <w:t>Ⅰ</w:t>
      </w:r>
      <w:r>
        <w:rPr>
          <w:rFonts w:ascii="Times New Roman" w:eastAsia="仿宋_GB2312" w:hAnsi="Times New Roman" w:cs="Times New Roman"/>
          <w:sz w:val="32"/>
          <w:szCs w:val="32"/>
          <w:lang w:val="zh-CN"/>
        </w:rPr>
        <w:t>级、</w:t>
      </w:r>
      <w:r>
        <w:rPr>
          <w:rFonts w:ascii="Times New Roman" w:eastAsia="仿宋_GB2312" w:hAnsi="Times New Roman" w:cs="Times New Roman"/>
          <w:sz w:val="32"/>
          <w:szCs w:val="32"/>
          <w:lang w:val="zh-CN"/>
        </w:rPr>
        <w:t>Ⅱ</w:t>
      </w:r>
      <w:r>
        <w:rPr>
          <w:rFonts w:ascii="Times New Roman" w:eastAsia="仿宋_GB2312" w:hAnsi="Times New Roman" w:cs="Times New Roman"/>
          <w:sz w:val="32"/>
          <w:szCs w:val="32"/>
          <w:lang w:val="zh-CN"/>
        </w:rPr>
        <w:t>级和</w:t>
      </w:r>
      <w:r>
        <w:rPr>
          <w:rFonts w:ascii="Times New Roman" w:eastAsia="仿宋_GB2312" w:hAnsi="Times New Roman" w:cs="Times New Roman"/>
          <w:sz w:val="32"/>
          <w:szCs w:val="32"/>
          <w:lang w:val="zh-CN"/>
        </w:rPr>
        <w:t>Ⅲ</w:t>
      </w:r>
      <w:r>
        <w:rPr>
          <w:rFonts w:ascii="Times New Roman" w:eastAsia="仿宋_GB2312" w:hAnsi="Times New Roman" w:cs="Times New Roman"/>
          <w:sz w:val="32"/>
          <w:szCs w:val="32"/>
          <w:lang w:val="zh-CN"/>
        </w:rPr>
        <w:t>级响应</w:t>
      </w:r>
      <w:r>
        <w:rPr>
          <w:rFonts w:ascii="Times New Roman" w:eastAsia="仿宋_GB2312" w:hAnsi="Times New Roman" w:cs="Times New Roman" w:hint="eastAsia"/>
          <w:sz w:val="32"/>
          <w:szCs w:val="32"/>
          <w:lang w:val="zh-CN"/>
        </w:rPr>
        <w:t>由</w:t>
      </w:r>
      <w:r>
        <w:rPr>
          <w:rFonts w:ascii="Times New Roman" w:eastAsia="仿宋_GB2312" w:hAnsi="Times New Roman" w:cs="Times New Roman"/>
          <w:sz w:val="32"/>
          <w:szCs w:val="32"/>
          <w:lang w:val="zh-CN"/>
        </w:rPr>
        <w:t>旗应急指挥部</w:t>
      </w:r>
      <w:r>
        <w:rPr>
          <w:rFonts w:ascii="Times New Roman" w:eastAsia="仿宋_GB2312" w:hAnsi="Times New Roman" w:cs="Times New Roman" w:hint="eastAsia"/>
          <w:sz w:val="32"/>
          <w:szCs w:val="32"/>
          <w:lang w:val="zh-CN"/>
        </w:rPr>
        <w:t>总</w:t>
      </w:r>
      <w:r>
        <w:rPr>
          <w:rFonts w:ascii="Times New Roman" w:eastAsia="仿宋_GB2312" w:hAnsi="Times New Roman" w:cs="Times New Roman"/>
          <w:sz w:val="32"/>
          <w:szCs w:val="32"/>
          <w:lang w:val="zh-CN"/>
        </w:rPr>
        <w:t>指挥启动，旗人民政府在</w:t>
      </w:r>
      <w:r>
        <w:rPr>
          <w:rFonts w:ascii="Times New Roman" w:eastAsia="仿宋_GB2312" w:hAnsi="Times New Roman" w:cs="Times New Roman"/>
          <w:sz w:val="32"/>
          <w:szCs w:val="32"/>
          <w:lang w:val="zh-CN"/>
        </w:rPr>
        <w:t>Ⅳ</w:t>
      </w:r>
      <w:r>
        <w:rPr>
          <w:rFonts w:ascii="Times New Roman" w:eastAsia="仿宋_GB2312" w:hAnsi="Times New Roman" w:cs="Times New Roman"/>
          <w:sz w:val="32"/>
          <w:szCs w:val="32"/>
          <w:lang w:val="zh-CN"/>
        </w:rPr>
        <w:t>级响应的基础上，配合上级应急指挥机构开展应急处置工作。</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bookmarkStart w:id="91" w:name="_Hlk135988263"/>
      <w:r>
        <w:rPr>
          <w:rFonts w:ascii="Times New Roman" w:eastAsia="仿宋_GB2312" w:hAnsi="Times New Roman" w:cs="Times New Roman"/>
          <w:kern w:val="0"/>
          <w:sz w:val="32"/>
          <w:szCs w:val="32"/>
        </w:rPr>
        <w:lastRenderedPageBreak/>
        <w:t>超出旗人民政府处置能力的，报请市人民政府及市相关部门提供支援或组织指导应对。</w:t>
      </w:r>
    </w:p>
    <w:p w:rsidR="00D22CB3" w:rsidRDefault="00F777F4">
      <w:pPr>
        <w:widowControl/>
        <w:shd w:val="clear" w:color="auto" w:fill="FFFFFF"/>
        <w:spacing w:line="560" w:lineRule="exact"/>
        <w:ind w:firstLineChars="200" w:firstLine="640"/>
        <w:rPr>
          <w:rFonts w:eastAsia="仿宋_GB2312"/>
          <w:kern w:val="0"/>
          <w:sz w:val="32"/>
          <w:szCs w:val="32"/>
        </w:rPr>
      </w:pPr>
      <w:r>
        <w:rPr>
          <w:rFonts w:ascii="Times New Roman" w:eastAsia="仿宋_GB2312" w:hAnsi="Times New Roman" w:cs="Times New Roman"/>
          <w:kern w:val="0"/>
          <w:sz w:val="32"/>
          <w:szCs w:val="32"/>
        </w:rPr>
        <w:t>事故</w:t>
      </w:r>
      <w:r>
        <w:rPr>
          <w:rFonts w:eastAsia="仿宋_GB2312" w:hint="eastAsia"/>
          <w:kern w:val="0"/>
          <w:sz w:val="32"/>
          <w:szCs w:val="32"/>
        </w:rPr>
        <w:t>有</w:t>
      </w:r>
      <w:r>
        <w:rPr>
          <w:rFonts w:ascii="Times New Roman" w:eastAsia="仿宋_GB2312" w:hAnsi="Times New Roman" w:cs="Times New Roman"/>
          <w:kern w:val="0"/>
          <w:sz w:val="32"/>
          <w:szCs w:val="32"/>
        </w:rPr>
        <w:t>扩大或蔓延扩大的趋势、情况复杂难以控制时，应按程序上报，及时提升预警和响应级别。事故危害已经减缓和消除，不会进一步扩散，应按程序上报，相应降低或解除预警和响应级别。</w:t>
      </w: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92" w:name="_Toc114502762"/>
      <w:bookmarkStart w:id="93" w:name="_Toc125027634"/>
      <w:bookmarkStart w:id="94" w:name="_Toc125026485"/>
      <w:bookmarkStart w:id="95" w:name="_Toc115099057"/>
      <w:bookmarkStart w:id="96" w:name="_Toc125026753"/>
      <w:bookmarkStart w:id="97" w:name="_Toc125033266"/>
      <w:bookmarkStart w:id="98" w:name="_Toc136338305"/>
      <w:bookmarkEnd w:id="91"/>
      <w:r>
        <w:rPr>
          <w:rFonts w:ascii="Times New Roman" w:eastAsia="楷体" w:hAnsi="Times New Roman"/>
          <w:kern w:val="2"/>
        </w:rPr>
        <w:t>5.4</w:t>
      </w:r>
      <w:r>
        <w:rPr>
          <w:rFonts w:ascii="Times New Roman" w:eastAsia="楷体" w:hAnsi="Times New Roman"/>
          <w:kern w:val="2"/>
        </w:rPr>
        <w:t>响应</w:t>
      </w:r>
      <w:bookmarkEnd w:id="92"/>
      <w:bookmarkEnd w:id="93"/>
      <w:bookmarkEnd w:id="94"/>
      <w:bookmarkEnd w:id="95"/>
      <w:bookmarkEnd w:id="96"/>
      <w:bookmarkEnd w:id="97"/>
      <w:r>
        <w:rPr>
          <w:rFonts w:ascii="Times New Roman" w:eastAsia="楷体" w:hAnsi="Times New Roman" w:hint="eastAsia"/>
          <w:kern w:val="2"/>
        </w:rPr>
        <w:t>措施</w:t>
      </w:r>
      <w:bookmarkEnd w:id="98"/>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bookmarkStart w:id="99" w:name="_Hlk135988748"/>
      <w:r>
        <w:rPr>
          <w:rFonts w:ascii="Times New Roman" w:eastAsia="仿宋_GB2312" w:hAnsi="Times New Roman" w:cs="Times New Roman" w:hint="eastAsia"/>
          <w:kern w:val="0"/>
          <w:sz w:val="32"/>
          <w:szCs w:val="32"/>
        </w:rPr>
        <w:t>非煤矿山</w:t>
      </w:r>
      <w:r>
        <w:rPr>
          <w:rFonts w:ascii="Times New Roman" w:eastAsia="仿宋_GB2312" w:hAnsi="Times New Roman" w:cs="Times New Roman"/>
          <w:kern w:val="0"/>
          <w:sz w:val="32"/>
          <w:szCs w:val="32"/>
        </w:rPr>
        <w:t>事故</w:t>
      </w:r>
      <w:r>
        <w:rPr>
          <w:rFonts w:ascii="Times New Roman" w:eastAsia="仿宋_GB2312" w:hAnsi="Times New Roman" w:cs="Times New Roman" w:hint="eastAsia"/>
          <w:kern w:val="0"/>
          <w:sz w:val="32"/>
          <w:szCs w:val="32"/>
        </w:rPr>
        <w:t>响应启动</w:t>
      </w:r>
      <w:r>
        <w:rPr>
          <w:rFonts w:ascii="Times New Roman" w:eastAsia="仿宋_GB2312" w:hAnsi="Times New Roman" w:cs="Times New Roman"/>
          <w:kern w:val="0"/>
          <w:sz w:val="32"/>
          <w:szCs w:val="32"/>
        </w:rPr>
        <w:t>后，根据事故类型、事故可控性、严重程度、影响范围，</w:t>
      </w:r>
      <w:bookmarkStart w:id="100" w:name="_Hlk135988998"/>
      <w:r>
        <w:rPr>
          <w:rFonts w:ascii="Times New Roman" w:eastAsia="仿宋_GB2312" w:hAnsi="Times New Roman" w:cs="Times New Roman" w:hint="eastAsia"/>
          <w:kern w:val="0"/>
          <w:sz w:val="32"/>
          <w:szCs w:val="32"/>
        </w:rPr>
        <w:t>旗应急指挥部、相关单位</w:t>
      </w:r>
      <w:bookmarkEnd w:id="100"/>
      <w:r>
        <w:rPr>
          <w:rFonts w:ascii="Times New Roman" w:eastAsia="仿宋_GB2312" w:hAnsi="Times New Roman" w:cs="Times New Roman"/>
          <w:kern w:val="0"/>
          <w:sz w:val="32"/>
          <w:szCs w:val="32"/>
        </w:rPr>
        <w:t>可采取下列一项或多项应急处置措施：</w:t>
      </w:r>
    </w:p>
    <w:bookmarkEnd w:id="99"/>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一</w:t>
      </w:r>
      <w:r>
        <w:rPr>
          <w:rFonts w:ascii="Times New Roman" w:eastAsia="仿宋_GB2312" w:hAnsi="Times New Roman" w:cs="Times New Roman"/>
          <w:kern w:val="0"/>
          <w:sz w:val="32"/>
          <w:szCs w:val="32"/>
        </w:rPr>
        <w:t>）对事故危害情况的初始评估。先期处置队伍赶到事故现场后，应当尽快对事故发生的基本情况做出尽可能准确的初始评估，包括事故范围及事故危害扩展的潜在可能性以及人员伤亡和财产损失情况。</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二</w:t>
      </w:r>
      <w:r>
        <w:rPr>
          <w:rFonts w:ascii="Times New Roman" w:eastAsia="仿宋_GB2312" w:hAnsi="Times New Roman" w:cs="Times New Roman"/>
          <w:kern w:val="0"/>
          <w:sz w:val="32"/>
          <w:szCs w:val="32"/>
        </w:rPr>
        <w:t>）现场管制。划定警戒区域，在警戒区域边界设置警示标志；将警戒区域内与事故应急处置无关的人员撤离至安全区。对通往事故现场的道路实行交通管制，严禁无关车辆进入；清理主要交通干道，保证道路畅通。合理设置出入口，控制、记录进入事故救援的人员。</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三</w:t>
      </w:r>
      <w:r>
        <w:rPr>
          <w:rFonts w:ascii="Times New Roman" w:eastAsia="仿宋_GB2312" w:hAnsi="Times New Roman" w:cs="Times New Roman"/>
          <w:kern w:val="0"/>
          <w:sz w:val="32"/>
          <w:szCs w:val="32"/>
        </w:rPr>
        <w:t>）采取措施，防止事故扩大。根据发生</w:t>
      </w:r>
      <w:r>
        <w:rPr>
          <w:rFonts w:ascii="Times New Roman" w:eastAsia="仿宋_GB2312" w:hAnsi="Times New Roman" w:cs="Times New Roman" w:hint="eastAsia"/>
          <w:kern w:val="0"/>
          <w:sz w:val="32"/>
          <w:szCs w:val="32"/>
        </w:rPr>
        <w:t>非煤矿山</w:t>
      </w:r>
      <w:r>
        <w:rPr>
          <w:rFonts w:ascii="Times New Roman" w:eastAsia="仿宋_GB2312" w:hAnsi="Times New Roman" w:cs="Times New Roman"/>
          <w:kern w:val="0"/>
          <w:sz w:val="32"/>
          <w:szCs w:val="32"/>
        </w:rPr>
        <w:t>事故的级</w:t>
      </w:r>
      <w:r>
        <w:rPr>
          <w:rFonts w:ascii="Times New Roman" w:eastAsia="仿宋_GB2312" w:hAnsi="Times New Roman" w:cs="Times New Roman"/>
          <w:kern w:val="0"/>
          <w:sz w:val="32"/>
          <w:szCs w:val="32"/>
        </w:rPr>
        <w:t>别，迅速展开必要的技术检测工作，确认危险物质的品种、数量和特性，制订抢险救援的技术方案，并采取相应的安全技术措施，控制事故的扩大，防止可能发生的次生灾害。</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w:t>
      </w:r>
      <w:r>
        <w:rPr>
          <w:rFonts w:ascii="Times New Roman" w:eastAsia="仿宋_GB2312" w:hAnsi="Times New Roman" w:cs="Times New Roman" w:hint="eastAsia"/>
          <w:kern w:val="0"/>
          <w:sz w:val="32"/>
          <w:szCs w:val="32"/>
        </w:rPr>
        <w:t>四</w:t>
      </w:r>
      <w:r>
        <w:rPr>
          <w:rFonts w:ascii="Times New Roman" w:eastAsia="仿宋_GB2312" w:hAnsi="Times New Roman" w:cs="Times New Roman"/>
          <w:kern w:val="0"/>
          <w:sz w:val="32"/>
          <w:szCs w:val="32"/>
        </w:rPr>
        <w:t>）抢险救援。组织开展事故处置、工程抢险、道路交通设施抢修和事故现场清理等工作。迅速控制危险源，采取必要措施，防止事故危害扩大和次生、衍生灾害发生。交通运输、公安等有关部门要保证紧急情况下应急交通工具的优先安排、优先调度、优先放行，确保抢险救灾物资和人员能够及时、安全送达。</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五</w:t>
      </w:r>
      <w:r>
        <w:rPr>
          <w:rFonts w:ascii="Times New Roman" w:eastAsia="仿宋_GB2312" w:hAnsi="Times New Roman" w:cs="Times New Roman"/>
          <w:kern w:val="0"/>
          <w:sz w:val="32"/>
          <w:szCs w:val="32"/>
        </w:rPr>
        <w:t>）医疗救护。迅速展开受伤人员的现场抢救和安全转移，通知医疗机构迅速组织力量</w:t>
      </w:r>
      <w:r>
        <w:rPr>
          <w:rFonts w:ascii="Times New Roman" w:eastAsia="仿宋_GB2312" w:hAnsi="Times New Roman" w:cs="Times New Roman"/>
          <w:kern w:val="0"/>
          <w:sz w:val="32"/>
          <w:szCs w:val="32"/>
        </w:rPr>
        <w:t>实施紧急救治。</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六</w:t>
      </w:r>
      <w:r>
        <w:rPr>
          <w:rFonts w:ascii="Times New Roman" w:eastAsia="仿宋_GB2312" w:hAnsi="Times New Roman" w:cs="Times New Roman"/>
          <w:kern w:val="0"/>
          <w:sz w:val="32"/>
          <w:szCs w:val="32"/>
        </w:rPr>
        <w:t>）应急人员的安全防护。现场指挥部根据</w:t>
      </w:r>
      <w:r>
        <w:rPr>
          <w:rFonts w:ascii="Times New Roman" w:eastAsia="仿宋_GB2312" w:hAnsi="Times New Roman" w:cs="Times New Roman" w:hint="eastAsia"/>
          <w:kern w:val="0"/>
          <w:sz w:val="32"/>
          <w:szCs w:val="32"/>
        </w:rPr>
        <w:t>非煤矿山</w:t>
      </w:r>
      <w:r>
        <w:rPr>
          <w:rFonts w:ascii="Times New Roman" w:eastAsia="仿宋_GB2312" w:hAnsi="Times New Roman" w:cs="Times New Roman"/>
          <w:kern w:val="0"/>
          <w:sz w:val="32"/>
          <w:szCs w:val="32"/>
        </w:rPr>
        <w:t>安全事故的特点及其引发物质的不同，以及应急人员的职责，进行风险辨识，采取不同的防护措施，向应急救援人员宣传必要的救援知识，配备必要的防护用品和用具。应急救援人员须服从指挥，根据需要携带相应的专业防护装备，采取安全防护措施，严格执行两人以上分组救援要求，有序开展工作。当遇到可能威胁应急救援人员的险情，可能造成次生事故伤害时，救援人员要善于自我保护，避免人身伤害。</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七</w:t>
      </w:r>
      <w:r>
        <w:rPr>
          <w:rFonts w:ascii="Times New Roman" w:eastAsia="仿宋_GB2312" w:hAnsi="Times New Roman" w:cs="Times New Roman"/>
          <w:kern w:val="0"/>
          <w:sz w:val="32"/>
          <w:szCs w:val="32"/>
        </w:rPr>
        <w:t>）事故排查。组织有关专家分析、查找事故原因，对事故现场进行安全评估，排查可能存在</w:t>
      </w:r>
      <w:r>
        <w:rPr>
          <w:rFonts w:ascii="Times New Roman" w:eastAsia="仿宋_GB2312" w:hAnsi="Times New Roman" w:cs="Times New Roman"/>
          <w:kern w:val="0"/>
          <w:sz w:val="32"/>
          <w:szCs w:val="32"/>
        </w:rPr>
        <w:t>的其他危害。</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八</w:t>
      </w:r>
      <w:r>
        <w:rPr>
          <w:rFonts w:ascii="Times New Roman" w:eastAsia="仿宋_GB2312" w:hAnsi="Times New Roman" w:cs="Times New Roman"/>
          <w:kern w:val="0"/>
          <w:sz w:val="32"/>
          <w:szCs w:val="32"/>
        </w:rPr>
        <w:t>）社会动员。在应急抢险救援过程中，可视情况动员、调动有关人员、物资、设备、器材以及征用场地，有关单位和个人应当给予支持、配合并提供尽可能的便利条件，任何单位和个人不得拖延、阻拦和拒绝。</w:t>
      </w: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01" w:name="_Toc136338306"/>
      <w:r>
        <w:rPr>
          <w:rFonts w:ascii="Times New Roman" w:eastAsia="楷体" w:hAnsi="Times New Roman"/>
          <w:kern w:val="2"/>
        </w:rPr>
        <w:lastRenderedPageBreak/>
        <w:t>5.5</w:t>
      </w:r>
      <w:r>
        <w:rPr>
          <w:rFonts w:ascii="Times New Roman" w:eastAsia="楷体" w:hAnsi="Times New Roman" w:hint="eastAsia"/>
          <w:kern w:val="2"/>
        </w:rPr>
        <w:t>事故现场处置要点</w:t>
      </w:r>
      <w:bookmarkEnd w:id="101"/>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针对非煤矿山事故特点，在抢险救援时要注意做好以下工作：</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w:t>
      </w:r>
      <w:r>
        <w:rPr>
          <w:rFonts w:ascii="Times New Roman" w:eastAsia="仿宋_GB2312" w:hAnsi="Times New Roman" w:cs="Times New Roman"/>
          <w:kern w:val="0"/>
          <w:sz w:val="32"/>
          <w:szCs w:val="32"/>
        </w:rPr>
        <w:t>）指定负责部门及时疏散、撤离可能受到事故波及的人员；制定保护事发地周边群众安全的防护措施；疏散、转移受灾或有危险的群众；确定应急避难场所，提供必要的生活用品，实施医疗救治、疾病预防，做好治安警戒等工作。</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w:t>
      </w:r>
      <w:r>
        <w:rPr>
          <w:rFonts w:ascii="Times New Roman" w:eastAsia="仿宋_GB2312" w:hAnsi="Times New Roman" w:cs="Times New Roman"/>
          <w:kern w:val="0"/>
          <w:sz w:val="32"/>
          <w:szCs w:val="32"/>
        </w:rPr>
        <w:t>）统一协调指挥应</w:t>
      </w:r>
      <w:r>
        <w:rPr>
          <w:rFonts w:ascii="Times New Roman" w:eastAsia="仿宋_GB2312" w:hAnsi="Times New Roman" w:cs="Times New Roman"/>
          <w:kern w:val="0"/>
          <w:sz w:val="32"/>
          <w:szCs w:val="32"/>
        </w:rPr>
        <w:t>急救援队伍和救援人员进入现场实施紧急救援，严防发生次生事故灾害，严格控制事态扩大。采取相应的安全保障措施，加强救援人员安全防护，确保救援人员安全。</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w:t>
      </w:r>
      <w:r>
        <w:rPr>
          <w:rFonts w:ascii="Times New Roman" w:eastAsia="仿宋_GB2312" w:hAnsi="Times New Roman" w:cs="Times New Roman"/>
          <w:kern w:val="0"/>
          <w:sz w:val="32"/>
          <w:szCs w:val="32"/>
        </w:rPr>
        <w:t>）开通特别应急通道，确保应急救援队伍和物资尽快到达事故现场。当发生重大山体滑坡、露天矿山边坡垮塌等重大事故灾难，现场应急救援队伍人力物力不能满足需要时，由</w:t>
      </w:r>
      <w:r>
        <w:rPr>
          <w:rFonts w:ascii="Times New Roman" w:eastAsia="仿宋_GB2312" w:hAnsi="Times New Roman" w:cs="Times New Roman" w:hint="eastAsia"/>
          <w:kern w:val="0"/>
          <w:sz w:val="32"/>
          <w:szCs w:val="32"/>
        </w:rPr>
        <w:t>旗</w:t>
      </w:r>
      <w:r>
        <w:rPr>
          <w:rFonts w:ascii="Times New Roman" w:eastAsia="仿宋_GB2312" w:hAnsi="Times New Roman" w:cs="Times New Roman"/>
          <w:kern w:val="0"/>
          <w:sz w:val="32"/>
          <w:szCs w:val="32"/>
        </w:rPr>
        <w:t>人民政府依法进行社会力量动员，发动群众支持参与应急救援，紧急征用社会应急救援设备和物资，全力保障应急救援需要。</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（四</w:t>
      </w:r>
      <w:r>
        <w:rPr>
          <w:rFonts w:ascii="Times New Roman" w:eastAsia="仿宋_GB2312" w:hAnsi="Times New Roman" w:cs="Times New Roman"/>
          <w:kern w:val="0"/>
          <w:sz w:val="32"/>
          <w:szCs w:val="32"/>
        </w:rPr>
        <w:t>）现场指挥部成立由非煤矿山专业应急救援队伍负责人与非煤矿山救援专家组组成的事故现场应急救援技术组，根据事故现场救援进展情况，全面搜集整理非煤矿山事故应急救援相关图纸和技术资料，综合分析论证救援方案的可行性，及时分析解决救援过程中遇到的困难和问题，分析评估事故救援发展趋势，科学预测事故救援结</w:t>
      </w:r>
      <w:r>
        <w:rPr>
          <w:rFonts w:ascii="Times New Roman" w:eastAsia="仿宋_GB2312" w:hAnsi="Times New Roman" w:cs="Times New Roman"/>
          <w:kern w:val="0"/>
          <w:sz w:val="32"/>
          <w:szCs w:val="32"/>
        </w:rPr>
        <w:lastRenderedPageBreak/>
        <w:t>果，为制定完善、及时调整现场抢救方案和后续事故调查提供依据参考。</w:t>
      </w:r>
    </w:p>
    <w:p w:rsidR="00D22CB3" w:rsidRDefault="00F777F4">
      <w:pPr>
        <w:pStyle w:val="20"/>
        <w:tabs>
          <w:tab w:val="left" w:pos="709"/>
        </w:tabs>
        <w:spacing w:before="0" w:after="0" w:line="560" w:lineRule="exact"/>
        <w:ind w:firstLineChars="200" w:firstLine="640"/>
        <w:jc w:val="both"/>
        <w:rPr>
          <w:rFonts w:ascii="Times New Roman" w:eastAsia="楷体" w:hAnsi="Times New Roman"/>
          <w:b/>
          <w:bCs/>
        </w:rPr>
      </w:pPr>
      <w:bookmarkStart w:id="102" w:name="_Toc135994587"/>
      <w:bookmarkStart w:id="103" w:name="_Toc136338307"/>
      <w:bookmarkStart w:id="104" w:name="_Toc136270275"/>
      <w:r>
        <w:rPr>
          <w:rFonts w:ascii="Times New Roman" w:eastAsia="楷体" w:hAnsi="Times New Roman"/>
        </w:rPr>
        <w:t>5.6</w:t>
      </w:r>
      <w:r>
        <w:rPr>
          <w:rFonts w:ascii="Times New Roman" w:eastAsia="楷体" w:hAnsi="Times New Roman"/>
        </w:rPr>
        <w:t>信息发布</w:t>
      </w:r>
      <w:r>
        <w:rPr>
          <w:rFonts w:ascii="Times New Roman" w:eastAsia="楷体" w:hAnsi="Times New Roman" w:hint="eastAsia"/>
        </w:rPr>
        <w:t>和舆论引导</w:t>
      </w:r>
      <w:bookmarkEnd w:id="102"/>
      <w:bookmarkEnd w:id="103"/>
      <w:bookmarkEnd w:id="104"/>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5.6.1</w:t>
      </w:r>
      <w:r>
        <w:rPr>
          <w:rFonts w:ascii="Times New Roman" w:eastAsia="仿宋_GB2312" w:hAnsi="Times New Roman" w:cs="Times New Roman" w:hint="eastAsia"/>
          <w:kern w:val="0"/>
          <w:sz w:val="32"/>
          <w:szCs w:val="32"/>
        </w:rPr>
        <w:t>信息发布</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事故发生后，各相关部门应及时报送事故信息。旗人民政府或旗应急指挥部及时通过主流媒体按照工作程序第一时间向社会发</w:t>
      </w:r>
      <w:r>
        <w:rPr>
          <w:rFonts w:ascii="Times New Roman" w:eastAsia="仿宋_GB2312" w:hAnsi="Times New Roman" w:cs="Times New Roman" w:hint="eastAsia"/>
          <w:kern w:val="0"/>
          <w:sz w:val="32"/>
          <w:szCs w:val="32"/>
        </w:rPr>
        <w:t>布简要信息，</w:t>
      </w:r>
      <w:r>
        <w:rPr>
          <w:rFonts w:ascii="Times New Roman" w:eastAsia="仿宋_GB2312" w:hAnsi="Times New Roman" w:cs="Times New Roman"/>
          <w:kern w:val="0"/>
          <w:sz w:val="32"/>
          <w:szCs w:val="32"/>
        </w:rPr>
        <w:t>随后发布初步核实情况、政府应对措施和公众防范措施等，并及时做好后续信息发布工作。</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信息发布形式主要包括提供新闻稿、举行新闻发布会、接受媒体采访，以及运用官方网站、微博、微信、移动客户端、手机短信等官方信息平台等发布，具体发布按照有关规定执行。</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5.6.2</w:t>
      </w:r>
      <w:r>
        <w:rPr>
          <w:rFonts w:ascii="Times New Roman" w:eastAsia="仿宋_GB2312" w:hAnsi="Times New Roman" w:cs="Times New Roman" w:hint="eastAsia"/>
          <w:kern w:val="0"/>
          <w:sz w:val="32"/>
          <w:szCs w:val="32"/>
        </w:rPr>
        <w:t>舆论引导</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旗人民政府及旗委宣传部门应加强网络媒体、移动新媒体信息发布内容管理和舆情分析，及时回应社会关切，迅速澄清谣言，引导网民依法、理性表达意见，形成积极健康的社会舆论。</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未经相关应急指挥机构批准，参与应急处置工作的各有关单位和个人不得擅自对外</w:t>
      </w:r>
      <w:r>
        <w:rPr>
          <w:rFonts w:ascii="Times New Roman" w:eastAsia="仿宋_GB2312" w:hAnsi="Times New Roman" w:cs="Times New Roman" w:hint="eastAsia"/>
          <w:kern w:val="0"/>
          <w:sz w:val="32"/>
          <w:szCs w:val="32"/>
        </w:rPr>
        <w:t>发布事件原因、伤亡数字、责任追究等有关应急处置和事态发展的信息。任何单位和个人不得编造、传播有关应急处置和事态发展的虚假信息。</w:t>
      </w: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05" w:name="_Toc136338308"/>
      <w:r>
        <w:rPr>
          <w:rFonts w:ascii="Times New Roman" w:eastAsia="楷体" w:hAnsi="Times New Roman"/>
          <w:kern w:val="2"/>
        </w:rPr>
        <w:lastRenderedPageBreak/>
        <w:t>5.7</w:t>
      </w:r>
      <w:r>
        <w:rPr>
          <w:rFonts w:ascii="Times New Roman" w:eastAsia="楷体" w:hAnsi="Times New Roman"/>
          <w:kern w:val="2"/>
        </w:rPr>
        <w:t>应急结束</w:t>
      </w:r>
      <w:bookmarkEnd w:id="105"/>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color w:val="333333"/>
          <w:kern w:val="0"/>
          <w:sz w:val="32"/>
          <w:szCs w:val="32"/>
        </w:rPr>
        <w:t>事故现场得到有效控制，事故险情得到根本消除，经现场指挥部检查确认，不存在造成次生事故因素，不会对事故现场和周围环境造成环境影响时，由现场指挥部向负责统一指挥的应急指挥机构报告，经批准后，宣布应急结束。</w:t>
      </w:r>
    </w:p>
    <w:p w:rsidR="00D22CB3" w:rsidRDefault="00F777F4">
      <w:pPr>
        <w:keepNext/>
        <w:keepLines/>
        <w:ind w:firstLineChars="200" w:firstLine="640"/>
        <w:outlineLvl w:val="0"/>
        <w:rPr>
          <w:rFonts w:ascii="Times New Roman" w:eastAsia="黑体" w:hAnsi="Times New Roman" w:cs="Times New Roman"/>
          <w:sz w:val="32"/>
          <w:szCs w:val="32"/>
        </w:rPr>
      </w:pPr>
      <w:bookmarkStart w:id="106" w:name="_Toc136338309"/>
      <w:r>
        <w:rPr>
          <w:rFonts w:ascii="Times New Roman" w:eastAsia="黑体" w:hAnsi="Times New Roman" w:cs="Times New Roman"/>
          <w:sz w:val="32"/>
          <w:szCs w:val="32"/>
        </w:rPr>
        <w:t>6</w:t>
      </w:r>
      <w:r>
        <w:rPr>
          <w:rFonts w:ascii="Times New Roman" w:eastAsia="黑体" w:hAnsi="Times New Roman" w:cs="Times New Roman"/>
          <w:sz w:val="32"/>
          <w:szCs w:val="32"/>
        </w:rPr>
        <w:t>后期处置</w:t>
      </w:r>
      <w:bookmarkEnd w:id="106"/>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07" w:name="_Toc136338310"/>
      <w:r>
        <w:rPr>
          <w:rFonts w:ascii="Times New Roman" w:eastAsia="楷体" w:hAnsi="Times New Roman"/>
          <w:kern w:val="2"/>
        </w:rPr>
        <w:t>6.1</w:t>
      </w:r>
      <w:r>
        <w:rPr>
          <w:rFonts w:ascii="Times New Roman" w:eastAsia="楷体" w:hAnsi="Times New Roman"/>
          <w:kern w:val="2"/>
        </w:rPr>
        <w:t>善后处置</w:t>
      </w:r>
      <w:bookmarkEnd w:id="107"/>
    </w:p>
    <w:p w:rsidR="00D22CB3" w:rsidRDefault="00F777F4">
      <w:pPr>
        <w:spacing w:line="560" w:lineRule="exact"/>
        <w:ind w:firstLineChars="200" w:firstLine="640"/>
        <w:rPr>
          <w:rFonts w:eastAsia="仿宋_GB2312"/>
          <w:color w:val="000000"/>
          <w:sz w:val="32"/>
          <w:szCs w:val="32"/>
        </w:rPr>
      </w:pPr>
      <w:r>
        <w:rPr>
          <w:rFonts w:eastAsia="仿宋_GB2312" w:hint="eastAsia"/>
          <w:color w:val="000000"/>
          <w:sz w:val="32"/>
          <w:szCs w:val="32"/>
        </w:rPr>
        <w:t>宣布应急结束后，由旗相关部门和事发地政府负责后期处置工作，根据事故造成的后果及实际情况，制订善后处置措施并组织实施，必要时，经旗委、旗政府批准，成立旗善后工作领导小组。</w:t>
      </w:r>
    </w:p>
    <w:p w:rsidR="00D22CB3" w:rsidRDefault="00F777F4">
      <w:pPr>
        <w:spacing w:line="560" w:lineRule="exact"/>
        <w:ind w:firstLineChars="200" w:firstLine="640"/>
        <w:rPr>
          <w:rFonts w:ascii="Times New Roman" w:eastAsia="仿宋_GB2312" w:hAnsi="Times New Roman" w:cs="Times New Roman"/>
          <w:color w:val="000000"/>
          <w:sz w:val="32"/>
          <w:szCs w:val="32"/>
        </w:rPr>
      </w:pPr>
      <w:r>
        <w:rPr>
          <w:rFonts w:eastAsia="仿宋_GB2312" w:hint="eastAsia"/>
          <w:color w:val="000000"/>
          <w:sz w:val="32"/>
          <w:szCs w:val="32"/>
        </w:rPr>
        <w:t>事后</w:t>
      </w:r>
      <w:r>
        <w:rPr>
          <w:rFonts w:eastAsia="仿宋_GB2312"/>
          <w:color w:val="000000"/>
          <w:sz w:val="32"/>
          <w:szCs w:val="32"/>
        </w:rPr>
        <w:t>处置主要包括人员安置、补偿，征用物资补偿，社会救助，保险理赔，灾后重建，污染物收集、清理与处理等事项；妥善安置和慰问受害人员及受影响群众，做好事故伤亡人员家属的安抚工作；依据法律和政策规定负责遇难者及其家属的善后处理、受伤人员医疗救助等，保持社会稳定，尽快恢复正常生活生产秩序。</w:t>
      </w: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08" w:name="_Toc136338311"/>
      <w:r>
        <w:rPr>
          <w:rFonts w:ascii="Times New Roman" w:eastAsia="楷体" w:hAnsi="Times New Roman"/>
          <w:kern w:val="2"/>
        </w:rPr>
        <w:t>6.2</w:t>
      </w:r>
      <w:r>
        <w:rPr>
          <w:rFonts w:ascii="Times New Roman" w:eastAsia="楷体" w:hAnsi="Times New Roman"/>
          <w:kern w:val="2"/>
        </w:rPr>
        <w:t>保险理赔</w:t>
      </w:r>
      <w:bookmarkEnd w:id="108"/>
    </w:p>
    <w:p w:rsidR="00D22CB3" w:rsidRDefault="00F777F4">
      <w:pPr>
        <w:widowControl/>
        <w:shd w:val="clear" w:color="auto" w:fill="FFFFFF"/>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事故发生后，银行保险监管部门负责督促保险机构及时开展保险受理、赔付工作。相关部门将损失情况及时向银行监管部门和保险机构通报，协助做好保险理赔和纠纷处理工作。</w:t>
      </w: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09" w:name="_Toc136338312"/>
      <w:r>
        <w:rPr>
          <w:rFonts w:ascii="Times New Roman" w:eastAsia="楷体" w:hAnsi="Times New Roman"/>
          <w:kern w:val="2"/>
        </w:rPr>
        <w:lastRenderedPageBreak/>
        <w:t>6.3</w:t>
      </w:r>
      <w:r>
        <w:rPr>
          <w:rFonts w:ascii="Times New Roman" w:eastAsia="楷体" w:hAnsi="Times New Roman"/>
          <w:kern w:val="2"/>
        </w:rPr>
        <w:t>调查</w:t>
      </w:r>
      <w:r>
        <w:rPr>
          <w:rFonts w:ascii="Times New Roman" w:eastAsia="楷体" w:hAnsi="Times New Roman" w:hint="eastAsia"/>
          <w:kern w:val="2"/>
        </w:rPr>
        <w:t>评估</w:t>
      </w:r>
      <w:bookmarkEnd w:id="109"/>
    </w:p>
    <w:p w:rsidR="00D22CB3" w:rsidRDefault="00F777F4">
      <w:pPr>
        <w:widowControl/>
        <w:shd w:val="clear" w:color="auto" w:fill="FFFFFF"/>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事故发生后，根据有关规定，由旗应急指挥部办公室或相关单位牵头，按照《生产安全事故报告和调查处理条例》等有关法律、法规、规章，及时组织开展事故调查处理及责任追究工作。事故调查人员要及时介入，事故调查处理应及时、准确地查清事故经过、事故原因和事故损失，查明事故性质，认定事故责任，总结事故教训，提出整改措施，并依法追究有关单位和人员责任。</w:t>
      </w:r>
    </w:p>
    <w:p w:rsidR="00D22CB3" w:rsidRDefault="00F777F4">
      <w:pPr>
        <w:widowControl/>
        <w:shd w:val="clear" w:color="auto" w:fill="FFFFFF"/>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事</w:t>
      </w:r>
      <w:r>
        <w:rPr>
          <w:rFonts w:ascii="Times New Roman" w:eastAsia="仿宋_GB2312" w:hAnsi="Times New Roman" w:cs="Times New Roman" w:hint="eastAsia"/>
          <w:color w:val="000000"/>
          <w:sz w:val="32"/>
          <w:szCs w:val="32"/>
        </w:rPr>
        <w:t>故处置结束后，开展事故应对工作总结评估，对事前、事发、事中、事后全过程应对工作进行全面、客观的分析和评估，针对存在的问题总结经验教训，提出改进建议等，并形成事故应对工作总结评估报告。</w:t>
      </w: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10" w:name="_Toc136338313"/>
      <w:r>
        <w:rPr>
          <w:rFonts w:ascii="Times New Roman" w:eastAsia="楷体" w:hAnsi="Times New Roman"/>
          <w:kern w:val="2"/>
        </w:rPr>
        <w:t>6.4</w:t>
      </w:r>
      <w:r>
        <w:rPr>
          <w:rFonts w:ascii="Times New Roman" w:eastAsia="楷体" w:hAnsi="Times New Roman"/>
          <w:kern w:val="2"/>
        </w:rPr>
        <w:t>奖励</w:t>
      </w:r>
      <w:r>
        <w:rPr>
          <w:rFonts w:ascii="Times New Roman" w:eastAsia="楷体" w:hAnsi="Times New Roman" w:hint="eastAsia"/>
          <w:kern w:val="2"/>
        </w:rPr>
        <w:t>处罚</w:t>
      </w:r>
      <w:bookmarkEnd w:id="110"/>
    </w:p>
    <w:p w:rsidR="00D22CB3" w:rsidRDefault="00F777F4">
      <w:pPr>
        <w:pStyle w:val="2"/>
        <w:spacing w:after="0"/>
        <w:ind w:leftChars="0" w:left="0" w:firstLine="640"/>
        <w:rPr>
          <w:rFonts w:ascii="Times New Roman" w:hAnsi="Times New Roman" w:cs="Times New Roman"/>
        </w:rPr>
      </w:pPr>
      <w:r>
        <w:rPr>
          <w:rFonts w:ascii="Times New Roman" w:eastAsia="仿宋_GB2312" w:hAnsi="Times New Roman" w:cs="Times New Roman"/>
          <w:kern w:val="2"/>
          <w:sz w:val="32"/>
          <w:szCs w:val="32"/>
        </w:rPr>
        <w:t>对在应急抢险救援、指挥等方面有突出贡献的单位和个人，各级人民政府和有关部门应按有关规定，给予表彰和奖励。对在事故中玩忽职守，不认真履行职责，造成严重后果的单位和个人，给予行政处分和处罚，构成犯罪的，依法追究刑事责任</w:t>
      </w:r>
      <w:r>
        <w:rPr>
          <w:rFonts w:ascii="Times New Roman" w:eastAsia="仿宋_GB2312" w:hAnsi="Times New Roman" w:cs="Times New Roman"/>
          <w:sz w:val="32"/>
          <w:szCs w:val="32"/>
        </w:rPr>
        <w:t>。</w:t>
      </w:r>
    </w:p>
    <w:p w:rsidR="00D22CB3" w:rsidRDefault="00F777F4">
      <w:pPr>
        <w:keepNext/>
        <w:keepLines/>
        <w:ind w:firstLineChars="200" w:firstLine="640"/>
        <w:outlineLvl w:val="0"/>
        <w:rPr>
          <w:rFonts w:ascii="Times New Roman" w:eastAsia="黑体" w:hAnsi="Times New Roman" w:cs="Times New Roman"/>
          <w:sz w:val="32"/>
          <w:szCs w:val="32"/>
        </w:rPr>
      </w:pPr>
      <w:bookmarkStart w:id="111" w:name="_Toc136338314"/>
      <w:r>
        <w:rPr>
          <w:rFonts w:ascii="Times New Roman" w:eastAsia="黑体" w:hAnsi="Times New Roman" w:cs="Times New Roman"/>
          <w:sz w:val="32"/>
          <w:szCs w:val="32"/>
        </w:rPr>
        <w:t>7</w:t>
      </w:r>
      <w:r>
        <w:rPr>
          <w:rFonts w:ascii="Times New Roman" w:eastAsia="黑体" w:hAnsi="Times New Roman" w:cs="Times New Roman"/>
          <w:sz w:val="32"/>
          <w:szCs w:val="32"/>
        </w:rPr>
        <w:t>保障措施</w:t>
      </w:r>
      <w:bookmarkEnd w:id="111"/>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12" w:name="_Toc136338315"/>
      <w:r>
        <w:rPr>
          <w:rFonts w:ascii="Times New Roman" w:eastAsia="楷体" w:hAnsi="Times New Roman"/>
          <w:kern w:val="2"/>
        </w:rPr>
        <w:t>7.1</w:t>
      </w:r>
      <w:r>
        <w:rPr>
          <w:rFonts w:ascii="Times New Roman" w:eastAsia="楷体" w:hAnsi="Times New Roman"/>
          <w:kern w:val="2"/>
        </w:rPr>
        <w:t>通信与信息保障</w:t>
      </w:r>
      <w:bookmarkEnd w:id="112"/>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指挥部成员单位的值班电话应保证</w:t>
      </w:r>
      <w:r>
        <w:rPr>
          <w:rFonts w:ascii="Times New Roman" w:eastAsia="仿宋_GB2312" w:hAnsi="Times New Roman" w:cs="Times New Roman"/>
          <w:kern w:val="0"/>
          <w:sz w:val="32"/>
          <w:szCs w:val="32"/>
        </w:rPr>
        <w:t>24</w:t>
      </w:r>
      <w:r>
        <w:rPr>
          <w:rFonts w:ascii="Times New Roman" w:eastAsia="仿宋_GB2312" w:hAnsi="Times New Roman" w:cs="Times New Roman"/>
          <w:kern w:val="0"/>
          <w:sz w:val="32"/>
          <w:szCs w:val="32"/>
        </w:rPr>
        <w:t>小时有人值守，有关人员保证能够随时取得联系。充分利用有线、无线电</w:t>
      </w:r>
      <w:r>
        <w:rPr>
          <w:rFonts w:ascii="Times New Roman" w:eastAsia="仿宋_GB2312" w:hAnsi="Times New Roman" w:cs="Times New Roman"/>
          <w:kern w:val="0"/>
          <w:sz w:val="32"/>
          <w:szCs w:val="32"/>
        </w:rPr>
        <w:lastRenderedPageBreak/>
        <w:t>话，卫星、互联网等通信手段，保证各有关方面的通信联络畅通。</w:t>
      </w: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13" w:name="_Toc136338316"/>
      <w:r>
        <w:rPr>
          <w:rFonts w:ascii="Times New Roman" w:eastAsia="楷体" w:hAnsi="Times New Roman"/>
          <w:kern w:val="2"/>
        </w:rPr>
        <w:t>7.2</w:t>
      </w:r>
      <w:r>
        <w:rPr>
          <w:rFonts w:ascii="Times New Roman" w:eastAsia="楷体" w:hAnsi="Times New Roman"/>
          <w:kern w:val="2"/>
        </w:rPr>
        <w:t>物资装备保障</w:t>
      </w:r>
      <w:bookmarkEnd w:id="113"/>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非煤矿山企业根据本企业非煤矿山生产安全事故隐患特点和应急救援预案管理要求，做好应急救援物资、设备、装备等日常储备。专业应急救援队伍根据救援工作需要，配备必要的应急救援装备、设备，并保障应急救援专用车辆。旗人民政府根据全旗非煤矿山生产事故救援特点，充分依托现有救援资源，合理布局并加强应急救援力量建设。</w:t>
      </w: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14" w:name="_Toc136338317"/>
      <w:r>
        <w:rPr>
          <w:rFonts w:ascii="Times New Roman" w:eastAsia="楷体" w:hAnsi="Times New Roman"/>
          <w:kern w:val="2"/>
        </w:rPr>
        <w:t>7.3</w:t>
      </w:r>
      <w:r>
        <w:rPr>
          <w:rFonts w:ascii="Times New Roman" w:eastAsia="楷体" w:hAnsi="Times New Roman"/>
          <w:kern w:val="2"/>
        </w:rPr>
        <w:t>应急队伍保障</w:t>
      </w:r>
      <w:bookmarkEnd w:id="114"/>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非煤矿山企业除必须建立专职或兼职人员组成的</w:t>
      </w:r>
      <w:r>
        <w:rPr>
          <w:rFonts w:ascii="Times New Roman" w:eastAsia="仿宋_GB2312" w:hAnsi="Times New Roman" w:cs="Times New Roman" w:hint="eastAsia"/>
          <w:kern w:val="0"/>
          <w:sz w:val="32"/>
          <w:szCs w:val="32"/>
        </w:rPr>
        <w:t>应急救援组织外，还应当与临近的专业应急救援组织签订救援协议，或者与临近的非煤矿山企业联合建立专业应急救援组织。旗人民政府及有关部门需掌握区域内应急救援队伍资源信息情况，并督促检查应急救援队伍建设和准备情况。</w:t>
      </w: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15" w:name="_Toc136338318"/>
      <w:r>
        <w:rPr>
          <w:rFonts w:ascii="Times New Roman" w:eastAsia="楷体" w:hAnsi="Times New Roman"/>
          <w:kern w:val="2"/>
        </w:rPr>
        <w:t>7.4</w:t>
      </w:r>
      <w:r>
        <w:rPr>
          <w:rFonts w:ascii="Times New Roman" w:eastAsia="楷体" w:hAnsi="Times New Roman"/>
          <w:kern w:val="2"/>
        </w:rPr>
        <w:t>交通运输保障</w:t>
      </w:r>
      <w:bookmarkEnd w:id="115"/>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公安、交通运输、铁路等部门单位加强非煤矿山生产安全事故应急处置交通运输保障能力建设，建立健全交通运输应急联动机制和应急通行机制，确保紧急情况下的综合运输能力和应急交通工具的优先安排、优先调度、优先放行。</w:t>
      </w: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16" w:name="_Toc136338319"/>
      <w:r>
        <w:rPr>
          <w:rFonts w:ascii="Times New Roman" w:eastAsia="楷体" w:hAnsi="Times New Roman"/>
          <w:kern w:val="2"/>
        </w:rPr>
        <w:lastRenderedPageBreak/>
        <w:t>7.5</w:t>
      </w:r>
      <w:r>
        <w:rPr>
          <w:rFonts w:ascii="Times New Roman" w:eastAsia="楷体" w:hAnsi="Times New Roman"/>
          <w:kern w:val="2"/>
        </w:rPr>
        <w:t>医疗卫生保障</w:t>
      </w:r>
      <w:bookmarkEnd w:id="116"/>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旗卫生健康主管部门协调相关医疗机构负责事故应急救援医疗卫生保障工作，保障专用药品和医疗器材，组织医疗卫生人员实施医疗救治。必要时，协调市卫生健康主管部门组织力量支援。</w:t>
      </w: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17" w:name="_Toc136338320"/>
      <w:r>
        <w:rPr>
          <w:rFonts w:ascii="Times New Roman" w:eastAsia="楷体" w:hAnsi="Times New Roman"/>
          <w:kern w:val="2"/>
        </w:rPr>
        <w:t>7.6</w:t>
      </w:r>
      <w:r>
        <w:rPr>
          <w:rFonts w:ascii="Times New Roman" w:eastAsia="楷体" w:hAnsi="Times New Roman"/>
          <w:kern w:val="2"/>
        </w:rPr>
        <w:t>治安保障</w:t>
      </w:r>
      <w:bookmarkEnd w:id="117"/>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旗公安机关应开展事故现场治安警戒和治安管理，加强对重点地区、重点场所、重点人群、重要物资、重要设备的安全保护，维持现场救援秩序，及时疏散人群，组织发动群众开展群防联防。</w:t>
      </w: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18" w:name="_Toc136338321"/>
      <w:r>
        <w:rPr>
          <w:rFonts w:ascii="Times New Roman" w:eastAsia="楷体" w:hAnsi="Times New Roman"/>
          <w:kern w:val="2"/>
        </w:rPr>
        <w:t>7.7</w:t>
      </w:r>
      <w:r>
        <w:rPr>
          <w:rFonts w:ascii="Times New Roman" w:eastAsia="楷体" w:hAnsi="Times New Roman"/>
          <w:kern w:val="2"/>
        </w:rPr>
        <w:t>资金保障</w:t>
      </w:r>
      <w:bookmarkEnd w:id="118"/>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非煤矿山企业</w:t>
      </w:r>
      <w:r>
        <w:rPr>
          <w:rFonts w:ascii="Times New Roman" w:eastAsia="仿宋_GB2312" w:hAnsi="Times New Roman" w:cs="Times New Roman"/>
          <w:kern w:val="0"/>
          <w:sz w:val="32"/>
          <w:szCs w:val="32"/>
        </w:rPr>
        <w:t>应做好应急救援必要的资金准备。事故应急救援资金</w:t>
      </w:r>
      <w:r>
        <w:rPr>
          <w:rFonts w:ascii="Times New Roman" w:eastAsia="仿宋_GB2312" w:hAnsi="Times New Roman" w:cs="Times New Roman" w:hint="eastAsia"/>
          <w:kern w:val="0"/>
          <w:sz w:val="32"/>
          <w:szCs w:val="32"/>
        </w:rPr>
        <w:t>首先</w:t>
      </w:r>
      <w:r>
        <w:rPr>
          <w:rFonts w:ascii="Times New Roman" w:eastAsia="仿宋_GB2312" w:hAnsi="Times New Roman" w:cs="Times New Roman"/>
          <w:kern w:val="0"/>
          <w:sz w:val="32"/>
          <w:szCs w:val="32"/>
        </w:rPr>
        <w:t>由事故责任单位承担，</w:t>
      </w:r>
      <w:r>
        <w:rPr>
          <w:rFonts w:ascii="Times New Roman" w:eastAsia="仿宋_GB2312" w:hAnsi="Times New Roman" w:cs="Times New Roman" w:hint="eastAsia"/>
          <w:kern w:val="0"/>
          <w:sz w:val="32"/>
          <w:szCs w:val="32"/>
        </w:rPr>
        <w:t>事故</w:t>
      </w:r>
      <w:r>
        <w:rPr>
          <w:rFonts w:ascii="Times New Roman" w:eastAsia="仿宋_GB2312" w:hAnsi="Times New Roman" w:cs="Times New Roman"/>
          <w:kern w:val="0"/>
          <w:sz w:val="32"/>
          <w:szCs w:val="32"/>
        </w:rPr>
        <w:t>责任单位</w:t>
      </w:r>
      <w:r>
        <w:rPr>
          <w:rFonts w:ascii="Times New Roman" w:eastAsia="仿宋_GB2312" w:hAnsi="Times New Roman" w:cs="Times New Roman" w:hint="eastAsia"/>
          <w:kern w:val="0"/>
          <w:sz w:val="32"/>
          <w:szCs w:val="32"/>
        </w:rPr>
        <w:t>暂时</w:t>
      </w:r>
      <w:r>
        <w:rPr>
          <w:rFonts w:ascii="Times New Roman" w:eastAsia="仿宋_GB2312" w:hAnsi="Times New Roman" w:cs="Times New Roman"/>
          <w:kern w:val="0"/>
          <w:sz w:val="32"/>
          <w:szCs w:val="32"/>
        </w:rPr>
        <w:t>无力承担的</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由旗人民政府协调解决。</w:t>
      </w: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19" w:name="_Toc136338322"/>
      <w:r>
        <w:rPr>
          <w:rFonts w:ascii="Times New Roman" w:eastAsia="楷体" w:hAnsi="Times New Roman"/>
          <w:kern w:val="2"/>
        </w:rPr>
        <w:t>7.8</w:t>
      </w:r>
      <w:r>
        <w:rPr>
          <w:rFonts w:ascii="Times New Roman" w:eastAsia="楷体" w:hAnsi="Times New Roman" w:hint="eastAsia"/>
          <w:kern w:val="2"/>
        </w:rPr>
        <w:t>技</w:t>
      </w:r>
      <w:r>
        <w:rPr>
          <w:rFonts w:ascii="Times New Roman" w:eastAsia="楷体" w:hAnsi="Times New Roman" w:hint="eastAsia"/>
          <w:kern w:val="2"/>
        </w:rPr>
        <w:t>术</w:t>
      </w:r>
      <w:r>
        <w:rPr>
          <w:rFonts w:ascii="Times New Roman" w:eastAsia="楷体" w:hAnsi="Times New Roman"/>
          <w:kern w:val="2"/>
        </w:rPr>
        <w:t>保障</w:t>
      </w:r>
      <w:bookmarkEnd w:id="119"/>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旗应急管理局和非煤矿山企业要充分利用现有的技术人才和设备设施资源，建立本级应急救援专家组，建立完善非煤矿山生产安全重大事故隐患、救援力量、救援装备、应急预案、现场处置措施基础数据库，开展事故预防、应急救援技术研究，提供技术咨询服务和应急状态下技术支持。</w:t>
      </w:r>
    </w:p>
    <w:p w:rsidR="00D22CB3" w:rsidRDefault="00F777F4">
      <w:pPr>
        <w:keepNext/>
        <w:keepLines/>
        <w:ind w:firstLineChars="200" w:firstLine="640"/>
        <w:outlineLvl w:val="0"/>
        <w:rPr>
          <w:rFonts w:ascii="Times New Roman" w:eastAsia="黑体" w:hAnsi="Times New Roman" w:cs="Times New Roman"/>
          <w:sz w:val="32"/>
          <w:szCs w:val="32"/>
        </w:rPr>
      </w:pPr>
      <w:bookmarkStart w:id="120" w:name="_Toc136338323"/>
      <w:r>
        <w:rPr>
          <w:rFonts w:ascii="Times New Roman" w:eastAsia="黑体" w:hAnsi="Times New Roman" w:cs="Times New Roman"/>
          <w:sz w:val="32"/>
          <w:szCs w:val="32"/>
        </w:rPr>
        <w:lastRenderedPageBreak/>
        <w:t>8</w:t>
      </w:r>
      <w:r>
        <w:rPr>
          <w:rFonts w:ascii="Times New Roman" w:eastAsia="黑体" w:hAnsi="Times New Roman" w:cs="Times New Roman" w:hint="eastAsia"/>
          <w:sz w:val="32"/>
          <w:szCs w:val="32"/>
        </w:rPr>
        <w:t>预案管理</w:t>
      </w:r>
      <w:bookmarkEnd w:id="120"/>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21" w:name="_Toc136338324"/>
      <w:r>
        <w:rPr>
          <w:rFonts w:ascii="Times New Roman" w:eastAsia="楷体" w:hAnsi="Times New Roman"/>
          <w:kern w:val="2"/>
        </w:rPr>
        <w:t>8.1</w:t>
      </w:r>
      <w:r>
        <w:rPr>
          <w:rFonts w:ascii="Times New Roman" w:eastAsia="楷体" w:hAnsi="Times New Roman"/>
          <w:kern w:val="2"/>
        </w:rPr>
        <w:t>宣传培训</w:t>
      </w:r>
      <w:bookmarkEnd w:id="121"/>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旗人民政府、非煤矿山企业要按定期向公众和员工说明非煤矿山企业可能发生的事故及造成的危害，广泛宣传应急救援有关法律法规和非煤矿山企业事故预防、避险、避灾、自救、互救的常识。</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非煤矿山企业按照有关规定定期对员工和专（兼）职应急</w:t>
      </w:r>
      <w:r>
        <w:rPr>
          <w:rFonts w:ascii="Times New Roman" w:eastAsia="仿宋_GB2312" w:hAnsi="Times New Roman" w:cs="Times New Roman"/>
          <w:kern w:val="0"/>
          <w:sz w:val="32"/>
          <w:szCs w:val="32"/>
        </w:rPr>
        <w:t>救援人员进行应急救援培训教育，应急管理部门定期对应急管理人员和相关救援人员进行应急救援培训教育。</w:t>
      </w: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22" w:name="_Toc136338325"/>
      <w:r>
        <w:rPr>
          <w:rFonts w:ascii="Times New Roman" w:eastAsia="楷体" w:hAnsi="Times New Roman"/>
          <w:kern w:val="2"/>
        </w:rPr>
        <w:t>8.2</w:t>
      </w:r>
      <w:r>
        <w:rPr>
          <w:rFonts w:ascii="Times New Roman" w:eastAsia="楷体" w:hAnsi="Times New Roman" w:hint="eastAsia"/>
          <w:kern w:val="2"/>
        </w:rPr>
        <w:t>应急</w:t>
      </w:r>
      <w:r>
        <w:rPr>
          <w:rFonts w:ascii="Times New Roman" w:eastAsia="楷体" w:hAnsi="Times New Roman"/>
          <w:kern w:val="2"/>
        </w:rPr>
        <w:t>演练</w:t>
      </w:r>
      <w:bookmarkEnd w:id="122"/>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非煤矿山企业按有关规定定期组织应急预案演练；旗人民政府和有关专业应急救援队伍定期组织非煤矿山事故应急救援演练，总结评估演练过程中存在的问题，及时修订完善事故应急救援预案。</w:t>
      </w: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23" w:name="_Toc136338326"/>
      <w:r>
        <w:rPr>
          <w:rFonts w:ascii="Times New Roman" w:eastAsia="楷体" w:hAnsi="Times New Roman"/>
          <w:kern w:val="2"/>
        </w:rPr>
        <w:t>8.3</w:t>
      </w:r>
      <w:r>
        <w:rPr>
          <w:rFonts w:ascii="Times New Roman" w:eastAsia="楷体" w:hAnsi="Times New Roman" w:hint="eastAsia"/>
          <w:kern w:val="2"/>
        </w:rPr>
        <w:t>预案修订</w:t>
      </w:r>
      <w:bookmarkEnd w:id="123"/>
    </w:p>
    <w:p w:rsidR="00D22CB3" w:rsidRDefault="00F777F4">
      <w:pPr>
        <w:spacing w:line="560" w:lineRule="exact"/>
        <w:ind w:firstLineChars="200" w:firstLine="640"/>
        <w:rPr>
          <w:rFonts w:eastAsia="仿宋_GB2312"/>
          <w:sz w:val="32"/>
          <w:szCs w:val="32"/>
        </w:rPr>
      </w:pPr>
      <w:r>
        <w:rPr>
          <w:rFonts w:eastAsia="仿宋_GB2312"/>
          <w:sz w:val="32"/>
          <w:szCs w:val="32"/>
        </w:rPr>
        <w:t>旗应急管理局</w:t>
      </w:r>
      <w:r>
        <w:rPr>
          <w:rFonts w:eastAsia="仿宋_GB2312" w:hint="eastAsia"/>
          <w:sz w:val="32"/>
          <w:szCs w:val="32"/>
        </w:rPr>
        <w:t>应定期对应急预案进行评估，分析评价预案的针对性、实用性和可操作性。</w:t>
      </w:r>
      <w:r>
        <w:rPr>
          <w:rFonts w:eastAsia="仿宋_GB2312"/>
          <w:sz w:val="32"/>
          <w:szCs w:val="32"/>
        </w:rPr>
        <w:t>有下列情形之一的，应及时</w:t>
      </w:r>
      <w:r>
        <w:rPr>
          <w:rFonts w:eastAsia="仿宋_GB2312" w:hint="eastAsia"/>
          <w:sz w:val="32"/>
          <w:szCs w:val="32"/>
        </w:rPr>
        <w:t>对</w:t>
      </w:r>
      <w:r>
        <w:rPr>
          <w:rFonts w:eastAsia="仿宋_GB2312"/>
          <w:sz w:val="32"/>
          <w:szCs w:val="32"/>
        </w:rPr>
        <w:t>应急预案</w:t>
      </w:r>
      <w:r>
        <w:rPr>
          <w:rFonts w:eastAsia="仿宋_GB2312" w:hint="eastAsia"/>
          <w:sz w:val="32"/>
          <w:szCs w:val="32"/>
        </w:rPr>
        <w:t>进行</w:t>
      </w:r>
      <w:r>
        <w:rPr>
          <w:rFonts w:eastAsia="仿宋_GB2312"/>
          <w:sz w:val="32"/>
          <w:szCs w:val="32"/>
        </w:rPr>
        <w:t>修订：</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（一）有关法律、法规、规章、标准、上位预案中的有关规定发生变化的；</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（二）应急指挥机构及其职责发生重大调整的；</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（三）面临的风险发生重大变化的；</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（四）重要应急资源发生重大变化的；</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（五）预案中的其他重要信息发生变化的；</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（六）在突发事件实际应对和应急演练中发现问题需要作出重大调整的；</w:t>
      </w:r>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（七）应急预案制定单位认为应当修订的其他情况。</w:t>
      </w:r>
    </w:p>
    <w:p w:rsidR="00D22CB3" w:rsidRDefault="00F777F4">
      <w:pPr>
        <w:keepNext/>
        <w:keepLines/>
        <w:ind w:firstLineChars="200" w:firstLine="640"/>
        <w:outlineLvl w:val="0"/>
        <w:rPr>
          <w:rFonts w:ascii="Times New Roman" w:eastAsia="黑体" w:hAnsi="Times New Roman" w:cs="Times New Roman"/>
          <w:sz w:val="32"/>
          <w:szCs w:val="32"/>
        </w:rPr>
      </w:pPr>
      <w:bookmarkStart w:id="124" w:name="_Toc136338327"/>
      <w:r>
        <w:rPr>
          <w:rFonts w:ascii="Times New Roman" w:eastAsia="黑体" w:hAnsi="Times New Roman" w:cs="Times New Roman"/>
          <w:sz w:val="32"/>
          <w:szCs w:val="32"/>
        </w:rPr>
        <w:t>9</w:t>
      </w:r>
      <w:r>
        <w:rPr>
          <w:rFonts w:ascii="Times New Roman" w:eastAsia="黑体" w:hAnsi="Times New Roman" w:cs="Times New Roman"/>
          <w:sz w:val="32"/>
          <w:szCs w:val="32"/>
        </w:rPr>
        <w:t>附则</w:t>
      </w:r>
      <w:bookmarkEnd w:id="124"/>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25" w:name="_Toc113806670"/>
      <w:bookmarkStart w:id="126" w:name="_Toc136338328"/>
      <w:bookmarkStart w:id="127" w:name="_Toc113840937"/>
      <w:r>
        <w:rPr>
          <w:rFonts w:ascii="Times New Roman" w:eastAsia="楷体" w:hAnsi="Times New Roman"/>
          <w:kern w:val="2"/>
        </w:rPr>
        <w:t>9.1</w:t>
      </w:r>
      <w:r>
        <w:rPr>
          <w:rFonts w:ascii="Times New Roman" w:eastAsia="楷体" w:hAnsi="Times New Roman"/>
          <w:kern w:val="2"/>
        </w:rPr>
        <w:t>预案解释</w:t>
      </w:r>
      <w:bookmarkEnd w:id="125"/>
      <w:bookmarkEnd w:id="126"/>
      <w:bookmarkEnd w:id="127"/>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本预案由旗应急管理局</w:t>
      </w:r>
      <w:r>
        <w:rPr>
          <w:rFonts w:ascii="Times New Roman" w:eastAsia="仿宋_GB2312" w:hAnsi="Times New Roman" w:cs="Times New Roman" w:hint="eastAsia"/>
          <w:kern w:val="0"/>
          <w:sz w:val="32"/>
          <w:szCs w:val="32"/>
        </w:rPr>
        <w:t>编制并</w:t>
      </w:r>
      <w:r>
        <w:rPr>
          <w:rFonts w:ascii="Times New Roman" w:eastAsia="仿宋_GB2312" w:hAnsi="Times New Roman" w:cs="Times New Roman"/>
          <w:kern w:val="0"/>
          <w:sz w:val="32"/>
          <w:szCs w:val="32"/>
        </w:rPr>
        <w:t>负责解释。</w:t>
      </w: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28" w:name="_Toc113840938"/>
      <w:bookmarkStart w:id="129" w:name="_Toc113806671"/>
      <w:bookmarkStart w:id="130" w:name="_Toc136338329"/>
      <w:r>
        <w:rPr>
          <w:rFonts w:ascii="Times New Roman" w:eastAsia="楷体" w:hAnsi="Times New Roman"/>
          <w:kern w:val="2"/>
        </w:rPr>
        <w:t>9.2</w:t>
      </w:r>
      <w:r>
        <w:rPr>
          <w:rFonts w:ascii="Times New Roman" w:eastAsia="楷体" w:hAnsi="Times New Roman"/>
          <w:kern w:val="2"/>
        </w:rPr>
        <w:t>预案实施时间</w:t>
      </w:r>
      <w:bookmarkEnd w:id="128"/>
      <w:bookmarkEnd w:id="129"/>
      <w:bookmarkEnd w:id="130"/>
    </w:p>
    <w:p w:rsidR="00D22CB3" w:rsidRDefault="00F777F4">
      <w:pPr>
        <w:widowControl/>
        <w:shd w:val="clear" w:color="auto" w:fill="FFFFFF"/>
        <w:spacing w:line="560" w:lineRule="exact"/>
        <w:ind w:firstLineChars="200" w:firstLine="640"/>
        <w:rPr>
          <w:rFonts w:ascii="Times New Roman" w:eastAsia="仿宋_GB2312" w:hAnsi="Times New Roman" w:cs="Times New Roman"/>
          <w:kern w:val="0"/>
          <w:sz w:val="32"/>
          <w:szCs w:val="32"/>
        </w:rPr>
        <w:sectPr w:rsidR="00D22CB3">
          <w:footerReference w:type="default" r:id="rId9"/>
          <w:pgSz w:w="11906" w:h="16838"/>
          <w:pgMar w:top="1440" w:right="1800" w:bottom="1440" w:left="1800" w:header="851" w:footer="992" w:gutter="0"/>
          <w:pgNumType w:start="1"/>
          <w:cols w:space="425"/>
          <w:docGrid w:type="lines" w:linePitch="312"/>
        </w:sectPr>
      </w:pPr>
      <w:r>
        <w:rPr>
          <w:rFonts w:ascii="Times New Roman" w:eastAsia="仿宋_GB2312" w:hAnsi="Times New Roman" w:cs="Times New Roman"/>
          <w:kern w:val="0"/>
          <w:sz w:val="32"/>
          <w:szCs w:val="32"/>
        </w:rPr>
        <w:t>本预案自发布之日起施行。</w:t>
      </w:r>
    </w:p>
    <w:p w:rsidR="00D22CB3" w:rsidRDefault="00F777F4">
      <w:pPr>
        <w:keepNext/>
        <w:keepLines/>
        <w:ind w:firstLineChars="200" w:firstLine="640"/>
        <w:outlineLvl w:val="0"/>
        <w:rPr>
          <w:rFonts w:ascii="Times New Roman" w:eastAsia="黑体" w:hAnsi="Times New Roman" w:cs="Times New Roman"/>
          <w:sz w:val="32"/>
          <w:szCs w:val="32"/>
        </w:rPr>
      </w:pPr>
      <w:bookmarkStart w:id="131" w:name="_Toc136338330"/>
      <w:bookmarkStart w:id="132" w:name="_Toc124897931"/>
      <w:bookmarkStart w:id="133" w:name="_Toc125019862"/>
      <w:r>
        <w:rPr>
          <w:rFonts w:ascii="Times New Roman" w:eastAsia="黑体" w:hAnsi="Times New Roman" w:cs="Times New Roman"/>
          <w:sz w:val="32"/>
          <w:szCs w:val="32"/>
        </w:rPr>
        <w:lastRenderedPageBreak/>
        <w:t>附件</w:t>
      </w:r>
      <w:bookmarkEnd w:id="131"/>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34" w:name="_Toc136338331"/>
      <w:r>
        <w:rPr>
          <w:rFonts w:ascii="Times New Roman" w:eastAsia="楷体" w:hAnsi="Times New Roman"/>
          <w:kern w:val="2"/>
        </w:rPr>
        <w:t>附件</w:t>
      </w:r>
      <w:r>
        <w:rPr>
          <w:rFonts w:ascii="Times New Roman" w:eastAsia="楷体" w:hAnsi="Times New Roman"/>
          <w:kern w:val="2"/>
        </w:rPr>
        <w:t>1</w:t>
      </w:r>
      <w:r>
        <w:rPr>
          <w:rFonts w:ascii="Times New Roman" w:eastAsia="楷体" w:hAnsi="Times New Roman"/>
          <w:kern w:val="2"/>
        </w:rPr>
        <w:t>旗非煤矿山应急指挥体系框架图</w:t>
      </w:r>
      <w:bookmarkEnd w:id="134"/>
    </w:p>
    <w:p w:rsidR="00D22CB3" w:rsidRDefault="00F777F4">
      <w:pPr>
        <w:pStyle w:val="2"/>
        <w:spacing w:after="0"/>
        <w:ind w:leftChars="0" w:left="0" w:firstLineChars="0" w:firstLine="0"/>
        <w:jc w:val="center"/>
        <w:rPr>
          <w:rFonts w:ascii="Times New Roman" w:eastAsia="黑体" w:hAnsi="Times New Roman" w:cs="Times New Roman"/>
          <w:sz w:val="32"/>
          <w:szCs w:val="32"/>
        </w:rPr>
      </w:pPr>
      <w:r>
        <w:rPr>
          <w:rFonts w:ascii="Times New Roman" w:eastAsia="黑体" w:hAnsi="Times New Roman" w:cs="Times New Roman" w:hint="eastAsia"/>
          <w:noProof/>
          <w:sz w:val="32"/>
          <w:szCs w:val="32"/>
        </w:rPr>
        <w:drawing>
          <wp:inline distT="0" distB="0" distL="114300" distR="114300">
            <wp:extent cx="5272405" cy="4463415"/>
            <wp:effectExtent l="0" t="0" r="4445" b="13335"/>
            <wp:docPr id="2" name="图片 2" descr="冶金工贸生产安全事故预案体系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冶金工贸生产安全事故预案体系图"/>
                    <pic:cNvPicPr>
                      <a:picLocks noChangeAspect="1"/>
                    </pic:cNvPicPr>
                  </pic:nvPicPr>
                  <pic:blipFill>
                    <a:blip r:embed="rId10" cstate="print"/>
                    <a:stretch>
                      <a:fillRect/>
                    </a:stretch>
                  </pic:blipFill>
                  <pic:spPr>
                    <a:xfrm>
                      <a:off x="0" y="0"/>
                      <a:ext cx="5272405" cy="4463415"/>
                    </a:xfrm>
                    <a:prstGeom prst="rect">
                      <a:avLst/>
                    </a:prstGeom>
                  </pic:spPr>
                </pic:pic>
              </a:graphicData>
            </a:graphic>
          </wp:inline>
        </w:drawing>
      </w:r>
    </w:p>
    <w:p w:rsidR="00D22CB3" w:rsidRDefault="00D22CB3">
      <w:pPr>
        <w:pStyle w:val="2"/>
        <w:ind w:leftChars="0" w:left="0" w:firstLineChars="0" w:firstLine="0"/>
        <w:rPr>
          <w:rFonts w:ascii="Times New Roman" w:eastAsia="黑体" w:hAnsi="Times New Roman" w:cs="Times New Roman"/>
          <w:sz w:val="32"/>
          <w:szCs w:val="32"/>
        </w:rPr>
      </w:pPr>
    </w:p>
    <w:p w:rsidR="00D22CB3" w:rsidRDefault="00D22CB3">
      <w:pPr>
        <w:pStyle w:val="2"/>
        <w:ind w:firstLine="640"/>
        <w:rPr>
          <w:rFonts w:ascii="Times New Roman" w:eastAsia="黑体" w:hAnsi="Times New Roman" w:cs="Times New Roman"/>
          <w:sz w:val="32"/>
          <w:szCs w:val="32"/>
        </w:rPr>
        <w:sectPr w:rsidR="00D22CB3">
          <w:pgSz w:w="11906" w:h="16838"/>
          <w:pgMar w:top="1440" w:right="1800" w:bottom="1440" w:left="1800" w:header="851" w:footer="992" w:gutter="0"/>
          <w:cols w:space="425"/>
          <w:docGrid w:type="lines" w:linePitch="312"/>
        </w:sectPr>
      </w:pP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35" w:name="_Toc136338332"/>
      <w:r>
        <w:rPr>
          <w:rFonts w:ascii="Times New Roman" w:eastAsia="楷体" w:hAnsi="Times New Roman"/>
          <w:kern w:val="2"/>
        </w:rPr>
        <w:lastRenderedPageBreak/>
        <w:t>附件</w:t>
      </w:r>
      <w:r>
        <w:rPr>
          <w:rFonts w:ascii="Times New Roman" w:eastAsia="楷体" w:hAnsi="Times New Roman"/>
          <w:kern w:val="2"/>
        </w:rPr>
        <w:t>2</w:t>
      </w:r>
      <w:r>
        <w:rPr>
          <w:rFonts w:ascii="Times New Roman" w:eastAsia="楷体" w:hAnsi="Times New Roman"/>
          <w:kern w:val="2"/>
        </w:rPr>
        <w:t>旗非煤矿山事故应急预案流程图</w:t>
      </w:r>
      <w:bookmarkEnd w:id="135"/>
    </w:p>
    <w:p w:rsidR="00D22CB3" w:rsidRDefault="00D22CB3">
      <w:pPr>
        <w:pStyle w:val="2"/>
        <w:ind w:leftChars="0" w:left="0" w:firstLineChars="0" w:firstLine="0"/>
        <w:jc w:val="left"/>
        <w:rPr>
          <w:rFonts w:ascii="Times New Roman" w:eastAsia="黑体" w:hAnsi="Times New Roman" w:cs="Times New Roman"/>
          <w:sz w:val="32"/>
          <w:szCs w:val="32"/>
        </w:rPr>
      </w:pPr>
    </w:p>
    <w:p w:rsidR="00D22CB3" w:rsidRDefault="00F777F4">
      <w:pPr>
        <w:pStyle w:val="2"/>
        <w:ind w:leftChars="0" w:left="0" w:firstLineChars="0" w:firstLine="0"/>
        <w:jc w:val="left"/>
        <w:rPr>
          <w:rFonts w:ascii="Times New Roman" w:eastAsia="黑体" w:hAnsi="Times New Roman" w:cs="Times New Roman"/>
          <w:sz w:val="32"/>
          <w:szCs w:val="32"/>
        </w:rPr>
      </w:pPr>
      <w:r>
        <w:rPr>
          <w:rFonts w:ascii="Times New Roman" w:eastAsia="黑体" w:hAnsi="Times New Roman" w:cs="Times New Roman"/>
          <w:noProof/>
          <w:sz w:val="32"/>
          <w:szCs w:val="32"/>
        </w:rPr>
        <w:drawing>
          <wp:inline distT="0" distB="0" distL="114300" distR="114300">
            <wp:extent cx="5271770" cy="7099935"/>
            <wp:effectExtent l="0" t="0" r="1270" b="1905"/>
            <wp:docPr id="3" name="图片 3" descr="生产安全事故流程图.draw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生产安全事故流程图.drawio"/>
                    <pic:cNvPicPr>
                      <a:picLocks noChangeAspect="1"/>
                    </pic:cNvPicPr>
                  </pic:nvPicPr>
                  <pic:blipFill>
                    <a:blip r:embed="rId11" cstate="print"/>
                    <a:stretch>
                      <a:fillRect/>
                    </a:stretch>
                  </pic:blipFill>
                  <pic:spPr>
                    <a:xfrm>
                      <a:off x="0" y="0"/>
                      <a:ext cx="5271770" cy="7099935"/>
                    </a:xfrm>
                    <a:prstGeom prst="rect">
                      <a:avLst/>
                    </a:prstGeom>
                  </pic:spPr>
                </pic:pic>
              </a:graphicData>
            </a:graphic>
          </wp:inline>
        </w:drawing>
      </w:r>
    </w:p>
    <w:p w:rsidR="00D22CB3" w:rsidRDefault="00D22CB3">
      <w:pPr>
        <w:pStyle w:val="2"/>
        <w:ind w:leftChars="0" w:left="0" w:firstLineChars="0" w:firstLine="0"/>
        <w:jc w:val="left"/>
        <w:rPr>
          <w:rFonts w:ascii="Times New Roman" w:eastAsia="黑体" w:hAnsi="Times New Roman" w:cs="Times New Roman"/>
          <w:sz w:val="32"/>
          <w:szCs w:val="32"/>
        </w:rPr>
      </w:pPr>
    </w:p>
    <w:p w:rsidR="00D22CB3" w:rsidRDefault="00D22CB3">
      <w:pPr>
        <w:pStyle w:val="2"/>
        <w:ind w:leftChars="0" w:left="0" w:firstLineChars="0" w:firstLine="0"/>
        <w:jc w:val="left"/>
        <w:rPr>
          <w:rFonts w:ascii="Times New Roman" w:eastAsia="黑体" w:hAnsi="Times New Roman" w:cs="Times New Roman"/>
          <w:sz w:val="32"/>
          <w:szCs w:val="32"/>
        </w:rPr>
      </w:pP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36" w:name="_Toc136338333"/>
      <w:r>
        <w:rPr>
          <w:rFonts w:ascii="Times New Roman" w:eastAsia="楷体" w:hAnsi="Times New Roman"/>
          <w:kern w:val="2"/>
        </w:rPr>
        <w:t>附件</w:t>
      </w:r>
      <w:r>
        <w:rPr>
          <w:rFonts w:ascii="Times New Roman" w:eastAsia="楷体" w:hAnsi="Times New Roman"/>
          <w:kern w:val="2"/>
        </w:rPr>
        <w:t>3</w:t>
      </w:r>
      <w:r>
        <w:rPr>
          <w:rFonts w:ascii="Times New Roman" w:eastAsia="楷体" w:hAnsi="Times New Roman"/>
          <w:kern w:val="2"/>
        </w:rPr>
        <w:t>旗应急指挥部通讯录</w:t>
      </w:r>
      <w:bookmarkEnd w:id="132"/>
      <w:bookmarkEnd w:id="133"/>
      <w:bookmarkEnd w:id="136"/>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2"/>
        <w:gridCol w:w="1098"/>
        <w:gridCol w:w="4121"/>
        <w:gridCol w:w="1755"/>
      </w:tblGrid>
      <w:tr w:rsidR="00D22CB3">
        <w:trPr>
          <w:trHeight w:val="23"/>
          <w:jc w:val="center"/>
        </w:trPr>
        <w:tc>
          <w:tcPr>
            <w:tcW w:w="1322" w:type="dxa"/>
            <w:vAlign w:val="center"/>
          </w:tcPr>
          <w:p w:rsidR="00D22CB3" w:rsidRDefault="00F777F4">
            <w:pPr>
              <w:widowControl/>
              <w:jc w:val="center"/>
              <w:rPr>
                <w:rFonts w:ascii="黑体" w:eastAsia="黑体" w:hAnsi="黑体"/>
                <w:b/>
                <w:bCs/>
                <w:kern w:val="0"/>
                <w:szCs w:val="21"/>
              </w:rPr>
            </w:pPr>
            <w:r>
              <w:rPr>
                <w:rFonts w:ascii="黑体" w:eastAsia="黑体" w:hAnsi="黑体"/>
                <w:b/>
                <w:bCs/>
                <w:kern w:val="0"/>
                <w:szCs w:val="21"/>
              </w:rPr>
              <w:t>职务</w:t>
            </w:r>
          </w:p>
        </w:tc>
        <w:tc>
          <w:tcPr>
            <w:tcW w:w="1098" w:type="dxa"/>
            <w:vAlign w:val="center"/>
          </w:tcPr>
          <w:p w:rsidR="00D22CB3" w:rsidRDefault="00F777F4">
            <w:pPr>
              <w:widowControl/>
              <w:jc w:val="center"/>
              <w:rPr>
                <w:rFonts w:ascii="黑体" w:eastAsia="黑体" w:hAnsi="黑体"/>
                <w:b/>
                <w:bCs/>
                <w:kern w:val="0"/>
                <w:szCs w:val="21"/>
              </w:rPr>
            </w:pPr>
            <w:r>
              <w:rPr>
                <w:rFonts w:ascii="黑体" w:eastAsia="黑体" w:hAnsi="黑体"/>
                <w:b/>
                <w:bCs/>
                <w:kern w:val="0"/>
                <w:szCs w:val="21"/>
              </w:rPr>
              <w:t>姓名</w:t>
            </w:r>
          </w:p>
        </w:tc>
        <w:tc>
          <w:tcPr>
            <w:tcW w:w="4121" w:type="dxa"/>
            <w:vAlign w:val="center"/>
          </w:tcPr>
          <w:p w:rsidR="00D22CB3" w:rsidRDefault="00F777F4">
            <w:pPr>
              <w:widowControl/>
              <w:jc w:val="center"/>
              <w:rPr>
                <w:rFonts w:ascii="黑体" w:eastAsia="黑体" w:hAnsi="黑体"/>
                <w:b/>
                <w:bCs/>
                <w:kern w:val="0"/>
                <w:szCs w:val="21"/>
              </w:rPr>
            </w:pPr>
            <w:r>
              <w:rPr>
                <w:rFonts w:ascii="黑体" w:eastAsia="黑体" w:hAnsi="黑体"/>
                <w:b/>
                <w:bCs/>
                <w:kern w:val="0"/>
                <w:szCs w:val="21"/>
              </w:rPr>
              <w:t>单位</w:t>
            </w:r>
          </w:p>
        </w:tc>
        <w:tc>
          <w:tcPr>
            <w:tcW w:w="1755" w:type="dxa"/>
            <w:vAlign w:val="center"/>
          </w:tcPr>
          <w:p w:rsidR="00D22CB3" w:rsidRDefault="00F777F4">
            <w:pPr>
              <w:widowControl/>
              <w:jc w:val="center"/>
              <w:rPr>
                <w:rFonts w:ascii="黑体" w:eastAsia="黑体" w:hAnsi="黑体"/>
                <w:b/>
                <w:bCs/>
                <w:kern w:val="0"/>
                <w:szCs w:val="21"/>
              </w:rPr>
            </w:pPr>
            <w:r>
              <w:rPr>
                <w:rFonts w:ascii="黑体" w:eastAsia="黑体" w:hAnsi="黑体"/>
                <w:b/>
                <w:bCs/>
                <w:kern w:val="0"/>
                <w:szCs w:val="21"/>
              </w:rPr>
              <w:t>联络电话</w:t>
            </w:r>
          </w:p>
        </w:tc>
      </w:tr>
      <w:tr w:rsidR="00D22CB3">
        <w:trPr>
          <w:trHeight w:val="23"/>
          <w:jc w:val="center"/>
        </w:trPr>
        <w:tc>
          <w:tcPr>
            <w:tcW w:w="1322" w:type="dxa"/>
            <w:vAlign w:val="center"/>
          </w:tcPr>
          <w:p w:rsidR="00D22CB3" w:rsidRDefault="00F777F4">
            <w:pPr>
              <w:widowControl/>
              <w:jc w:val="left"/>
              <w:rPr>
                <w:rFonts w:ascii="宋体" w:eastAsia="宋体" w:hAnsi="宋体"/>
                <w:kern w:val="0"/>
                <w:szCs w:val="21"/>
              </w:rPr>
            </w:pPr>
            <w:r>
              <w:rPr>
                <w:rFonts w:ascii="宋体" w:eastAsia="宋体" w:hAnsi="宋体"/>
                <w:kern w:val="0"/>
                <w:szCs w:val="21"/>
              </w:rPr>
              <w:t>总指挥</w:t>
            </w: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尚振飞</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kern w:val="0"/>
                <w:szCs w:val="21"/>
              </w:rPr>
              <w:t>旗委常委、政府常务副旗长（常务）</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13604774755</w:t>
            </w:r>
          </w:p>
        </w:tc>
      </w:tr>
      <w:tr w:rsidR="00D22CB3">
        <w:trPr>
          <w:trHeight w:val="23"/>
          <w:jc w:val="center"/>
        </w:trPr>
        <w:tc>
          <w:tcPr>
            <w:tcW w:w="1322" w:type="dxa"/>
            <w:vMerge w:val="restart"/>
            <w:vAlign w:val="center"/>
          </w:tcPr>
          <w:p w:rsidR="00D22CB3" w:rsidRDefault="00F777F4">
            <w:pPr>
              <w:widowControl/>
              <w:jc w:val="left"/>
              <w:rPr>
                <w:rFonts w:ascii="宋体" w:eastAsia="宋体" w:hAnsi="宋体"/>
                <w:kern w:val="0"/>
                <w:szCs w:val="21"/>
              </w:rPr>
            </w:pPr>
            <w:r>
              <w:rPr>
                <w:rFonts w:ascii="宋体" w:eastAsia="宋体" w:hAnsi="宋体"/>
                <w:kern w:val="0"/>
                <w:szCs w:val="21"/>
              </w:rPr>
              <w:t>副指挥长</w:t>
            </w: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张勇</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kern w:val="0"/>
                <w:szCs w:val="21"/>
              </w:rPr>
              <w:t>旗应急管理局局长</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kern w:val="0"/>
                <w:szCs w:val="21"/>
              </w:rPr>
              <w:t>15335545488</w:t>
            </w:r>
          </w:p>
        </w:tc>
      </w:tr>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王海峰</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旗人民政府办公室主任</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kern w:val="0"/>
                <w:szCs w:val="21"/>
              </w:rPr>
              <w:t>1</w:t>
            </w:r>
            <w:r>
              <w:rPr>
                <w:rFonts w:ascii="宋体" w:eastAsia="宋体" w:hAnsi="宋体" w:hint="eastAsia"/>
                <w:kern w:val="0"/>
                <w:szCs w:val="21"/>
              </w:rPr>
              <w:t>3304776696</w:t>
            </w:r>
          </w:p>
        </w:tc>
      </w:tr>
      <w:tr w:rsidR="00D22CB3">
        <w:trPr>
          <w:trHeight w:val="23"/>
          <w:jc w:val="center"/>
        </w:trPr>
        <w:tc>
          <w:tcPr>
            <w:tcW w:w="1322" w:type="dxa"/>
            <w:vMerge w:val="restart"/>
            <w:vAlign w:val="center"/>
          </w:tcPr>
          <w:p w:rsidR="00D22CB3" w:rsidRDefault="00F777F4">
            <w:pPr>
              <w:widowControl/>
              <w:jc w:val="left"/>
              <w:rPr>
                <w:rFonts w:ascii="宋体" w:eastAsia="宋体" w:hAnsi="宋体"/>
                <w:szCs w:val="21"/>
              </w:rPr>
            </w:pPr>
            <w:r>
              <w:rPr>
                <w:rFonts w:ascii="宋体" w:eastAsia="宋体" w:hAnsi="宋体"/>
                <w:kern w:val="0"/>
                <w:szCs w:val="21"/>
              </w:rPr>
              <w:t>成员</w:t>
            </w:r>
          </w:p>
          <w:p w:rsidR="00D22CB3" w:rsidRDefault="00D22CB3">
            <w:pPr>
              <w:pStyle w:val="2"/>
              <w:rPr>
                <w:rFonts w:ascii="宋体" w:eastAsia="宋体" w:hAnsi="宋体"/>
                <w:sz w:val="21"/>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cs="Times New Roman" w:hint="eastAsia"/>
                <w:kern w:val="0"/>
                <w:szCs w:val="21"/>
              </w:rPr>
              <w:t>云小平</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cs="Times New Roman" w:hint="eastAsia"/>
                <w:kern w:val="0"/>
                <w:szCs w:val="21"/>
              </w:rPr>
              <w:t>达拉特旗经济开发区党工委副书记、管委会副主任</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cs="Times New Roman" w:hint="eastAsia"/>
                <w:kern w:val="0"/>
                <w:szCs w:val="21"/>
              </w:rPr>
              <w:t>15804774321</w:t>
            </w:r>
          </w:p>
        </w:tc>
      </w:tr>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cs="Times New Roman" w:hint="eastAsia"/>
                <w:kern w:val="0"/>
                <w:szCs w:val="21"/>
              </w:rPr>
              <w:t>杨志忠</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cs="Times New Roman" w:hint="eastAsia"/>
                <w:kern w:val="0"/>
                <w:szCs w:val="21"/>
              </w:rPr>
              <w:t>恩格贝生态示范区管理委员会书记</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cs="Times New Roman" w:hint="eastAsia"/>
                <w:kern w:val="0"/>
                <w:szCs w:val="21"/>
              </w:rPr>
              <w:t>13354776660</w:t>
            </w:r>
          </w:p>
        </w:tc>
      </w:tr>
      <w:tr w:rsidR="00D22CB3">
        <w:trPr>
          <w:trHeight w:val="23"/>
          <w:jc w:val="center"/>
        </w:trPr>
        <w:tc>
          <w:tcPr>
            <w:tcW w:w="1322" w:type="dxa"/>
            <w:vMerge/>
            <w:vAlign w:val="center"/>
          </w:tcPr>
          <w:p w:rsidR="00D22CB3" w:rsidRDefault="00D22CB3">
            <w:pPr>
              <w:pStyle w:val="2"/>
              <w:rPr>
                <w:rFonts w:ascii="宋体" w:eastAsia="宋体" w:hAnsi="宋体"/>
                <w:sz w:val="21"/>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张晓云</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旗人民政府办公室副主任</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13847767711</w:t>
            </w:r>
          </w:p>
        </w:tc>
      </w:tr>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bookmarkStart w:id="137" w:name="_GoBack" w:colFirst="2" w:colLast="2"/>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kern w:val="0"/>
                <w:szCs w:val="21"/>
              </w:rPr>
              <w:t>白万兴</w:t>
            </w:r>
          </w:p>
        </w:tc>
        <w:tc>
          <w:tcPr>
            <w:tcW w:w="4121" w:type="dxa"/>
            <w:vAlign w:val="center"/>
          </w:tcPr>
          <w:p w:rsidR="00D22CB3" w:rsidRDefault="00F777F4">
            <w:pPr>
              <w:widowControl/>
              <w:jc w:val="left"/>
              <w:rPr>
                <w:rFonts w:ascii="宋体" w:eastAsia="宋体" w:hAnsi="宋体" w:cs="Times New Roman"/>
                <w:kern w:val="0"/>
                <w:szCs w:val="21"/>
              </w:rPr>
            </w:pPr>
            <w:r>
              <w:rPr>
                <w:rFonts w:ascii="宋体" w:eastAsia="宋体" w:hAnsi="宋体" w:cs="Times New Roman" w:hint="eastAsia"/>
                <w:kern w:val="0"/>
                <w:szCs w:val="21"/>
              </w:rPr>
              <w:t>旗委宣传部常务副部长</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18847702888</w:t>
            </w:r>
          </w:p>
        </w:tc>
      </w:tr>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石洛铭</w:t>
            </w:r>
          </w:p>
        </w:tc>
        <w:tc>
          <w:tcPr>
            <w:tcW w:w="4121" w:type="dxa"/>
            <w:vAlign w:val="center"/>
          </w:tcPr>
          <w:p w:rsidR="00D22CB3" w:rsidRDefault="00F777F4">
            <w:pPr>
              <w:widowControl/>
              <w:jc w:val="left"/>
              <w:rPr>
                <w:rFonts w:ascii="宋体" w:eastAsia="宋体" w:hAnsi="宋体" w:cs="Times New Roman"/>
                <w:kern w:val="0"/>
                <w:szCs w:val="21"/>
              </w:rPr>
            </w:pPr>
            <w:r>
              <w:rPr>
                <w:rFonts w:ascii="宋体" w:eastAsia="宋体" w:hAnsi="宋体" w:cs="Times New Roman" w:hint="eastAsia"/>
                <w:kern w:val="0"/>
                <w:szCs w:val="21"/>
              </w:rPr>
              <w:t>旗工信和科技局局长</w:t>
            </w:r>
          </w:p>
        </w:tc>
        <w:tc>
          <w:tcPr>
            <w:tcW w:w="1755" w:type="dxa"/>
            <w:vAlign w:val="center"/>
          </w:tcPr>
          <w:p w:rsidR="00D22CB3" w:rsidRDefault="00F777F4">
            <w:pPr>
              <w:widowControl/>
              <w:jc w:val="center"/>
              <w:rPr>
                <w:rFonts w:ascii="宋体" w:eastAsia="宋体" w:hAnsi="宋体"/>
                <w:kern w:val="0"/>
                <w:szCs w:val="21"/>
              </w:rPr>
            </w:pPr>
            <w:r>
              <w:rPr>
                <w:rFonts w:ascii="宋体" w:hAnsi="宋体" w:hint="eastAsia"/>
                <w:color w:val="000000"/>
                <w:kern w:val="0"/>
                <w:szCs w:val="21"/>
              </w:rPr>
              <w:t>15047324994</w:t>
            </w:r>
          </w:p>
        </w:tc>
      </w:tr>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白云飞</w:t>
            </w:r>
          </w:p>
        </w:tc>
        <w:tc>
          <w:tcPr>
            <w:tcW w:w="4121" w:type="dxa"/>
            <w:vAlign w:val="center"/>
          </w:tcPr>
          <w:p w:rsidR="00D22CB3" w:rsidRDefault="00F777F4">
            <w:pPr>
              <w:widowControl/>
              <w:jc w:val="left"/>
              <w:rPr>
                <w:rFonts w:ascii="宋体" w:eastAsia="宋体" w:hAnsi="宋体" w:cs="Times New Roman"/>
                <w:kern w:val="0"/>
                <w:szCs w:val="21"/>
              </w:rPr>
            </w:pPr>
            <w:r>
              <w:rPr>
                <w:rFonts w:ascii="宋体" w:eastAsia="宋体" w:hAnsi="宋体" w:cs="Times New Roman" w:hint="eastAsia"/>
                <w:kern w:val="0"/>
                <w:szCs w:val="21"/>
              </w:rPr>
              <w:t>旗财政局局长</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13734876118</w:t>
            </w:r>
          </w:p>
        </w:tc>
      </w:tr>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kern w:val="0"/>
                <w:szCs w:val="21"/>
              </w:rPr>
              <w:t>常培荣</w:t>
            </w:r>
          </w:p>
        </w:tc>
        <w:tc>
          <w:tcPr>
            <w:tcW w:w="4121" w:type="dxa"/>
            <w:vAlign w:val="center"/>
          </w:tcPr>
          <w:p w:rsidR="00D22CB3" w:rsidRDefault="00F777F4">
            <w:pPr>
              <w:widowControl/>
              <w:jc w:val="left"/>
              <w:rPr>
                <w:rFonts w:ascii="宋体" w:eastAsia="宋体" w:hAnsi="宋体" w:cs="Times New Roman"/>
                <w:kern w:val="0"/>
                <w:szCs w:val="21"/>
              </w:rPr>
            </w:pPr>
            <w:r>
              <w:rPr>
                <w:rFonts w:ascii="宋体" w:eastAsia="宋体" w:hAnsi="宋体" w:cs="Times New Roman" w:hint="eastAsia"/>
                <w:kern w:val="0"/>
                <w:szCs w:val="21"/>
              </w:rPr>
              <w:t>旗交通运输局局长</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13327061116</w:t>
            </w:r>
          </w:p>
        </w:tc>
      </w:tr>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闫学军</w:t>
            </w:r>
          </w:p>
        </w:tc>
        <w:tc>
          <w:tcPr>
            <w:tcW w:w="4121" w:type="dxa"/>
            <w:vAlign w:val="center"/>
          </w:tcPr>
          <w:p w:rsidR="00D22CB3" w:rsidRDefault="00F777F4">
            <w:pPr>
              <w:widowControl/>
              <w:jc w:val="left"/>
              <w:rPr>
                <w:rFonts w:ascii="宋体" w:eastAsia="宋体" w:hAnsi="宋体" w:cs="Times New Roman"/>
                <w:kern w:val="0"/>
                <w:szCs w:val="21"/>
              </w:rPr>
            </w:pPr>
            <w:r>
              <w:rPr>
                <w:rFonts w:ascii="宋体" w:eastAsia="宋体" w:hAnsi="宋体" w:cs="Times New Roman" w:hint="eastAsia"/>
                <w:kern w:val="0"/>
                <w:szCs w:val="21"/>
              </w:rPr>
              <w:t>旗公安局局长</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13947762882</w:t>
            </w:r>
          </w:p>
        </w:tc>
      </w:tr>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李二梅</w:t>
            </w:r>
          </w:p>
        </w:tc>
        <w:tc>
          <w:tcPr>
            <w:tcW w:w="4121" w:type="dxa"/>
            <w:vAlign w:val="center"/>
          </w:tcPr>
          <w:p w:rsidR="00D22CB3" w:rsidRDefault="00F777F4">
            <w:pPr>
              <w:widowControl/>
              <w:jc w:val="left"/>
              <w:rPr>
                <w:rFonts w:ascii="宋体" w:eastAsia="宋体" w:hAnsi="宋体" w:cs="Times New Roman"/>
                <w:kern w:val="0"/>
                <w:szCs w:val="21"/>
              </w:rPr>
            </w:pPr>
            <w:r>
              <w:rPr>
                <w:rFonts w:ascii="宋体" w:eastAsia="宋体" w:hAnsi="宋体" w:cs="Times New Roman" w:hint="eastAsia"/>
                <w:kern w:val="0"/>
                <w:szCs w:val="21"/>
              </w:rPr>
              <w:t>旗人力资源和社会保障局局长</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kern w:val="0"/>
                <w:szCs w:val="21"/>
              </w:rPr>
              <w:t>15924402012</w:t>
            </w:r>
          </w:p>
        </w:tc>
      </w:tr>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kern w:val="0"/>
                <w:szCs w:val="21"/>
              </w:rPr>
              <w:t>李建宇</w:t>
            </w:r>
          </w:p>
        </w:tc>
        <w:tc>
          <w:tcPr>
            <w:tcW w:w="4121" w:type="dxa"/>
            <w:vAlign w:val="center"/>
          </w:tcPr>
          <w:p w:rsidR="00D22CB3" w:rsidRDefault="00F777F4">
            <w:pPr>
              <w:widowControl/>
              <w:jc w:val="left"/>
              <w:rPr>
                <w:rFonts w:ascii="宋体" w:eastAsia="宋体" w:hAnsi="宋体" w:cs="Times New Roman"/>
                <w:kern w:val="0"/>
                <w:szCs w:val="21"/>
              </w:rPr>
            </w:pPr>
            <w:r>
              <w:rPr>
                <w:rFonts w:ascii="宋体" w:eastAsia="宋体" w:hAnsi="宋体" w:cs="Times New Roman" w:hint="eastAsia"/>
                <w:kern w:val="0"/>
                <w:szCs w:val="21"/>
              </w:rPr>
              <w:t>旗民政局局长</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18747726611</w:t>
            </w:r>
          </w:p>
        </w:tc>
      </w:tr>
      <w:bookmarkEnd w:id="137"/>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kern w:val="0"/>
                <w:szCs w:val="21"/>
              </w:rPr>
              <w:t>张根顺</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旗卫生健康委员会主任</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kern w:val="0"/>
                <w:szCs w:val="21"/>
              </w:rPr>
              <w:t>13947374735</w:t>
            </w:r>
          </w:p>
        </w:tc>
      </w:tr>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kern w:val="0"/>
                <w:szCs w:val="21"/>
              </w:rPr>
              <w:t>石夜明</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市生态环境局达拉特分局局长</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18904779878</w:t>
            </w:r>
          </w:p>
        </w:tc>
      </w:tr>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张勇</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kern w:val="0"/>
                <w:szCs w:val="21"/>
              </w:rPr>
              <w:t>旗应急管理局局长</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15335545488</w:t>
            </w:r>
          </w:p>
        </w:tc>
      </w:tr>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李俊峰</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旗市场监督管理局局长</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13604773067</w:t>
            </w:r>
          </w:p>
        </w:tc>
      </w:tr>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kern w:val="0"/>
                <w:szCs w:val="21"/>
              </w:rPr>
              <w:t>陈京勇</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旗</w:t>
            </w:r>
            <w:r>
              <w:rPr>
                <w:rFonts w:ascii="宋体" w:eastAsia="宋体" w:hAnsi="宋体"/>
                <w:kern w:val="0"/>
                <w:szCs w:val="21"/>
              </w:rPr>
              <w:t>气象局局长</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13604774968</w:t>
            </w:r>
          </w:p>
        </w:tc>
      </w:tr>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罗志强</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旗</w:t>
            </w:r>
            <w:r>
              <w:rPr>
                <w:rFonts w:ascii="宋体" w:eastAsia="宋体" w:hAnsi="宋体"/>
                <w:kern w:val="0"/>
                <w:szCs w:val="21"/>
              </w:rPr>
              <w:t>消防救援大队大队长</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15949455855</w:t>
            </w:r>
          </w:p>
        </w:tc>
      </w:tr>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张钢</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旗交管大队大队长</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15947721097</w:t>
            </w:r>
          </w:p>
        </w:tc>
      </w:tr>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王晨刚</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树林召镇镇长</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18847747878</w:t>
            </w:r>
          </w:p>
        </w:tc>
      </w:tr>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刘广</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展旦召苏木苏木长</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15904775908</w:t>
            </w:r>
          </w:p>
        </w:tc>
      </w:tr>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田岩峰</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王爱召镇镇长</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15044738702</w:t>
            </w:r>
          </w:p>
        </w:tc>
      </w:tr>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吕忠贵</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昭君镇镇长</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15044747222</w:t>
            </w:r>
          </w:p>
        </w:tc>
      </w:tr>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马良</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白泥井镇镇长</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18686239664</w:t>
            </w:r>
          </w:p>
        </w:tc>
      </w:tr>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王海军</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恩格贝镇镇长</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13134883277</w:t>
            </w:r>
          </w:p>
        </w:tc>
      </w:tr>
      <w:tr w:rsidR="00D22CB3">
        <w:trPr>
          <w:trHeight w:val="23"/>
          <w:jc w:val="center"/>
        </w:trPr>
        <w:tc>
          <w:tcPr>
            <w:tcW w:w="1322" w:type="dxa"/>
            <w:vMerge/>
            <w:vAlign w:val="center"/>
          </w:tcPr>
          <w:p w:rsidR="00D22CB3" w:rsidRDefault="00D22CB3">
            <w:pPr>
              <w:pStyle w:val="2"/>
              <w:rPr>
                <w:rFonts w:ascii="宋体" w:eastAsia="宋体" w:hAnsi="宋体"/>
                <w:sz w:val="21"/>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贾培强</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吉格斯太镇镇长</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13947744670</w:t>
            </w:r>
          </w:p>
        </w:tc>
      </w:tr>
      <w:tr w:rsidR="00D22CB3">
        <w:trPr>
          <w:trHeight w:val="23"/>
          <w:jc w:val="center"/>
        </w:trPr>
        <w:tc>
          <w:tcPr>
            <w:tcW w:w="1322" w:type="dxa"/>
            <w:vMerge/>
            <w:vAlign w:val="center"/>
          </w:tcPr>
          <w:p w:rsidR="00D22CB3" w:rsidRDefault="00D22CB3">
            <w:pPr>
              <w:pStyle w:val="2"/>
              <w:rPr>
                <w:rFonts w:ascii="宋体" w:eastAsia="宋体" w:hAnsi="宋体"/>
                <w:sz w:val="21"/>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李宝山</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中和西镇镇长</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15847722908</w:t>
            </w:r>
          </w:p>
        </w:tc>
      </w:tr>
      <w:tr w:rsidR="00D22CB3">
        <w:trPr>
          <w:trHeight w:val="23"/>
          <w:jc w:val="center"/>
        </w:trPr>
        <w:tc>
          <w:tcPr>
            <w:tcW w:w="1322" w:type="dxa"/>
            <w:vMerge/>
            <w:vAlign w:val="center"/>
          </w:tcPr>
          <w:p w:rsidR="00D22CB3" w:rsidRDefault="00D22CB3">
            <w:pPr>
              <w:pStyle w:val="2"/>
              <w:rPr>
                <w:rFonts w:ascii="宋体" w:eastAsia="宋体" w:hAnsi="宋体"/>
                <w:sz w:val="21"/>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杨尚荣</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风水梁镇镇长</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15049493322</w:t>
            </w:r>
          </w:p>
        </w:tc>
      </w:tr>
      <w:tr w:rsidR="00D22CB3">
        <w:trPr>
          <w:trHeight w:val="23"/>
          <w:jc w:val="center"/>
        </w:trPr>
        <w:tc>
          <w:tcPr>
            <w:tcW w:w="1322" w:type="dxa"/>
            <w:vMerge/>
            <w:vAlign w:val="center"/>
          </w:tcPr>
          <w:p w:rsidR="00D22CB3" w:rsidRDefault="00D22CB3">
            <w:pPr>
              <w:pStyle w:val="2"/>
              <w:rPr>
                <w:rFonts w:ascii="宋体" w:eastAsia="宋体" w:hAnsi="宋体"/>
                <w:sz w:val="21"/>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王玉泉</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昭君街道主任</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15704778080</w:t>
            </w:r>
          </w:p>
        </w:tc>
      </w:tr>
      <w:tr w:rsidR="00D22CB3">
        <w:trPr>
          <w:trHeight w:val="23"/>
          <w:jc w:val="center"/>
        </w:trPr>
        <w:tc>
          <w:tcPr>
            <w:tcW w:w="1322" w:type="dxa"/>
            <w:vMerge/>
            <w:vAlign w:val="center"/>
          </w:tcPr>
          <w:p w:rsidR="00D22CB3" w:rsidRDefault="00D22CB3">
            <w:pPr>
              <w:pStyle w:val="2"/>
              <w:rPr>
                <w:rFonts w:ascii="宋体" w:eastAsia="宋体" w:hAnsi="宋体"/>
                <w:sz w:val="21"/>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焦健</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工业街道主任</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15947653363</w:t>
            </w:r>
          </w:p>
        </w:tc>
      </w:tr>
      <w:tr w:rsidR="00D22CB3">
        <w:trPr>
          <w:trHeight w:val="23"/>
          <w:jc w:val="center"/>
        </w:trPr>
        <w:tc>
          <w:tcPr>
            <w:tcW w:w="1322" w:type="dxa"/>
            <w:vMerge/>
            <w:vAlign w:val="center"/>
          </w:tcPr>
          <w:p w:rsidR="00D22CB3" w:rsidRDefault="00D22CB3">
            <w:pPr>
              <w:pStyle w:val="2"/>
              <w:rPr>
                <w:rFonts w:ascii="宋体" w:eastAsia="宋体" w:hAnsi="宋体"/>
                <w:sz w:val="21"/>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石蓉</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西园街道主任</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15947391995</w:t>
            </w:r>
          </w:p>
        </w:tc>
      </w:tr>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李志刚</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锡尼街道主任</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13847798589</w:t>
            </w:r>
          </w:p>
        </w:tc>
      </w:tr>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杜伟</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白塔街道主任</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13947733423</w:t>
            </w:r>
          </w:p>
        </w:tc>
      </w:tr>
      <w:tr w:rsidR="00D22CB3">
        <w:trPr>
          <w:trHeight w:val="23"/>
          <w:jc w:val="center"/>
        </w:trPr>
        <w:tc>
          <w:tcPr>
            <w:tcW w:w="1322" w:type="dxa"/>
            <w:vMerge/>
            <w:vAlign w:val="center"/>
          </w:tcPr>
          <w:p w:rsidR="00D22CB3" w:rsidRDefault="00D22CB3">
            <w:pPr>
              <w:widowControl/>
              <w:jc w:val="left"/>
              <w:rPr>
                <w:rFonts w:ascii="宋体" w:eastAsia="宋体" w:hAnsi="宋体"/>
                <w:kern w:val="0"/>
                <w:szCs w:val="21"/>
              </w:rPr>
            </w:pPr>
          </w:p>
        </w:tc>
        <w:tc>
          <w:tcPr>
            <w:tcW w:w="1098"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李志恒</w:t>
            </w:r>
          </w:p>
        </w:tc>
        <w:tc>
          <w:tcPr>
            <w:tcW w:w="4121" w:type="dxa"/>
            <w:vAlign w:val="center"/>
          </w:tcPr>
          <w:p w:rsidR="00D22CB3" w:rsidRDefault="00F777F4">
            <w:pPr>
              <w:widowControl/>
              <w:jc w:val="left"/>
              <w:rPr>
                <w:rFonts w:ascii="宋体" w:eastAsia="宋体" w:hAnsi="宋体"/>
                <w:kern w:val="0"/>
                <w:szCs w:val="21"/>
              </w:rPr>
            </w:pPr>
            <w:r>
              <w:rPr>
                <w:rFonts w:ascii="宋体" w:eastAsia="宋体" w:hAnsi="宋体" w:hint="eastAsia"/>
                <w:kern w:val="0"/>
                <w:szCs w:val="21"/>
              </w:rPr>
              <w:t>平原街道党工委书记</w:t>
            </w:r>
          </w:p>
        </w:tc>
        <w:tc>
          <w:tcPr>
            <w:tcW w:w="1755" w:type="dxa"/>
            <w:vAlign w:val="center"/>
          </w:tcPr>
          <w:p w:rsidR="00D22CB3" w:rsidRDefault="00F777F4">
            <w:pPr>
              <w:widowControl/>
              <w:jc w:val="center"/>
              <w:rPr>
                <w:rFonts w:ascii="宋体" w:eastAsia="宋体" w:hAnsi="宋体"/>
                <w:kern w:val="0"/>
                <w:szCs w:val="21"/>
              </w:rPr>
            </w:pPr>
            <w:r>
              <w:rPr>
                <w:rFonts w:ascii="宋体" w:eastAsia="宋体" w:hAnsi="宋体" w:hint="eastAsia"/>
                <w:kern w:val="0"/>
                <w:szCs w:val="21"/>
              </w:rPr>
              <w:t>13847745419</w:t>
            </w:r>
          </w:p>
        </w:tc>
      </w:tr>
    </w:tbl>
    <w:p w:rsidR="00D22CB3" w:rsidRDefault="00D22CB3">
      <w:pPr>
        <w:keepNext/>
        <w:keepLines/>
        <w:spacing w:line="560" w:lineRule="exact"/>
        <w:ind w:firstLineChars="200" w:firstLine="640"/>
        <w:jc w:val="left"/>
        <w:outlineLvl w:val="0"/>
        <w:rPr>
          <w:rFonts w:ascii="Times New Roman" w:eastAsia="黑体" w:hAnsi="Times New Roman" w:cs="Times New Roman"/>
          <w:sz w:val="32"/>
          <w:szCs w:val="32"/>
        </w:rPr>
        <w:sectPr w:rsidR="00D22CB3">
          <w:pgSz w:w="11906" w:h="16838"/>
          <w:pgMar w:top="1440" w:right="1800" w:bottom="1440" w:left="1800" w:header="851" w:footer="992" w:gutter="0"/>
          <w:cols w:space="425"/>
          <w:docGrid w:type="lines" w:linePitch="312"/>
        </w:sectPr>
      </w:pP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38" w:name="_Toc136338334"/>
      <w:r>
        <w:rPr>
          <w:rFonts w:ascii="Times New Roman" w:eastAsia="楷体" w:hAnsi="Times New Roman"/>
          <w:kern w:val="2"/>
        </w:rPr>
        <w:lastRenderedPageBreak/>
        <w:t>附件</w:t>
      </w:r>
      <w:r>
        <w:rPr>
          <w:rFonts w:ascii="Times New Roman" w:eastAsia="楷体" w:hAnsi="Times New Roman"/>
          <w:kern w:val="2"/>
        </w:rPr>
        <w:t>4</w:t>
      </w:r>
      <w:r>
        <w:rPr>
          <w:rFonts w:ascii="Times New Roman" w:eastAsia="楷体" w:hAnsi="Times New Roman"/>
          <w:kern w:val="2"/>
        </w:rPr>
        <w:t>相关应急救援队伍</w:t>
      </w:r>
      <w:bookmarkEnd w:id="138"/>
    </w:p>
    <w:tbl>
      <w:tblPr>
        <w:tblpPr w:leftFromText="180" w:rightFromText="180" w:vertAnchor="text" w:horzAnchor="margin" w:tblpXSpec="center" w:tblpY="321"/>
        <w:tblOverlap w:val="neve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3685"/>
        <w:gridCol w:w="1276"/>
        <w:gridCol w:w="1097"/>
        <w:gridCol w:w="1596"/>
        <w:gridCol w:w="1843"/>
        <w:gridCol w:w="2552"/>
      </w:tblGrid>
      <w:tr w:rsidR="00D22CB3">
        <w:trPr>
          <w:trHeight w:val="748"/>
        </w:trPr>
        <w:tc>
          <w:tcPr>
            <w:tcW w:w="992" w:type="dxa"/>
            <w:vAlign w:val="center"/>
          </w:tcPr>
          <w:p w:rsidR="00D22CB3" w:rsidRDefault="00F777F4">
            <w:pPr>
              <w:jc w:val="center"/>
              <w:rPr>
                <w:rFonts w:ascii="黑体" w:eastAsia="黑体" w:hAnsi="黑体" w:cs="Times New Roman"/>
                <w:b/>
                <w:kern w:val="0"/>
                <w:szCs w:val="21"/>
              </w:rPr>
            </w:pPr>
            <w:r>
              <w:rPr>
                <w:rFonts w:ascii="黑体" w:eastAsia="黑体" w:hAnsi="黑体" w:cs="Times New Roman"/>
                <w:b/>
                <w:kern w:val="0"/>
                <w:szCs w:val="21"/>
              </w:rPr>
              <w:t>编号</w:t>
            </w:r>
          </w:p>
        </w:tc>
        <w:tc>
          <w:tcPr>
            <w:tcW w:w="3685" w:type="dxa"/>
            <w:vAlign w:val="center"/>
          </w:tcPr>
          <w:p w:rsidR="00D22CB3" w:rsidRDefault="00F777F4">
            <w:pPr>
              <w:jc w:val="center"/>
              <w:rPr>
                <w:rFonts w:ascii="黑体" w:eastAsia="黑体" w:hAnsi="黑体" w:cs="Times New Roman"/>
                <w:b/>
                <w:kern w:val="0"/>
                <w:szCs w:val="21"/>
              </w:rPr>
            </w:pPr>
            <w:r>
              <w:rPr>
                <w:rFonts w:ascii="黑体" w:eastAsia="黑体" w:hAnsi="黑体" w:cs="Times New Roman"/>
                <w:b/>
                <w:kern w:val="0"/>
                <w:szCs w:val="21"/>
              </w:rPr>
              <w:t>队伍名称</w:t>
            </w:r>
          </w:p>
        </w:tc>
        <w:tc>
          <w:tcPr>
            <w:tcW w:w="1276" w:type="dxa"/>
            <w:vAlign w:val="center"/>
          </w:tcPr>
          <w:p w:rsidR="00D22CB3" w:rsidRDefault="00F777F4">
            <w:pPr>
              <w:jc w:val="center"/>
              <w:rPr>
                <w:rFonts w:ascii="黑体" w:eastAsia="黑体" w:hAnsi="黑体" w:cs="Times New Roman"/>
                <w:b/>
                <w:kern w:val="0"/>
                <w:szCs w:val="21"/>
              </w:rPr>
            </w:pPr>
            <w:r>
              <w:rPr>
                <w:rFonts w:ascii="黑体" w:eastAsia="黑体" w:hAnsi="黑体" w:cs="Times New Roman"/>
                <w:b/>
                <w:kern w:val="0"/>
                <w:szCs w:val="21"/>
              </w:rPr>
              <w:t>负责人</w:t>
            </w:r>
          </w:p>
        </w:tc>
        <w:tc>
          <w:tcPr>
            <w:tcW w:w="1097" w:type="dxa"/>
            <w:vAlign w:val="center"/>
          </w:tcPr>
          <w:p w:rsidR="00D22CB3" w:rsidRDefault="00F777F4">
            <w:pPr>
              <w:jc w:val="center"/>
              <w:rPr>
                <w:rFonts w:ascii="黑体" w:eastAsia="黑体" w:hAnsi="黑体" w:cs="Times New Roman"/>
                <w:b/>
                <w:kern w:val="0"/>
                <w:szCs w:val="21"/>
              </w:rPr>
            </w:pPr>
            <w:r>
              <w:rPr>
                <w:rFonts w:ascii="黑体" w:eastAsia="黑体" w:hAnsi="黑体" w:cs="Times New Roman"/>
                <w:b/>
                <w:kern w:val="0"/>
                <w:szCs w:val="21"/>
              </w:rPr>
              <w:t>职务</w:t>
            </w:r>
          </w:p>
        </w:tc>
        <w:tc>
          <w:tcPr>
            <w:tcW w:w="1596" w:type="dxa"/>
            <w:vAlign w:val="center"/>
          </w:tcPr>
          <w:p w:rsidR="00D22CB3" w:rsidRDefault="00F777F4">
            <w:pPr>
              <w:jc w:val="center"/>
              <w:rPr>
                <w:rFonts w:ascii="黑体" w:eastAsia="黑体" w:hAnsi="黑体" w:cs="Times New Roman"/>
                <w:b/>
                <w:kern w:val="0"/>
                <w:szCs w:val="21"/>
              </w:rPr>
            </w:pPr>
            <w:r>
              <w:rPr>
                <w:rFonts w:ascii="黑体" w:eastAsia="黑体" w:hAnsi="黑体" w:cs="Times New Roman"/>
                <w:b/>
                <w:kern w:val="0"/>
                <w:szCs w:val="21"/>
              </w:rPr>
              <w:t>联系电话</w:t>
            </w:r>
          </w:p>
        </w:tc>
        <w:tc>
          <w:tcPr>
            <w:tcW w:w="1843" w:type="dxa"/>
            <w:vAlign w:val="center"/>
          </w:tcPr>
          <w:p w:rsidR="00D22CB3" w:rsidRDefault="00F777F4">
            <w:pPr>
              <w:jc w:val="center"/>
              <w:rPr>
                <w:rFonts w:ascii="黑体" w:eastAsia="黑体" w:hAnsi="黑体" w:cs="Times New Roman"/>
                <w:b/>
                <w:kern w:val="0"/>
                <w:szCs w:val="21"/>
              </w:rPr>
            </w:pPr>
            <w:r>
              <w:rPr>
                <w:rFonts w:ascii="黑体" w:eastAsia="黑体" w:hAnsi="黑体" w:cs="Times New Roman"/>
                <w:b/>
                <w:kern w:val="0"/>
                <w:szCs w:val="21"/>
              </w:rPr>
              <w:t>应急电话</w:t>
            </w:r>
          </w:p>
        </w:tc>
        <w:tc>
          <w:tcPr>
            <w:tcW w:w="2552" w:type="dxa"/>
            <w:vAlign w:val="center"/>
          </w:tcPr>
          <w:p w:rsidR="00D22CB3" w:rsidRDefault="00F777F4">
            <w:pPr>
              <w:jc w:val="center"/>
              <w:rPr>
                <w:rFonts w:ascii="黑体" w:eastAsia="黑体" w:hAnsi="黑体" w:cs="Times New Roman"/>
                <w:b/>
                <w:kern w:val="0"/>
                <w:szCs w:val="21"/>
              </w:rPr>
            </w:pPr>
            <w:r>
              <w:rPr>
                <w:rFonts w:ascii="黑体" w:eastAsia="黑体" w:hAnsi="黑体" w:cs="Times New Roman"/>
                <w:b/>
                <w:kern w:val="0"/>
                <w:szCs w:val="21"/>
              </w:rPr>
              <w:t>常驻地址</w:t>
            </w:r>
          </w:p>
        </w:tc>
      </w:tr>
      <w:tr w:rsidR="00D22CB3">
        <w:trPr>
          <w:trHeight w:val="642"/>
        </w:trPr>
        <w:tc>
          <w:tcPr>
            <w:tcW w:w="992"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1</w:t>
            </w:r>
          </w:p>
        </w:tc>
        <w:tc>
          <w:tcPr>
            <w:tcW w:w="3685" w:type="dxa"/>
            <w:vAlign w:val="center"/>
          </w:tcPr>
          <w:p w:rsidR="00D22CB3" w:rsidRDefault="00F777F4">
            <w:pPr>
              <w:jc w:val="center"/>
              <w:rPr>
                <w:rFonts w:ascii="宋体" w:eastAsia="宋体" w:hAnsi="宋体" w:cs="Times New Roman"/>
                <w:kern w:val="0"/>
                <w:szCs w:val="21"/>
              </w:rPr>
            </w:pPr>
            <w:r>
              <w:rPr>
                <w:rFonts w:ascii="宋体" w:eastAsia="宋体" w:hAnsi="宋体" w:cs="Times New Roman"/>
                <w:kern w:val="0"/>
                <w:szCs w:val="21"/>
              </w:rPr>
              <w:t>达拉特旗消防救援大队</w:t>
            </w:r>
          </w:p>
        </w:tc>
        <w:tc>
          <w:tcPr>
            <w:tcW w:w="1276"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张旺泉</w:t>
            </w:r>
          </w:p>
        </w:tc>
        <w:tc>
          <w:tcPr>
            <w:tcW w:w="1097"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大队长</w:t>
            </w:r>
          </w:p>
        </w:tc>
        <w:tc>
          <w:tcPr>
            <w:tcW w:w="1596"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13664094449</w:t>
            </w:r>
          </w:p>
        </w:tc>
        <w:tc>
          <w:tcPr>
            <w:tcW w:w="1843"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0477-5187676</w:t>
            </w:r>
          </w:p>
        </w:tc>
        <w:tc>
          <w:tcPr>
            <w:tcW w:w="2552" w:type="dxa"/>
            <w:vAlign w:val="center"/>
          </w:tcPr>
          <w:p w:rsidR="00D22CB3" w:rsidRDefault="00F777F4">
            <w:pPr>
              <w:rPr>
                <w:rFonts w:ascii="宋体" w:eastAsia="宋体" w:hAnsi="宋体" w:cs="Times New Roman"/>
                <w:bCs/>
                <w:kern w:val="0"/>
                <w:szCs w:val="21"/>
              </w:rPr>
            </w:pPr>
            <w:r>
              <w:rPr>
                <w:rFonts w:ascii="宋体" w:eastAsia="宋体" w:hAnsi="宋体" w:cs="Times New Roman"/>
                <w:bCs/>
                <w:kern w:val="0"/>
                <w:szCs w:val="21"/>
              </w:rPr>
              <w:t>树林召镇浩特水泥厂旁</w:t>
            </w:r>
          </w:p>
        </w:tc>
      </w:tr>
      <w:tr w:rsidR="00D22CB3">
        <w:trPr>
          <w:trHeight w:val="566"/>
        </w:trPr>
        <w:tc>
          <w:tcPr>
            <w:tcW w:w="992"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2</w:t>
            </w:r>
          </w:p>
        </w:tc>
        <w:tc>
          <w:tcPr>
            <w:tcW w:w="3685"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kern w:val="0"/>
                <w:szCs w:val="21"/>
              </w:rPr>
              <w:t>达拉特旗三垧梁工业园区专职消防队</w:t>
            </w:r>
          </w:p>
        </w:tc>
        <w:tc>
          <w:tcPr>
            <w:tcW w:w="1276"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张磊</w:t>
            </w:r>
          </w:p>
        </w:tc>
        <w:tc>
          <w:tcPr>
            <w:tcW w:w="1097"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队长</w:t>
            </w:r>
          </w:p>
        </w:tc>
        <w:tc>
          <w:tcPr>
            <w:tcW w:w="1596"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13847766177</w:t>
            </w:r>
          </w:p>
        </w:tc>
        <w:tc>
          <w:tcPr>
            <w:tcW w:w="1843"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0477-5180817</w:t>
            </w:r>
          </w:p>
        </w:tc>
        <w:tc>
          <w:tcPr>
            <w:tcW w:w="2552" w:type="dxa"/>
            <w:vAlign w:val="center"/>
          </w:tcPr>
          <w:p w:rsidR="00D22CB3" w:rsidRDefault="00F777F4">
            <w:pPr>
              <w:rPr>
                <w:rFonts w:ascii="宋体" w:eastAsia="宋体" w:hAnsi="宋体" w:cs="Times New Roman"/>
                <w:bCs/>
                <w:kern w:val="0"/>
                <w:szCs w:val="21"/>
              </w:rPr>
            </w:pPr>
            <w:r>
              <w:rPr>
                <w:rFonts w:ascii="宋体" w:eastAsia="宋体" w:hAnsi="宋体" w:cs="Times New Roman"/>
                <w:bCs/>
                <w:kern w:val="0"/>
                <w:szCs w:val="21"/>
              </w:rPr>
              <w:t>三垧梁园区二所</w:t>
            </w:r>
          </w:p>
        </w:tc>
      </w:tr>
      <w:tr w:rsidR="00D22CB3">
        <w:trPr>
          <w:trHeight w:val="560"/>
        </w:trPr>
        <w:tc>
          <w:tcPr>
            <w:tcW w:w="992"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3</w:t>
            </w:r>
          </w:p>
        </w:tc>
        <w:tc>
          <w:tcPr>
            <w:tcW w:w="3685" w:type="dxa"/>
            <w:vAlign w:val="center"/>
          </w:tcPr>
          <w:p w:rsidR="00D22CB3" w:rsidRDefault="00F777F4">
            <w:pPr>
              <w:jc w:val="center"/>
              <w:rPr>
                <w:rFonts w:ascii="宋体" w:eastAsia="宋体" w:hAnsi="宋体" w:cs="Times New Roman"/>
                <w:kern w:val="0"/>
                <w:szCs w:val="21"/>
              </w:rPr>
            </w:pPr>
            <w:r>
              <w:rPr>
                <w:rFonts w:ascii="宋体" w:eastAsia="宋体" w:hAnsi="宋体" w:cs="Times New Roman"/>
                <w:kern w:val="0"/>
                <w:szCs w:val="21"/>
              </w:rPr>
              <w:t>亿利化学有限公司消防队</w:t>
            </w:r>
          </w:p>
        </w:tc>
        <w:tc>
          <w:tcPr>
            <w:tcW w:w="1276"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徐凤柱</w:t>
            </w:r>
          </w:p>
        </w:tc>
        <w:tc>
          <w:tcPr>
            <w:tcW w:w="1097"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队长</w:t>
            </w:r>
          </w:p>
        </w:tc>
        <w:tc>
          <w:tcPr>
            <w:tcW w:w="1596"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15149658777</w:t>
            </w:r>
          </w:p>
        </w:tc>
        <w:tc>
          <w:tcPr>
            <w:tcW w:w="1843"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0477-5292720</w:t>
            </w:r>
          </w:p>
        </w:tc>
        <w:tc>
          <w:tcPr>
            <w:tcW w:w="2552" w:type="dxa"/>
            <w:vAlign w:val="center"/>
          </w:tcPr>
          <w:p w:rsidR="00D22CB3" w:rsidRDefault="00F777F4">
            <w:pPr>
              <w:rPr>
                <w:rFonts w:ascii="宋体" w:eastAsia="宋体" w:hAnsi="宋体" w:cs="Times New Roman"/>
                <w:bCs/>
                <w:kern w:val="0"/>
                <w:szCs w:val="21"/>
              </w:rPr>
            </w:pPr>
            <w:r>
              <w:rPr>
                <w:rFonts w:ascii="宋体" w:eastAsia="宋体" w:hAnsi="宋体" w:cs="Times New Roman"/>
                <w:bCs/>
                <w:kern w:val="0"/>
                <w:szCs w:val="21"/>
              </w:rPr>
              <w:t>亿利化学有限公司</w:t>
            </w:r>
          </w:p>
        </w:tc>
      </w:tr>
      <w:tr w:rsidR="00D22CB3">
        <w:trPr>
          <w:trHeight w:val="554"/>
        </w:trPr>
        <w:tc>
          <w:tcPr>
            <w:tcW w:w="992"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4</w:t>
            </w:r>
          </w:p>
        </w:tc>
        <w:tc>
          <w:tcPr>
            <w:tcW w:w="3685"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kern w:val="0"/>
                <w:szCs w:val="21"/>
              </w:rPr>
              <w:t>达拉特发电厂消防队</w:t>
            </w:r>
          </w:p>
        </w:tc>
        <w:tc>
          <w:tcPr>
            <w:tcW w:w="1276"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张远志</w:t>
            </w:r>
          </w:p>
        </w:tc>
        <w:tc>
          <w:tcPr>
            <w:tcW w:w="1097"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队长</w:t>
            </w:r>
          </w:p>
        </w:tc>
        <w:tc>
          <w:tcPr>
            <w:tcW w:w="1596"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13904775302</w:t>
            </w:r>
          </w:p>
        </w:tc>
        <w:tc>
          <w:tcPr>
            <w:tcW w:w="1843"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0477-5182119</w:t>
            </w:r>
          </w:p>
        </w:tc>
        <w:tc>
          <w:tcPr>
            <w:tcW w:w="2552" w:type="dxa"/>
            <w:vAlign w:val="center"/>
          </w:tcPr>
          <w:p w:rsidR="00D22CB3" w:rsidRDefault="00F777F4">
            <w:pPr>
              <w:rPr>
                <w:rFonts w:ascii="宋体" w:eastAsia="宋体" w:hAnsi="宋体" w:cs="Times New Roman"/>
                <w:bCs/>
                <w:kern w:val="0"/>
                <w:szCs w:val="21"/>
              </w:rPr>
            </w:pPr>
            <w:r>
              <w:rPr>
                <w:rFonts w:ascii="宋体" w:eastAsia="宋体" w:hAnsi="宋体" w:cs="Times New Roman"/>
                <w:bCs/>
                <w:kern w:val="0"/>
                <w:szCs w:val="21"/>
              </w:rPr>
              <w:t>达拉特发电厂</w:t>
            </w:r>
          </w:p>
        </w:tc>
      </w:tr>
      <w:tr w:rsidR="00D22CB3">
        <w:trPr>
          <w:trHeight w:val="845"/>
        </w:trPr>
        <w:tc>
          <w:tcPr>
            <w:tcW w:w="992"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5</w:t>
            </w:r>
          </w:p>
        </w:tc>
        <w:tc>
          <w:tcPr>
            <w:tcW w:w="3685"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kern w:val="0"/>
                <w:szCs w:val="21"/>
              </w:rPr>
              <w:t>新能能源有限公司专职消防队</w:t>
            </w:r>
          </w:p>
        </w:tc>
        <w:tc>
          <w:tcPr>
            <w:tcW w:w="1276"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王二军</w:t>
            </w:r>
          </w:p>
        </w:tc>
        <w:tc>
          <w:tcPr>
            <w:tcW w:w="1097"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队长</w:t>
            </w:r>
          </w:p>
        </w:tc>
        <w:tc>
          <w:tcPr>
            <w:tcW w:w="1596"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13722082068</w:t>
            </w:r>
          </w:p>
        </w:tc>
        <w:tc>
          <w:tcPr>
            <w:tcW w:w="1843" w:type="dxa"/>
            <w:vAlign w:val="center"/>
          </w:tcPr>
          <w:p w:rsidR="00D22CB3" w:rsidRDefault="00F777F4">
            <w:pPr>
              <w:jc w:val="center"/>
              <w:rPr>
                <w:rFonts w:ascii="宋体" w:eastAsia="宋体" w:hAnsi="宋体" w:cs="Times New Roman"/>
                <w:bCs/>
                <w:kern w:val="0"/>
                <w:szCs w:val="21"/>
              </w:rPr>
            </w:pPr>
            <w:r>
              <w:rPr>
                <w:rFonts w:ascii="宋体" w:eastAsia="宋体" w:hAnsi="宋体" w:cs="Times New Roman"/>
                <w:bCs/>
                <w:kern w:val="0"/>
                <w:szCs w:val="21"/>
              </w:rPr>
              <w:t>0477-5285717</w:t>
            </w:r>
          </w:p>
        </w:tc>
        <w:tc>
          <w:tcPr>
            <w:tcW w:w="2552" w:type="dxa"/>
            <w:vAlign w:val="center"/>
          </w:tcPr>
          <w:p w:rsidR="00D22CB3" w:rsidRDefault="00F777F4">
            <w:pPr>
              <w:rPr>
                <w:rFonts w:ascii="宋体" w:eastAsia="宋体" w:hAnsi="宋体" w:cs="Times New Roman"/>
                <w:bCs/>
                <w:kern w:val="0"/>
                <w:szCs w:val="21"/>
              </w:rPr>
            </w:pPr>
            <w:r>
              <w:rPr>
                <w:rFonts w:ascii="宋体" w:eastAsia="宋体" w:hAnsi="宋体" w:cs="Times New Roman"/>
                <w:bCs/>
                <w:kern w:val="0"/>
                <w:szCs w:val="21"/>
              </w:rPr>
              <w:t>王爱召镇二明圪旦村（新能能源公司）</w:t>
            </w:r>
          </w:p>
        </w:tc>
      </w:tr>
    </w:tbl>
    <w:p w:rsidR="00D22CB3" w:rsidRDefault="00D22CB3">
      <w:pPr>
        <w:pStyle w:val="10"/>
        <w:ind w:firstLine="480"/>
      </w:pPr>
    </w:p>
    <w:p w:rsidR="00D22CB3" w:rsidRDefault="00D22CB3">
      <w:pPr>
        <w:pStyle w:val="10"/>
        <w:ind w:firstLine="480"/>
      </w:pPr>
    </w:p>
    <w:p w:rsidR="00D22CB3" w:rsidRDefault="00D22CB3">
      <w:pPr>
        <w:rPr>
          <w:rFonts w:ascii="Times New Roman" w:hAnsi="Times New Roman" w:cs="Times New Roman"/>
        </w:rPr>
        <w:sectPr w:rsidR="00D22CB3">
          <w:pgSz w:w="16838" w:h="11906" w:orient="landscape"/>
          <w:pgMar w:top="1800" w:right="1440" w:bottom="1800" w:left="1440" w:header="851" w:footer="992" w:gutter="0"/>
          <w:cols w:space="425"/>
          <w:docGrid w:type="lines" w:linePitch="312"/>
        </w:sectPr>
      </w:pP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39" w:name="_Toc136338335"/>
      <w:r>
        <w:rPr>
          <w:rFonts w:ascii="Times New Roman" w:eastAsia="楷体" w:hAnsi="Times New Roman"/>
          <w:kern w:val="2"/>
        </w:rPr>
        <w:lastRenderedPageBreak/>
        <w:t>附件</w:t>
      </w:r>
      <w:r>
        <w:rPr>
          <w:rFonts w:ascii="Times New Roman" w:eastAsia="楷体" w:hAnsi="Times New Roman"/>
          <w:kern w:val="2"/>
        </w:rPr>
        <w:t>5</w:t>
      </w:r>
      <w:r>
        <w:rPr>
          <w:rFonts w:ascii="Times New Roman" w:eastAsia="楷体" w:hAnsi="Times New Roman"/>
          <w:kern w:val="2"/>
        </w:rPr>
        <w:t>非煤矿山领域专家库</w:t>
      </w:r>
      <w:bookmarkEnd w:id="139"/>
    </w:p>
    <w:tbl>
      <w:tblPr>
        <w:tblpPr w:leftFromText="180" w:rightFromText="180" w:tblpXSpec="center" w:tblpY="853"/>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1068"/>
        <w:gridCol w:w="3872"/>
        <w:gridCol w:w="1558"/>
        <w:gridCol w:w="1559"/>
      </w:tblGrid>
      <w:tr w:rsidR="00D22CB3">
        <w:trPr>
          <w:trHeight w:val="558"/>
          <w:jc w:val="center"/>
        </w:trPr>
        <w:tc>
          <w:tcPr>
            <w:tcW w:w="698" w:type="dxa"/>
            <w:shd w:val="clear" w:color="auto" w:fill="auto"/>
            <w:noWrap/>
            <w:vAlign w:val="center"/>
          </w:tcPr>
          <w:p w:rsidR="00D22CB3" w:rsidRDefault="00F777F4">
            <w:pPr>
              <w:jc w:val="center"/>
              <w:rPr>
                <w:rFonts w:ascii="黑体" w:eastAsia="黑体" w:hAnsi="黑体" w:cs="Times New Roman"/>
                <w:b/>
                <w:bCs/>
                <w:szCs w:val="21"/>
              </w:rPr>
            </w:pPr>
            <w:r>
              <w:rPr>
                <w:rFonts w:ascii="黑体" w:eastAsia="黑体" w:hAnsi="黑体" w:cs="Times New Roman"/>
                <w:b/>
                <w:bCs/>
                <w:szCs w:val="21"/>
              </w:rPr>
              <w:t>序号</w:t>
            </w:r>
          </w:p>
        </w:tc>
        <w:tc>
          <w:tcPr>
            <w:tcW w:w="1068" w:type="dxa"/>
            <w:shd w:val="clear" w:color="auto" w:fill="auto"/>
            <w:vAlign w:val="center"/>
          </w:tcPr>
          <w:p w:rsidR="00D22CB3" w:rsidRDefault="00F777F4">
            <w:pPr>
              <w:jc w:val="center"/>
              <w:rPr>
                <w:rFonts w:ascii="黑体" w:eastAsia="黑体" w:hAnsi="黑体" w:cs="Times New Roman"/>
                <w:b/>
                <w:bCs/>
                <w:szCs w:val="21"/>
              </w:rPr>
            </w:pPr>
            <w:r>
              <w:rPr>
                <w:rFonts w:ascii="黑体" w:eastAsia="黑体" w:hAnsi="黑体" w:cs="Times New Roman"/>
                <w:b/>
                <w:bCs/>
                <w:szCs w:val="21"/>
              </w:rPr>
              <w:t>姓名</w:t>
            </w:r>
          </w:p>
        </w:tc>
        <w:tc>
          <w:tcPr>
            <w:tcW w:w="3872" w:type="dxa"/>
            <w:shd w:val="clear" w:color="auto" w:fill="auto"/>
            <w:vAlign w:val="center"/>
          </w:tcPr>
          <w:p w:rsidR="00D22CB3" w:rsidRDefault="00F777F4">
            <w:pPr>
              <w:jc w:val="center"/>
              <w:rPr>
                <w:rFonts w:ascii="黑体" w:eastAsia="黑体" w:hAnsi="黑体" w:cs="Times New Roman"/>
                <w:b/>
                <w:bCs/>
                <w:szCs w:val="21"/>
              </w:rPr>
            </w:pPr>
            <w:r>
              <w:rPr>
                <w:rFonts w:ascii="黑体" w:eastAsia="黑体" w:hAnsi="黑体" w:cs="Times New Roman"/>
                <w:b/>
                <w:bCs/>
                <w:szCs w:val="21"/>
              </w:rPr>
              <w:t>所属单位</w:t>
            </w:r>
          </w:p>
        </w:tc>
        <w:tc>
          <w:tcPr>
            <w:tcW w:w="1558" w:type="dxa"/>
            <w:shd w:val="clear" w:color="auto" w:fill="auto"/>
            <w:vAlign w:val="center"/>
          </w:tcPr>
          <w:p w:rsidR="00D22CB3" w:rsidRDefault="00F777F4">
            <w:pPr>
              <w:jc w:val="center"/>
              <w:rPr>
                <w:rFonts w:ascii="黑体" w:eastAsia="黑体" w:hAnsi="黑体" w:cs="Times New Roman"/>
                <w:b/>
                <w:bCs/>
                <w:szCs w:val="21"/>
              </w:rPr>
            </w:pPr>
            <w:r>
              <w:rPr>
                <w:rFonts w:ascii="黑体" w:eastAsia="黑体" w:hAnsi="黑体" w:cs="Times New Roman"/>
                <w:b/>
                <w:bCs/>
                <w:szCs w:val="21"/>
              </w:rPr>
              <w:t>擅长领域</w:t>
            </w:r>
          </w:p>
        </w:tc>
        <w:tc>
          <w:tcPr>
            <w:tcW w:w="1559" w:type="dxa"/>
            <w:shd w:val="clear" w:color="auto" w:fill="auto"/>
            <w:vAlign w:val="center"/>
          </w:tcPr>
          <w:p w:rsidR="00D22CB3" w:rsidRDefault="00F777F4">
            <w:pPr>
              <w:jc w:val="center"/>
              <w:rPr>
                <w:rFonts w:ascii="黑体" w:eastAsia="黑体" w:hAnsi="黑体" w:cs="Times New Roman"/>
                <w:b/>
                <w:bCs/>
                <w:szCs w:val="21"/>
              </w:rPr>
            </w:pPr>
            <w:r>
              <w:rPr>
                <w:rFonts w:ascii="黑体" w:eastAsia="黑体" w:hAnsi="黑体" w:cs="Times New Roman"/>
                <w:b/>
                <w:bCs/>
                <w:szCs w:val="21"/>
              </w:rPr>
              <w:t>联系电话</w:t>
            </w:r>
          </w:p>
        </w:tc>
      </w:tr>
      <w:tr w:rsidR="00D22CB3">
        <w:trPr>
          <w:trHeight w:val="360"/>
          <w:jc w:val="center"/>
        </w:trPr>
        <w:tc>
          <w:tcPr>
            <w:tcW w:w="698" w:type="dxa"/>
            <w:shd w:val="clear" w:color="auto" w:fill="auto"/>
            <w:noWrap/>
            <w:vAlign w:val="center"/>
          </w:tcPr>
          <w:p w:rsidR="00D22CB3" w:rsidRDefault="00F777F4">
            <w:pPr>
              <w:jc w:val="center"/>
              <w:rPr>
                <w:rFonts w:ascii="宋体" w:eastAsia="宋体" w:hAnsi="宋体" w:cs="Times New Roman"/>
                <w:szCs w:val="21"/>
              </w:rPr>
            </w:pPr>
            <w:r>
              <w:rPr>
                <w:rFonts w:ascii="宋体" w:eastAsia="宋体" w:hAnsi="宋体" w:cs="Times New Roman"/>
                <w:szCs w:val="21"/>
              </w:rPr>
              <w:t>1</w:t>
            </w:r>
          </w:p>
        </w:tc>
        <w:tc>
          <w:tcPr>
            <w:tcW w:w="1068" w:type="dxa"/>
            <w:shd w:val="clear" w:color="auto" w:fill="auto"/>
            <w:vAlign w:val="center"/>
          </w:tcPr>
          <w:p w:rsidR="00D22CB3" w:rsidRDefault="00F777F4">
            <w:pPr>
              <w:jc w:val="center"/>
              <w:rPr>
                <w:rFonts w:ascii="宋体" w:eastAsia="宋体" w:hAnsi="宋体" w:cs="Times New Roman"/>
                <w:szCs w:val="21"/>
              </w:rPr>
            </w:pPr>
            <w:r>
              <w:rPr>
                <w:rFonts w:ascii="宋体" w:eastAsia="宋体" w:hAnsi="宋体" w:cs="Times New Roman"/>
                <w:szCs w:val="21"/>
              </w:rPr>
              <w:t>赵培强</w:t>
            </w:r>
          </w:p>
        </w:tc>
        <w:tc>
          <w:tcPr>
            <w:tcW w:w="3872" w:type="dxa"/>
            <w:shd w:val="clear" w:color="auto" w:fill="auto"/>
            <w:vAlign w:val="center"/>
          </w:tcPr>
          <w:p w:rsidR="00D22CB3" w:rsidRDefault="00F777F4">
            <w:pPr>
              <w:jc w:val="center"/>
              <w:rPr>
                <w:rFonts w:ascii="宋体" w:eastAsia="宋体" w:hAnsi="宋体" w:cs="Times New Roman"/>
                <w:szCs w:val="21"/>
              </w:rPr>
            </w:pPr>
            <w:r>
              <w:rPr>
                <w:rFonts w:ascii="宋体" w:eastAsia="宋体" w:hAnsi="宋体" w:cs="Times New Roman"/>
                <w:szCs w:val="21"/>
              </w:rPr>
              <w:t>包头市特种设备检验所</w:t>
            </w:r>
          </w:p>
        </w:tc>
        <w:tc>
          <w:tcPr>
            <w:tcW w:w="1558" w:type="dxa"/>
            <w:shd w:val="clear" w:color="auto" w:fill="auto"/>
            <w:vAlign w:val="center"/>
          </w:tcPr>
          <w:p w:rsidR="00D22CB3" w:rsidRDefault="00F777F4">
            <w:pPr>
              <w:jc w:val="center"/>
              <w:rPr>
                <w:rFonts w:ascii="宋体" w:eastAsia="宋体" w:hAnsi="宋体" w:cs="Times New Roman"/>
                <w:szCs w:val="21"/>
              </w:rPr>
            </w:pPr>
            <w:r>
              <w:rPr>
                <w:rFonts w:ascii="宋体" w:eastAsia="宋体" w:hAnsi="宋体" w:cs="Times New Roman"/>
                <w:szCs w:val="21"/>
              </w:rPr>
              <w:t>非煤矿山领域</w:t>
            </w:r>
          </w:p>
        </w:tc>
        <w:tc>
          <w:tcPr>
            <w:tcW w:w="1559" w:type="dxa"/>
            <w:shd w:val="clear" w:color="auto" w:fill="auto"/>
            <w:vAlign w:val="center"/>
          </w:tcPr>
          <w:p w:rsidR="00D22CB3" w:rsidRDefault="00F777F4">
            <w:pPr>
              <w:jc w:val="center"/>
              <w:rPr>
                <w:rFonts w:ascii="宋体" w:eastAsia="宋体" w:hAnsi="宋体" w:cs="Times New Roman"/>
                <w:szCs w:val="21"/>
              </w:rPr>
            </w:pPr>
            <w:r>
              <w:rPr>
                <w:rFonts w:ascii="宋体" w:eastAsia="宋体" w:hAnsi="宋体" w:cs="Times New Roman"/>
                <w:szCs w:val="21"/>
              </w:rPr>
              <w:t>15848239039</w:t>
            </w:r>
          </w:p>
        </w:tc>
      </w:tr>
      <w:tr w:rsidR="00D22CB3">
        <w:trPr>
          <w:trHeight w:val="360"/>
          <w:jc w:val="center"/>
        </w:trPr>
        <w:tc>
          <w:tcPr>
            <w:tcW w:w="698" w:type="dxa"/>
            <w:shd w:val="clear" w:color="auto" w:fill="auto"/>
            <w:noWrap/>
            <w:vAlign w:val="center"/>
          </w:tcPr>
          <w:p w:rsidR="00D22CB3" w:rsidRDefault="00F777F4">
            <w:pPr>
              <w:jc w:val="center"/>
              <w:rPr>
                <w:rFonts w:ascii="宋体" w:eastAsia="宋体" w:hAnsi="宋体" w:cs="Times New Roman"/>
                <w:szCs w:val="21"/>
              </w:rPr>
            </w:pPr>
            <w:r>
              <w:rPr>
                <w:rFonts w:ascii="宋体" w:eastAsia="宋体" w:hAnsi="宋体" w:cs="Times New Roman"/>
                <w:szCs w:val="21"/>
              </w:rPr>
              <w:t>2</w:t>
            </w:r>
          </w:p>
        </w:tc>
        <w:tc>
          <w:tcPr>
            <w:tcW w:w="1068" w:type="dxa"/>
            <w:shd w:val="clear" w:color="auto" w:fill="auto"/>
            <w:vAlign w:val="center"/>
          </w:tcPr>
          <w:p w:rsidR="00D22CB3" w:rsidRDefault="00F777F4">
            <w:pPr>
              <w:jc w:val="center"/>
              <w:rPr>
                <w:rFonts w:ascii="宋体" w:eastAsia="宋体" w:hAnsi="宋体" w:cs="Times New Roman"/>
                <w:szCs w:val="21"/>
              </w:rPr>
            </w:pPr>
            <w:r>
              <w:rPr>
                <w:rFonts w:ascii="宋体" w:eastAsia="宋体" w:hAnsi="宋体" w:cs="Times New Roman"/>
                <w:szCs w:val="21"/>
              </w:rPr>
              <w:t>候继文</w:t>
            </w:r>
          </w:p>
        </w:tc>
        <w:tc>
          <w:tcPr>
            <w:tcW w:w="3872" w:type="dxa"/>
            <w:shd w:val="clear" w:color="auto" w:fill="auto"/>
            <w:vAlign w:val="center"/>
          </w:tcPr>
          <w:p w:rsidR="00D22CB3" w:rsidRDefault="00F777F4">
            <w:pPr>
              <w:jc w:val="center"/>
              <w:rPr>
                <w:rFonts w:ascii="宋体" w:eastAsia="宋体" w:hAnsi="宋体" w:cs="Times New Roman"/>
                <w:szCs w:val="21"/>
              </w:rPr>
            </w:pPr>
            <w:r>
              <w:rPr>
                <w:rFonts w:ascii="宋体" w:eastAsia="宋体" w:hAnsi="宋体" w:cs="Times New Roman"/>
                <w:szCs w:val="21"/>
              </w:rPr>
              <w:t>内蒙古经纬安全技术咨询有限责任公司</w:t>
            </w:r>
          </w:p>
        </w:tc>
        <w:tc>
          <w:tcPr>
            <w:tcW w:w="1558" w:type="dxa"/>
            <w:shd w:val="clear" w:color="auto" w:fill="auto"/>
            <w:vAlign w:val="center"/>
          </w:tcPr>
          <w:p w:rsidR="00D22CB3" w:rsidRDefault="00F777F4">
            <w:pPr>
              <w:jc w:val="center"/>
              <w:rPr>
                <w:rFonts w:ascii="宋体" w:eastAsia="宋体" w:hAnsi="宋体" w:cs="Times New Roman"/>
                <w:szCs w:val="21"/>
              </w:rPr>
            </w:pPr>
            <w:r>
              <w:rPr>
                <w:rFonts w:ascii="宋体" w:eastAsia="宋体" w:hAnsi="宋体" w:cs="Times New Roman"/>
                <w:szCs w:val="21"/>
              </w:rPr>
              <w:t>非煤矿山领域</w:t>
            </w:r>
          </w:p>
        </w:tc>
        <w:tc>
          <w:tcPr>
            <w:tcW w:w="1559" w:type="dxa"/>
            <w:shd w:val="clear" w:color="auto" w:fill="auto"/>
            <w:vAlign w:val="center"/>
          </w:tcPr>
          <w:p w:rsidR="00D22CB3" w:rsidRDefault="00F777F4">
            <w:pPr>
              <w:jc w:val="center"/>
              <w:rPr>
                <w:rFonts w:ascii="宋体" w:eastAsia="宋体" w:hAnsi="宋体" w:cs="Times New Roman"/>
                <w:szCs w:val="21"/>
              </w:rPr>
            </w:pPr>
            <w:r>
              <w:rPr>
                <w:rFonts w:ascii="宋体" w:eastAsia="宋体" w:hAnsi="宋体" w:cs="Times New Roman"/>
                <w:szCs w:val="21"/>
              </w:rPr>
              <w:t>13848727636</w:t>
            </w:r>
          </w:p>
        </w:tc>
      </w:tr>
    </w:tbl>
    <w:p w:rsidR="00D22CB3" w:rsidRDefault="00D22CB3">
      <w:pPr>
        <w:pStyle w:val="10"/>
        <w:ind w:firstLine="480"/>
      </w:pPr>
    </w:p>
    <w:p w:rsidR="00D22CB3" w:rsidRDefault="00D22CB3">
      <w:pPr>
        <w:pStyle w:val="10"/>
        <w:ind w:firstLine="480"/>
      </w:pPr>
    </w:p>
    <w:p w:rsidR="00D22CB3" w:rsidRDefault="00D22CB3">
      <w:pPr>
        <w:pStyle w:val="10"/>
        <w:ind w:firstLine="480"/>
        <w:sectPr w:rsidR="00D22CB3">
          <w:pgSz w:w="11906" w:h="16838"/>
          <w:pgMar w:top="1440" w:right="1800" w:bottom="1440" w:left="1800" w:header="851" w:footer="992" w:gutter="0"/>
          <w:cols w:space="425"/>
          <w:docGrid w:type="lines" w:linePitch="312"/>
        </w:sectPr>
      </w:pPr>
    </w:p>
    <w:p w:rsidR="00D22CB3" w:rsidRDefault="00F777F4">
      <w:pPr>
        <w:pStyle w:val="20"/>
        <w:tabs>
          <w:tab w:val="left" w:pos="709"/>
        </w:tabs>
        <w:spacing w:before="0" w:after="0" w:line="560" w:lineRule="exact"/>
        <w:ind w:firstLineChars="200" w:firstLine="640"/>
        <w:jc w:val="both"/>
        <w:rPr>
          <w:rFonts w:ascii="Times New Roman" w:eastAsia="楷体" w:hAnsi="Times New Roman"/>
          <w:kern w:val="2"/>
        </w:rPr>
      </w:pPr>
      <w:bookmarkStart w:id="140" w:name="_Toc124760799"/>
      <w:bookmarkStart w:id="141" w:name="_Toc124899080"/>
      <w:bookmarkStart w:id="142" w:name="_Toc124849643"/>
      <w:bookmarkStart w:id="143" w:name="_Toc136338336"/>
      <w:r>
        <w:rPr>
          <w:rFonts w:ascii="Times New Roman" w:eastAsia="楷体" w:hAnsi="Times New Roman"/>
          <w:kern w:val="2"/>
        </w:rPr>
        <w:lastRenderedPageBreak/>
        <w:t>附件</w:t>
      </w:r>
      <w:r>
        <w:rPr>
          <w:rFonts w:ascii="Times New Roman" w:eastAsia="楷体" w:hAnsi="Times New Roman"/>
          <w:kern w:val="2"/>
        </w:rPr>
        <w:t>6</w:t>
      </w:r>
      <w:r>
        <w:rPr>
          <w:rFonts w:ascii="Times New Roman" w:eastAsia="楷体" w:hAnsi="Times New Roman"/>
          <w:kern w:val="2"/>
        </w:rPr>
        <w:t>达拉特旗重点医院清单</w:t>
      </w:r>
      <w:bookmarkEnd w:id="140"/>
      <w:r>
        <w:rPr>
          <w:rFonts w:ascii="Times New Roman" w:eastAsia="楷体" w:hAnsi="Times New Roman"/>
          <w:kern w:val="2"/>
        </w:rPr>
        <w:t>及地理位置图</w:t>
      </w:r>
      <w:bookmarkEnd w:id="141"/>
      <w:bookmarkEnd w:id="142"/>
      <w:bookmarkEnd w:id="143"/>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5"/>
        <w:gridCol w:w="3558"/>
        <w:gridCol w:w="3047"/>
      </w:tblGrid>
      <w:tr w:rsidR="00D22CB3">
        <w:trPr>
          <w:trHeight w:val="494"/>
          <w:jc w:val="center"/>
        </w:trPr>
        <w:tc>
          <w:tcPr>
            <w:tcW w:w="2455" w:type="dxa"/>
            <w:shd w:val="clear" w:color="auto" w:fill="auto"/>
            <w:vAlign w:val="center"/>
          </w:tcPr>
          <w:p w:rsidR="00D22CB3" w:rsidRDefault="00F777F4">
            <w:pPr>
              <w:jc w:val="center"/>
              <w:rPr>
                <w:rFonts w:ascii="黑体" w:eastAsia="黑体" w:hAnsi="黑体" w:cs="Times New Roman"/>
                <w:b/>
                <w:bCs/>
                <w:szCs w:val="21"/>
              </w:rPr>
            </w:pPr>
            <w:bookmarkStart w:id="144" w:name="_Toc124760800"/>
            <w:bookmarkStart w:id="145" w:name="_Toc125026783"/>
            <w:bookmarkStart w:id="146" w:name="_Toc124899081"/>
            <w:bookmarkStart w:id="147" w:name="_Toc125027665"/>
            <w:bookmarkStart w:id="148" w:name="_Toc125026515"/>
            <w:bookmarkStart w:id="149" w:name="_Toc124849644"/>
            <w:bookmarkStart w:id="150" w:name="_Toc125033297"/>
            <w:r>
              <w:rPr>
                <w:rFonts w:ascii="黑体" w:eastAsia="黑体" w:hAnsi="黑体" w:cs="Times New Roman"/>
                <w:b/>
                <w:bCs/>
                <w:szCs w:val="21"/>
              </w:rPr>
              <w:t>医院名称</w:t>
            </w:r>
            <w:bookmarkEnd w:id="144"/>
            <w:bookmarkEnd w:id="145"/>
            <w:bookmarkEnd w:id="146"/>
            <w:bookmarkEnd w:id="147"/>
            <w:bookmarkEnd w:id="148"/>
            <w:bookmarkEnd w:id="149"/>
            <w:bookmarkEnd w:id="150"/>
          </w:p>
        </w:tc>
        <w:tc>
          <w:tcPr>
            <w:tcW w:w="3558" w:type="dxa"/>
            <w:shd w:val="clear" w:color="auto" w:fill="auto"/>
            <w:vAlign w:val="center"/>
          </w:tcPr>
          <w:p w:rsidR="00D22CB3" w:rsidRDefault="00F777F4">
            <w:pPr>
              <w:jc w:val="center"/>
              <w:rPr>
                <w:rFonts w:ascii="黑体" w:eastAsia="黑体" w:hAnsi="黑体" w:cs="Times New Roman"/>
                <w:b/>
                <w:bCs/>
                <w:szCs w:val="21"/>
              </w:rPr>
            </w:pPr>
            <w:bookmarkStart w:id="151" w:name="_Toc125027666"/>
            <w:bookmarkStart w:id="152" w:name="_Toc125026516"/>
            <w:bookmarkStart w:id="153" w:name="_Toc124760801"/>
            <w:bookmarkStart w:id="154" w:name="_Toc125033298"/>
            <w:bookmarkStart w:id="155" w:name="_Toc124899082"/>
            <w:bookmarkStart w:id="156" w:name="_Toc124849645"/>
            <w:bookmarkStart w:id="157" w:name="_Toc125026784"/>
            <w:r>
              <w:rPr>
                <w:rFonts w:ascii="黑体" w:eastAsia="黑体" w:hAnsi="黑体" w:cs="Times New Roman"/>
                <w:b/>
                <w:bCs/>
                <w:szCs w:val="21"/>
              </w:rPr>
              <w:t>地址</w:t>
            </w:r>
            <w:bookmarkEnd w:id="151"/>
            <w:bookmarkEnd w:id="152"/>
            <w:bookmarkEnd w:id="153"/>
            <w:bookmarkEnd w:id="154"/>
            <w:bookmarkEnd w:id="155"/>
            <w:bookmarkEnd w:id="156"/>
            <w:bookmarkEnd w:id="157"/>
          </w:p>
        </w:tc>
        <w:tc>
          <w:tcPr>
            <w:tcW w:w="3047" w:type="dxa"/>
            <w:shd w:val="clear" w:color="auto" w:fill="auto"/>
            <w:vAlign w:val="center"/>
          </w:tcPr>
          <w:p w:rsidR="00D22CB3" w:rsidRDefault="00F777F4">
            <w:pPr>
              <w:jc w:val="center"/>
              <w:rPr>
                <w:rFonts w:ascii="黑体" w:eastAsia="黑体" w:hAnsi="黑体" w:cs="Times New Roman"/>
                <w:b/>
                <w:bCs/>
                <w:szCs w:val="21"/>
              </w:rPr>
            </w:pPr>
            <w:bookmarkStart w:id="158" w:name="_Toc124899083"/>
            <w:bookmarkStart w:id="159" w:name="_Toc125026517"/>
            <w:bookmarkStart w:id="160" w:name="_Toc124760802"/>
            <w:bookmarkStart w:id="161" w:name="_Toc125033299"/>
            <w:bookmarkStart w:id="162" w:name="_Toc124849646"/>
            <w:bookmarkStart w:id="163" w:name="_Toc125026785"/>
            <w:bookmarkStart w:id="164" w:name="_Toc125027667"/>
            <w:r>
              <w:rPr>
                <w:rFonts w:ascii="黑体" w:eastAsia="黑体" w:hAnsi="黑体" w:cs="Times New Roman"/>
                <w:b/>
                <w:bCs/>
                <w:szCs w:val="21"/>
              </w:rPr>
              <w:t>联系电话</w:t>
            </w:r>
            <w:bookmarkEnd w:id="158"/>
            <w:bookmarkEnd w:id="159"/>
            <w:bookmarkEnd w:id="160"/>
            <w:bookmarkEnd w:id="161"/>
            <w:bookmarkEnd w:id="162"/>
            <w:bookmarkEnd w:id="163"/>
            <w:bookmarkEnd w:id="164"/>
          </w:p>
        </w:tc>
      </w:tr>
      <w:tr w:rsidR="00D22CB3">
        <w:trPr>
          <w:trHeight w:val="640"/>
          <w:jc w:val="center"/>
        </w:trPr>
        <w:tc>
          <w:tcPr>
            <w:tcW w:w="2455" w:type="dxa"/>
            <w:shd w:val="clear" w:color="auto" w:fill="auto"/>
            <w:vAlign w:val="center"/>
          </w:tcPr>
          <w:p w:rsidR="00D22CB3" w:rsidRDefault="00F777F4">
            <w:pPr>
              <w:jc w:val="center"/>
              <w:rPr>
                <w:rFonts w:ascii="宋体" w:eastAsia="宋体" w:hAnsi="宋体" w:cs="Times New Roman"/>
                <w:szCs w:val="21"/>
              </w:rPr>
            </w:pPr>
            <w:r>
              <w:rPr>
                <w:rFonts w:ascii="宋体" w:eastAsia="宋体" w:hAnsi="宋体" w:cs="Times New Roman"/>
                <w:szCs w:val="21"/>
              </w:rPr>
              <w:t>鄂尔多斯市达拉特旗人民医院</w:t>
            </w:r>
          </w:p>
        </w:tc>
        <w:tc>
          <w:tcPr>
            <w:tcW w:w="3558" w:type="dxa"/>
            <w:shd w:val="clear" w:color="auto" w:fill="auto"/>
            <w:vAlign w:val="center"/>
          </w:tcPr>
          <w:p w:rsidR="00D22CB3" w:rsidRDefault="00F777F4">
            <w:pPr>
              <w:jc w:val="center"/>
              <w:rPr>
                <w:rFonts w:ascii="宋体" w:eastAsia="宋体" w:hAnsi="宋体" w:cs="Times New Roman"/>
                <w:szCs w:val="21"/>
              </w:rPr>
            </w:pPr>
            <w:r>
              <w:rPr>
                <w:rFonts w:ascii="宋体" w:eastAsia="宋体" w:hAnsi="宋体" w:cs="Times New Roman"/>
                <w:szCs w:val="21"/>
              </w:rPr>
              <w:t>达拉特旗德胜大街北</w:t>
            </w:r>
            <w:r>
              <w:rPr>
                <w:rFonts w:ascii="宋体" w:eastAsia="宋体" w:hAnsi="宋体" w:cs="Times New Roman"/>
                <w:szCs w:val="21"/>
              </w:rPr>
              <w:t>50</w:t>
            </w:r>
            <w:r>
              <w:rPr>
                <w:rFonts w:ascii="宋体" w:eastAsia="宋体" w:hAnsi="宋体" w:cs="Times New Roman"/>
                <w:szCs w:val="21"/>
              </w:rPr>
              <w:t>米</w:t>
            </w:r>
          </w:p>
        </w:tc>
        <w:tc>
          <w:tcPr>
            <w:tcW w:w="3047" w:type="dxa"/>
            <w:shd w:val="clear" w:color="auto" w:fill="auto"/>
            <w:vAlign w:val="center"/>
          </w:tcPr>
          <w:p w:rsidR="00D22CB3" w:rsidRDefault="00F777F4">
            <w:pPr>
              <w:jc w:val="center"/>
              <w:rPr>
                <w:rFonts w:ascii="宋体" w:eastAsia="宋体" w:hAnsi="宋体" w:cs="Times New Roman"/>
                <w:szCs w:val="21"/>
              </w:rPr>
            </w:pPr>
            <w:r>
              <w:rPr>
                <w:rFonts w:ascii="宋体" w:eastAsia="宋体" w:hAnsi="宋体" w:cs="Times New Roman"/>
                <w:szCs w:val="21"/>
              </w:rPr>
              <w:t>0477-3946991</w:t>
            </w:r>
          </w:p>
        </w:tc>
      </w:tr>
      <w:tr w:rsidR="00D22CB3">
        <w:trPr>
          <w:trHeight w:val="549"/>
          <w:jc w:val="center"/>
        </w:trPr>
        <w:tc>
          <w:tcPr>
            <w:tcW w:w="2455" w:type="dxa"/>
            <w:shd w:val="clear" w:color="auto" w:fill="auto"/>
            <w:vAlign w:val="center"/>
          </w:tcPr>
          <w:p w:rsidR="00D22CB3" w:rsidRDefault="00F777F4">
            <w:pPr>
              <w:jc w:val="center"/>
              <w:rPr>
                <w:rFonts w:ascii="宋体" w:eastAsia="宋体" w:hAnsi="宋体" w:cs="Times New Roman"/>
                <w:szCs w:val="21"/>
              </w:rPr>
            </w:pPr>
            <w:r>
              <w:rPr>
                <w:rFonts w:ascii="宋体" w:eastAsia="宋体" w:hAnsi="宋体" w:cs="Times New Roman"/>
                <w:szCs w:val="21"/>
              </w:rPr>
              <w:t>达拉特旗中蒙医医院</w:t>
            </w:r>
          </w:p>
        </w:tc>
        <w:tc>
          <w:tcPr>
            <w:tcW w:w="3558" w:type="dxa"/>
            <w:shd w:val="clear" w:color="auto" w:fill="auto"/>
            <w:vAlign w:val="center"/>
          </w:tcPr>
          <w:p w:rsidR="00D22CB3" w:rsidRDefault="00F777F4">
            <w:pPr>
              <w:jc w:val="center"/>
              <w:rPr>
                <w:rFonts w:ascii="宋体" w:eastAsia="宋体" w:hAnsi="宋体" w:cs="Times New Roman"/>
                <w:szCs w:val="21"/>
              </w:rPr>
            </w:pPr>
            <w:r>
              <w:rPr>
                <w:rFonts w:ascii="宋体" w:eastAsia="宋体" w:hAnsi="宋体" w:cs="Times New Roman"/>
                <w:szCs w:val="21"/>
              </w:rPr>
              <w:t>达拉特旗平原大街与建设路交汇处西北侧</w:t>
            </w:r>
            <w:r>
              <w:rPr>
                <w:rFonts w:ascii="宋体" w:eastAsia="宋体" w:hAnsi="宋体" w:cs="Times New Roman"/>
                <w:szCs w:val="21"/>
              </w:rPr>
              <w:t>70</w:t>
            </w:r>
            <w:r>
              <w:rPr>
                <w:rFonts w:ascii="宋体" w:eastAsia="宋体" w:hAnsi="宋体" w:cs="Times New Roman"/>
                <w:szCs w:val="21"/>
              </w:rPr>
              <w:t>米</w:t>
            </w:r>
          </w:p>
        </w:tc>
        <w:tc>
          <w:tcPr>
            <w:tcW w:w="3047" w:type="dxa"/>
            <w:shd w:val="clear" w:color="auto" w:fill="auto"/>
            <w:vAlign w:val="center"/>
          </w:tcPr>
          <w:p w:rsidR="00D22CB3" w:rsidRDefault="00F777F4">
            <w:pPr>
              <w:jc w:val="center"/>
              <w:rPr>
                <w:rFonts w:ascii="宋体" w:eastAsia="宋体" w:hAnsi="宋体" w:cs="Times New Roman"/>
                <w:szCs w:val="21"/>
              </w:rPr>
            </w:pPr>
            <w:r>
              <w:rPr>
                <w:rFonts w:ascii="宋体" w:eastAsia="宋体" w:hAnsi="宋体" w:cs="Times New Roman"/>
                <w:szCs w:val="21"/>
              </w:rPr>
              <w:t>0477-3946038</w:t>
            </w:r>
          </w:p>
        </w:tc>
      </w:tr>
      <w:tr w:rsidR="00D22CB3">
        <w:trPr>
          <w:trHeight w:val="557"/>
          <w:jc w:val="center"/>
        </w:trPr>
        <w:tc>
          <w:tcPr>
            <w:tcW w:w="2455" w:type="dxa"/>
            <w:shd w:val="clear" w:color="auto" w:fill="auto"/>
            <w:vAlign w:val="center"/>
          </w:tcPr>
          <w:p w:rsidR="00D22CB3" w:rsidRDefault="00F777F4">
            <w:pPr>
              <w:jc w:val="center"/>
              <w:rPr>
                <w:rFonts w:ascii="宋体" w:eastAsia="宋体" w:hAnsi="宋体" w:cs="Times New Roman"/>
                <w:szCs w:val="21"/>
              </w:rPr>
            </w:pPr>
            <w:r>
              <w:rPr>
                <w:rFonts w:ascii="宋体" w:eastAsia="宋体" w:hAnsi="宋体" w:cs="Times New Roman"/>
                <w:szCs w:val="21"/>
              </w:rPr>
              <w:t>达旗妇幼保健院</w:t>
            </w:r>
          </w:p>
        </w:tc>
        <w:tc>
          <w:tcPr>
            <w:tcW w:w="3558" w:type="dxa"/>
            <w:shd w:val="clear" w:color="auto" w:fill="auto"/>
            <w:vAlign w:val="center"/>
          </w:tcPr>
          <w:p w:rsidR="00D22CB3" w:rsidRDefault="00F777F4">
            <w:pPr>
              <w:jc w:val="center"/>
              <w:rPr>
                <w:rFonts w:ascii="宋体" w:eastAsia="宋体" w:hAnsi="宋体" w:cs="Times New Roman"/>
                <w:szCs w:val="21"/>
              </w:rPr>
            </w:pPr>
            <w:r>
              <w:rPr>
                <w:rFonts w:ascii="宋体" w:eastAsia="宋体" w:hAnsi="宋体" w:cs="Times New Roman"/>
                <w:szCs w:val="21"/>
              </w:rPr>
              <w:t>达拉特旗平原街道西园路海业家园北</w:t>
            </w:r>
            <w:r>
              <w:rPr>
                <w:rFonts w:ascii="宋体" w:eastAsia="宋体" w:hAnsi="宋体" w:cs="Times New Roman"/>
                <w:szCs w:val="21"/>
              </w:rPr>
              <w:t>100</w:t>
            </w:r>
            <w:r>
              <w:rPr>
                <w:rFonts w:ascii="宋体" w:eastAsia="宋体" w:hAnsi="宋体" w:cs="Times New Roman"/>
                <w:szCs w:val="21"/>
              </w:rPr>
              <w:t>米</w:t>
            </w:r>
          </w:p>
        </w:tc>
        <w:tc>
          <w:tcPr>
            <w:tcW w:w="3047" w:type="dxa"/>
            <w:shd w:val="clear" w:color="auto" w:fill="auto"/>
            <w:vAlign w:val="center"/>
          </w:tcPr>
          <w:p w:rsidR="00D22CB3" w:rsidRDefault="00F777F4">
            <w:pPr>
              <w:jc w:val="center"/>
              <w:rPr>
                <w:rFonts w:ascii="宋体" w:eastAsia="宋体" w:hAnsi="宋体" w:cs="Times New Roman"/>
                <w:szCs w:val="21"/>
              </w:rPr>
            </w:pPr>
            <w:r>
              <w:rPr>
                <w:rFonts w:ascii="宋体" w:eastAsia="宋体" w:hAnsi="宋体" w:cs="Times New Roman"/>
                <w:szCs w:val="21"/>
              </w:rPr>
              <w:t>0477-2257788</w:t>
            </w:r>
          </w:p>
        </w:tc>
      </w:tr>
      <w:tr w:rsidR="00D22CB3">
        <w:trPr>
          <w:trHeight w:val="693"/>
          <w:jc w:val="center"/>
        </w:trPr>
        <w:tc>
          <w:tcPr>
            <w:tcW w:w="2455" w:type="dxa"/>
            <w:shd w:val="clear" w:color="auto" w:fill="auto"/>
            <w:vAlign w:val="center"/>
          </w:tcPr>
          <w:p w:rsidR="00D22CB3" w:rsidRDefault="00F777F4">
            <w:pPr>
              <w:jc w:val="center"/>
              <w:rPr>
                <w:rFonts w:ascii="宋体" w:eastAsia="宋体" w:hAnsi="宋体" w:cs="Times New Roman"/>
                <w:szCs w:val="21"/>
              </w:rPr>
            </w:pPr>
            <w:r>
              <w:rPr>
                <w:rFonts w:ascii="宋体" w:eastAsia="宋体" w:hAnsi="宋体" w:cs="Times New Roman"/>
                <w:szCs w:val="21"/>
              </w:rPr>
              <w:t>达拉特旗中医院</w:t>
            </w:r>
          </w:p>
        </w:tc>
        <w:tc>
          <w:tcPr>
            <w:tcW w:w="3558" w:type="dxa"/>
            <w:shd w:val="clear" w:color="auto" w:fill="auto"/>
            <w:vAlign w:val="center"/>
          </w:tcPr>
          <w:p w:rsidR="00D22CB3" w:rsidRDefault="00F777F4">
            <w:pPr>
              <w:jc w:val="center"/>
              <w:rPr>
                <w:rFonts w:ascii="宋体" w:eastAsia="宋体" w:hAnsi="宋体" w:cs="Times New Roman"/>
                <w:szCs w:val="21"/>
              </w:rPr>
            </w:pPr>
            <w:r>
              <w:rPr>
                <w:rFonts w:ascii="宋体" w:eastAsia="宋体" w:hAnsi="宋体" w:cs="Times New Roman"/>
                <w:szCs w:val="21"/>
              </w:rPr>
              <w:t>达拉特旗内蒙古达拉特经济开发区管委会附近</w:t>
            </w:r>
          </w:p>
        </w:tc>
        <w:tc>
          <w:tcPr>
            <w:tcW w:w="3047" w:type="dxa"/>
            <w:shd w:val="clear" w:color="auto" w:fill="auto"/>
            <w:vAlign w:val="center"/>
          </w:tcPr>
          <w:p w:rsidR="00D22CB3" w:rsidRDefault="00F777F4">
            <w:pPr>
              <w:jc w:val="center"/>
              <w:rPr>
                <w:rFonts w:ascii="宋体" w:eastAsia="宋体" w:hAnsi="宋体" w:cs="Times New Roman"/>
                <w:szCs w:val="21"/>
              </w:rPr>
            </w:pPr>
            <w:r>
              <w:rPr>
                <w:rFonts w:ascii="宋体" w:eastAsia="宋体" w:hAnsi="宋体" w:cs="Times New Roman"/>
                <w:szCs w:val="21"/>
              </w:rPr>
              <w:t>0477-5213140/5212563</w:t>
            </w:r>
          </w:p>
        </w:tc>
      </w:tr>
    </w:tbl>
    <w:p w:rsidR="00D22CB3" w:rsidRDefault="00F777F4">
      <w:pPr>
        <w:widowControl/>
        <w:spacing w:after="200" w:line="276" w:lineRule="auto"/>
        <w:jc w:val="center"/>
        <w:rPr>
          <w:rFonts w:ascii="Times New Roman" w:eastAsia="宋体" w:hAnsi="Times New Roman" w:cs="Times New Roman"/>
          <w:kern w:val="0"/>
          <w:sz w:val="22"/>
        </w:rPr>
      </w:pPr>
      <w:r>
        <w:rPr>
          <w:rFonts w:ascii="Times New Roman" w:eastAsia="宋体" w:hAnsi="Times New Roman" w:cs="Times New Roman"/>
          <w:noProof/>
          <w:kern w:val="0"/>
          <w:sz w:val="22"/>
        </w:rPr>
        <w:drawing>
          <wp:inline distT="0" distB="0" distL="0" distR="0">
            <wp:extent cx="4465955" cy="26047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465955" cy="2604770"/>
                    </a:xfrm>
                    <a:prstGeom prst="rect">
                      <a:avLst/>
                    </a:prstGeom>
                    <a:noFill/>
                    <a:ln>
                      <a:noFill/>
                    </a:ln>
                  </pic:spPr>
                </pic:pic>
              </a:graphicData>
            </a:graphic>
          </wp:inline>
        </w:drawing>
      </w:r>
    </w:p>
    <w:p w:rsidR="00D22CB3" w:rsidRDefault="00D22CB3">
      <w:pPr>
        <w:rPr>
          <w:rFonts w:ascii="Times New Roman" w:hAnsi="Times New Roman" w:cs="Times New Roman"/>
        </w:rPr>
      </w:pPr>
    </w:p>
    <w:sectPr w:rsidR="00D22CB3" w:rsidSect="00D22CB3">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7F4" w:rsidRDefault="00F777F4" w:rsidP="00D22CB3">
      <w:r>
        <w:separator/>
      </w:r>
    </w:p>
  </w:endnote>
  <w:endnote w:type="continuationSeparator" w:id="0">
    <w:p w:rsidR="00F777F4" w:rsidRDefault="00F777F4" w:rsidP="00D22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default"/>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B3" w:rsidRDefault="00D22CB3">
    <w:pPr>
      <w:pStyle w:val="a5"/>
      <w:jc w:val="center"/>
    </w:pPr>
  </w:p>
  <w:p w:rsidR="00D22CB3" w:rsidRDefault="00D22CB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77159"/>
    </w:sdtPr>
    <w:sdtContent>
      <w:p w:rsidR="00D22CB3" w:rsidRDefault="00D22CB3">
        <w:pPr>
          <w:pStyle w:val="a5"/>
          <w:jc w:val="center"/>
        </w:pPr>
        <w:r>
          <w:fldChar w:fldCharType="begin"/>
        </w:r>
        <w:r w:rsidR="00F777F4">
          <w:instrText>PAGE   \* MERGEFORMAT</w:instrText>
        </w:r>
        <w:r>
          <w:fldChar w:fldCharType="separate"/>
        </w:r>
        <w:r w:rsidR="00375355" w:rsidRPr="00375355">
          <w:rPr>
            <w:noProof/>
            <w:lang w:val="zh-CN"/>
          </w:rPr>
          <w:t>29</w:t>
        </w:r>
        <w:r>
          <w:fldChar w:fldCharType="end"/>
        </w:r>
      </w:p>
    </w:sdtContent>
  </w:sdt>
  <w:p w:rsidR="00D22CB3" w:rsidRDefault="00D22C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7F4" w:rsidRDefault="00F777F4" w:rsidP="00D22CB3">
      <w:r>
        <w:separator/>
      </w:r>
    </w:p>
  </w:footnote>
  <w:footnote w:type="continuationSeparator" w:id="0">
    <w:p w:rsidR="00F777F4" w:rsidRDefault="00F777F4" w:rsidP="00D22C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ocumentProtection w:edit="readOnly" w:formatting="1" w:enforcement="1" w:cryptProviderType="rsaFull" w:cryptAlgorithmClass="hash" w:cryptAlgorithmType="typeAny" w:cryptAlgorithmSid="4" w:cryptSpinCount="100000" w:hash="WECdSpl3ouPp+XVF3LwysHXcUQo=" w:salt="+hU4LaA4e5cyyKTBTm2hcA=="/>
  <w:defaultTabStop w:val="420"/>
  <w:drawingGridHorizontalSpacing w:val="105"/>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docVars>
    <w:docVar w:name="commondata" w:val="eyJoZGlkIjoiOGVmYjBiZmE2MzJkZGZmMmM5ZDE0OWNlMDA3NDg3MmUifQ=="/>
  </w:docVars>
  <w:rsids>
    <w:rsidRoot w:val="00172A27"/>
    <w:rsid w:val="00003663"/>
    <w:rsid w:val="00015C81"/>
    <w:rsid w:val="00016AEA"/>
    <w:rsid w:val="00051A95"/>
    <w:rsid w:val="0005429C"/>
    <w:rsid w:val="00055BF2"/>
    <w:rsid w:val="0006360B"/>
    <w:rsid w:val="00076928"/>
    <w:rsid w:val="000779AB"/>
    <w:rsid w:val="000846BC"/>
    <w:rsid w:val="000A084E"/>
    <w:rsid w:val="000A0D5B"/>
    <w:rsid w:val="000C5360"/>
    <w:rsid w:val="000D431F"/>
    <w:rsid w:val="000E3ACA"/>
    <w:rsid w:val="000F323A"/>
    <w:rsid w:val="000F756A"/>
    <w:rsid w:val="00127B9B"/>
    <w:rsid w:val="0014659C"/>
    <w:rsid w:val="00152F94"/>
    <w:rsid w:val="00157BF2"/>
    <w:rsid w:val="00170F6A"/>
    <w:rsid w:val="00172A27"/>
    <w:rsid w:val="00180BE4"/>
    <w:rsid w:val="0018540B"/>
    <w:rsid w:val="00187286"/>
    <w:rsid w:val="00196C77"/>
    <w:rsid w:val="001A0070"/>
    <w:rsid w:val="001A53BA"/>
    <w:rsid w:val="001B4929"/>
    <w:rsid w:val="001C0E86"/>
    <w:rsid w:val="001E7B05"/>
    <w:rsid w:val="001F7E0E"/>
    <w:rsid w:val="00232EDE"/>
    <w:rsid w:val="002370CF"/>
    <w:rsid w:val="0023762F"/>
    <w:rsid w:val="0024193B"/>
    <w:rsid w:val="00255F46"/>
    <w:rsid w:val="002716A8"/>
    <w:rsid w:val="00281834"/>
    <w:rsid w:val="0028338C"/>
    <w:rsid w:val="00295E5E"/>
    <w:rsid w:val="002A07AC"/>
    <w:rsid w:val="002B1F30"/>
    <w:rsid w:val="002B7D02"/>
    <w:rsid w:val="002C0641"/>
    <w:rsid w:val="002C7B34"/>
    <w:rsid w:val="002D4B58"/>
    <w:rsid w:val="002D570C"/>
    <w:rsid w:val="002E01BC"/>
    <w:rsid w:val="00300389"/>
    <w:rsid w:val="00301FCA"/>
    <w:rsid w:val="00340807"/>
    <w:rsid w:val="003529A0"/>
    <w:rsid w:val="0035642A"/>
    <w:rsid w:val="00364854"/>
    <w:rsid w:val="00375355"/>
    <w:rsid w:val="003D2A24"/>
    <w:rsid w:val="003E2C09"/>
    <w:rsid w:val="003E6E4C"/>
    <w:rsid w:val="0042631E"/>
    <w:rsid w:val="0044731A"/>
    <w:rsid w:val="004566E9"/>
    <w:rsid w:val="00471BB6"/>
    <w:rsid w:val="004725F8"/>
    <w:rsid w:val="00476557"/>
    <w:rsid w:val="00485B4D"/>
    <w:rsid w:val="00496A4B"/>
    <w:rsid w:val="004C5646"/>
    <w:rsid w:val="004D620D"/>
    <w:rsid w:val="004E0C64"/>
    <w:rsid w:val="004F1C26"/>
    <w:rsid w:val="004F4561"/>
    <w:rsid w:val="005018CE"/>
    <w:rsid w:val="0051259F"/>
    <w:rsid w:val="00562A1F"/>
    <w:rsid w:val="0057458A"/>
    <w:rsid w:val="00582299"/>
    <w:rsid w:val="00582835"/>
    <w:rsid w:val="005921A7"/>
    <w:rsid w:val="005A4FA9"/>
    <w:rsid w:val="005C344B"/>
    <w:rsid w:val="005C7EA8"/>
    <w:rsid w:val="005D3B00"/>
    <w:rsid w:val="005F64B7"/>
    <w:rsid w:val="006344E4"/>
    <w:rsid w:val="00636BD8"/>
    <w:rsid w:val="006411E0"/>
    <w:rsid w:val="00652E55"/>
    <w:rsid w:val="00683149"/>
    <w:rsid w:val="00684358"/>
    <w:rsid w:val="0068450A"/>
    <w:rsid w:val="00685101"/>
    <w:rsid w:val="006866BF"/>
    <w:rsid w:val="006924CC"/>
    <w:rsid w:val="0069274C"/>
    <w:rsid w:val="006A57D4"/>
    <w:rsid w:val="006A611F"/>
    <w:rsid w:val="006B0552"/>
    <w:rsid w:val="006B510D"/>
    <w:rsid w:val="006E48F0"/>
    <w:rsid w:val="00713023"/>
    <w:rsid w:val="007166D5"/>
    <w:rsid w:val="0072302B"/>
    <w:rsid w:val="007266FC"/>
    <w:rsid w:val="007452E9"/>
    <w:rsid w:val="00746894"/>
    <w:rsid w:val="00751C45"/>
    <w:rsid w:val="00772336"/>
    <w:rsid w:val="00787418"/>
    <w:rsid w:val="007A0C85"/>
    <w:rsid w:val="007B138D"/>
    <w:rsid w:val="007D00D9"/>
    <w:rsid w:val="007D7759"/>
    <w:rsid w:val="00801159"/>
    <w:rsid w:val="00802BC6"/>
    <w:rsid w:val="00813806"/>
    <w:rsid w:val="00827004"/>
    <w:rsid w:val="00851640"/>
    <w:rsid w:val="00854069"/>
    <w:rsid w:val="00860754"/>
    <w:rsid w:val="00880324"/>
    <w:rsid w:val="008A6E12"/>
    <w:rsid w:val="008B0A0A"/>
    <w:rsid w:val="008B0D5A"/>
    <w:rsid w:val="008B47D8"/>
    <w:rsid w:val="008B51D7"/>
    <w:rsid w:val="008C6120"/>
    <w:rsid w:val="008C7921"/>
    <w:rsid w:val="008D031E"/>
    <w:rsid w:val="008F6B7E"/>
    <w:rsid w:val="00903B88"/>
    <w:rsid w:val="009046E1"/>
    <w:rsid w:val="00930F0B"/>
    <w:rsid w:val="00933EE9"/>
    <w:rsid w:val="0095434E"/>
    <w:rsid w:val="00957DCD"/>
    <w:rsid w:val="009649C4"/>
    <w:rsid w:val="00965A3C"/>
    <w:rsid w:val="00981190"/>
    <w:rsid w:val="009A126E"/>
    <w:rsid w:val="009B56C3"/>
    <w:rsid w:val="009C033F"/>
    <w:rsid w:val="009D1BB4"/>
    <w:rsid w:val="009D349D"/>
    <w:rsid w:val="009E0B68"/>
    <w:rsid w:val="009F4378"/>
    <w:rsid w:val="00A1330B"/>
    <w:rsid w:val="00A2002C"/>
    <w:rsid w:val="00A265EB"/>
    <w:rsid w:val="00A41FB8"/>
    <w:rsid w:val="00A43551"/>
    <w:rsid w:val="00A77221"/>
    <w:rsid w:val="00A77D53"/>
    <w:rsid w:val="00AA05DB"/>
    <w:rsid w:val="00AA5D78"/>
    <w:rsid w:val="00AB48EC"/>
    <w:rsid w:val="00AC4AD7"/>
    <w:rsid w:val="00AE0058"/>
    <w:rsid w:val="00B00AF7"/>
    <w:rsid w:val="00B02FD0"/>
    <w:rsid w:val="00B0394A"/>
    <w:rsid w:val="00B07D30"/>
    <w:rsid w:val="00B13979"/>
    <w:rsid w:val="00B148AE"/>
    <w:rsid w:val="00B21018"/>
    <w:rsid w:val="00B27D14"/>
    <w:rsid w:val="00B33D04"/>
    <w:rsid w:val="00B45463"/>
    <w:rsid w:val="00B8274D"/>
    <w:rsid w:val="00B871AD"/>
    <w:rsid w:val="00B95733"/>
    <w:rsid w:val="00B96EC3"/>
    <w:rsid w:val="00BA648E"/>
    <w:rsid w:val="00BC1730"/>
    <w:rsid w:val="00BC415A"/>
    <w:rsid w:val="00BD0C73"/>
    <w:rsid w:val="00BF2A4F"/>
    <w:rsid w:val="00BF5339"/>
    <w:rsid w:val="00C11A3A"/>
    <w:rsid w:val="00C12148"/>
    <w:rsid w:val="00C166EA"/>
    <w:rsid w:val="00C27D9D"/>
    <w:rsid w:val="00C465F7"/>
    <w:rsid w:val="00C56800"/>
    <w:rsid w:val="00C63F35"/>
    <w:rsid w:val="00C67B4A"/>
    <w:rsid w:val="00C83E41"/>
    <w:rsid w:val="00CB219D"/>
    <w:rsid w:val="00CB4777"/>
    <w:rsid w:val="00CC387A"/>
    <w:rsid w:val="00CD75EF"/>
    <w:rsid w:val="00CD7789"/>
    <w:rsid w:val="00CF7571"/>
    <w:rsid w:val="00D0144A"/>
    <w:rsid w:val="00D17716"/>
    <w:rsid w:val="00D2215A"/>
    <w:rsid w:val="00D22CB3"/>
    <w:rsid w:val="00D3006E"/>
    <w:rsid w:val="00D3205D"/>
    <w:rsid w:val="00D50378"/>
    <w:rsid w:val="00D57788"/>
    <w:rsid w:val="00D625BA"/>
    <w:rsid w:val="00D77242"/>
    <w:rsid w:val="00D85334"/>
    <w:rsid w:val="00D85E8E"/>
    <w:rsid w:val="00D87826"/>
    <w:rsid w:val="00DB4EEC"/>
    <w:rsid w:val="00DC4983"/>
    <w:rsid w:val="00DD6FDC"/>
    <w:rsid w:val="00DF3422"/>
    <w:rsid w:val="00DF3F0B"/>
    <w:rsid w:val="00E0345B"/>
    <w:rsid w:val="00E04A22"/>
    <w:rsid w:val="00E102DB"/>
    <w:rsid w:val="00E233FF"/>
    <w:rsid w:val="00E27CF8"/>
    <w:rsid w:val="00E344F2"/>
    <w:rsid w:val="00E45BA9"/>
    <w:rsid w:val="00E54751"/>
    <w:rsid w:val="00E71911"/>
    <w:rsid w:val="00E77876"/>
    <w:rsid w:val="00E96E55"/>
    <w:rsid w:val="00EC4937"/>
    <w:rsid w:val="00ED22FB"/>
    <w:rsid w:val="00F0265A"/>
    <w:rsid w:val="00F10F82"/>
    <w:rsid w:val="00F13917"/>
    <w:rsid w:val="00F13EEC"/>
    <w:rsid w:val="00F418C4"/>
    <w:rsid w:val="00F46280"/>
    <w:rsid w:val="00F60589"/>
    <w:rsid w:val="00F777F4"/>
    <w:rsid w:val="00FA6240"/>
    <w:rsid w:val="00FD2C95"/>
    <w:rsid w:val="00FD3AA9"/>
    <w:rsid w:val="00FF1B92"/>
    <w:rsid w:val="060F2B1E"/>
    <w:rsid w:val="066C6F4C"/>
    <w:rsid w:val="079B40B0"/>
    <w:rsid w:val="07CB5F4F"/>
    <w:rsid w:val="087F3CBA"/>
    <w:rsid w:val="09363D62"/>
    <w:rsid w:val="09C00D3D"/>
    <w:rsid w:val="0CC658F9"/>
    <w:rsid w:val="0CF26F35"/>
    <w:rsid w:val="0E751A77"/>
    <w:rsid w:val="0F311E12"/>
    <w:rsid w:val="0F8F20AC"/>
    <w:rsid w:val="149338AE"/>
    <w:rsid w:val="16212040"/>
    <w:rsid w:val="16C359CB"/>
    <w:rsid w:val="175B4939"/>
    <w:rsid w:val="178F0742"/>
    <w:rsid w:val="19002FFC"/>
    <w:rsid w:val="19690EEA"/>
    <w:rsid w:val="19D6224A"/>
    <w:rsid w:val="1ADC57D8"/>
    <w:rsid w:val="1B957CA4"/>
    <w:rsid w:val="1D2F79D3"/>
    <w:rsid w:val="1DD34C18"/>
    <w:rsid w:val="1FFE2192"/>
    <w:rsid w:val="213406E5"/>
    <w:rsid w:val="214D3D58"/>
    <w:rsid w:val="21616A26"/>
    <w:rsid w:val="21E10F37"/>
    <w:rsid w:val="22C608C2"/>
    <w:rsid w:val="240F4945"/>
    <w:rsid w:val="24CF6148"/>
    <w:rsid w:val="24F82CF4"/>
    <w:rsid w:val="25D96C8A"/>
    <w:rsid w:val="26083F93"/>
    <w:rsid w:val="273E4F97"/>
    <w:rsid w:val="2784734E"/>
    <w:rsid w:val="281D65CE"/>
    <w:rsid w:val="294C5684"/>
    <w:rsid w:val="2A2E35A8"/>
    <w:rsid w:val="2A307B71"/>
    <w:rsid w:val="2A3A55F0"/>
    <w:rsid w:val="2C9562CF"/>
    <w:rsid w:val="2CE44EE0"/>
    <w:rsid w:val="2F823EE3"/>
    <w:rsid w:val="31A87946"/>
    <w:rsid w:val="32474B65"/>
    <w:rsid w:val="343265AB"/>
    <w:rsid w:val="35005953"/>
    <w:rsid w:val="3523554C"/>
    <w:rsid w:val="3570170B"/>
    <w:rsid w:val="37EE3765"/>
    <w:rsid w:val="3C426019"/>
    <w:rsid w:val="3C644103"/>
    <w:rsid w:val="3D842DC2"/>
    <w:rsid w:val="3F4F0D6B"/>
    <w:rsid w:val="3F6669AF"/>
    <w:rsid w:val="407D752C"/>
    <w:rsid w:val="42163EE4"/>
    <w:rsid w:val="43AC44D1"/>
    <w:rsid w:val="44A67174"/>
    <w:rsid w:val="45CA42D4"/>
    <w:rsid w:val="466225EC"/>
    <w:rsid w:val="49DF7D5E"/>
    <w:rsid w:val="4B287B96"/>
    <w:rsid w:val="4CBE052B"/>
    <w:rsid w:val="4DF44118"/>
    <w:rsid w:val="4EF0683A"/>
    <w:rsid w:val="4FC80A20"/>
    <w:rsid w:val="52DD1D57"/>
    <w:rsid w:val="542A6A4F"/>
    <w:rsid w:val="542B3FCF"/>
    <w:rsid w:val="544A7B47"/>
    <w:rsid w:val="54BD6849"/>
    <w:rsid w:val="5629607C"/>
    <w:rsid w:val="56FD5B36"/>
    <w:rsid w:val="57374640"/>
    <w:rsid w:val="57CD6055"/>
    <w:rsid w:val="59B350B3"/>
    <w:rsid w:val="5B225C75"/>
    <w:rsid w:val="5EB8118B"/>
    <w:rsid w:val="60586D2D"/>
    <w:rsid w:val="60870E31"/>
    <w:rsid w:val="61573FA1"/>
    <w:rsid w:val="6269019E"/>
    <w:rsid w:val="627D0A31"/>
    <w:rsid w:val="64E84AB3"/>
    <w:rsid w:val="65265356"/>
    <w:rsid w:val="659C69FB"/>
    <w:rsid w:val="66450181"/>
    <w:rsid w:val="66BF15F9"/>
    <w:rsid w:val="67131E2D"/>
    <w:rsid w:val="685527C9"/>
    <w:rsid w:val="68603136"/>
    <w:rsid w:val="68623DC6"/>
    <w:rsid w:val="687074E4"/>
    <w:rsid w:val="692500E8"/>
    <w:rsid w:val="6AA14361"/>
    <w:rsid w:val="6D7952D4"/>
    <w:rsid w:val="6D996636"/>
    <w:rsid w:val="6DD63232"/>
    <w:rsid w:val="6FE77CD2"/>
    <w:rsid w:val="71A74C95"/>
    <w:rsid w:val="74213F18"/>
    <w:rsid w:val="74C23EC2"/>
    <w:rsid w:val="76167A6A"/>
    <w:rsid w:val="77F11073"/>
    <w:rsid w:val="780460C2"/>
    <w:rsid w:val="7BBF4BDE"/>
    <w:rsid w:val="7CFA6AFF"/>
    <w:rsid w:val="7D5974A3"/>
    <w:rsid w:val="7D780069"/>
    <w:rsid w:val="7EEC75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22CB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D22CB3"/>
    <w:pPr>
      <w:keepNext/>
      <w:keepLines/>
      <w:spacing w:before="340" w:after="330" w:line="578" w:lineRule="auto"/>
      <w:outlineLvl w:val="0"/>
    </w:pPr>
    <w:rPr>
      <w:b/>
      <w:bCs/>
      <w:kern w:val="44"/>
      <w:sz w:val="44"/>
      <w:szCs w:val="44"/>
    </w:rPr>
  </w:style>
  <w:style w:type="paragraph" w:styleId="20">
    <w:name w:val="heading 2"/>
    <w:basedOn w:val="a0"/>
    <w:next w:val="10"/>
    <w:qFormat/>
    <w:rsid w:val="00D22CB3"/>
    <w:pPr>
      <w:keepNext/>
      <w:keepLines/>
      <w:spacing w:before="260" w:after="260" w:line="415" w:lineRule="auto"/>
      <w:outlineLvl w:val="1"/>
    </w:pPr>
    <w:rPr>
      <w:rFonts w:ascii="Arial" w:eastAsia="黑体" w:hAnsi="Arial"/>
      <w:b w:val="0"/>
      <w:bCs w:val="0"/>
      <w:kern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rsid w:val="00D22CB3"/>
    <w:pPr>
      <w:ind w:firstLineChars="200" w:firstLine="420"/>
    </w:pPr>
  </w:style>
  <w:style w:type="paragraph" w:styleId="a4">
    <w:name w:val="Body Text Indent"/>
    <w:basedOn w:val="a"/>
    <w:qFormat/>
    <w:rsid w:val="00D22CB3"/>
    <w:pPr>
      <w:spacing w:after="120"/>
      <w:ind w:leftChars="200" w:left="420"/>
    </w:pPr>
    <w:rPr>
      <w:kern w:val="0"/>
      <w:sz w:val="20"/>
    </w:rPr>
  </w:style>
  <w:style w:type="paragraph" w:styleId="a0">
    <w:name w:val="Title"/>
    <w:basedOn w:val="a"/>
    <w:next w:val="a"/>
    <w:uiPriority w:val="10"/>
    <w:qFormat/>
    <w:rsid w:val="00D22CB3"/>
    <w:pPr>
      <w:spacing w:before="240" w:after="60"/>
      <w:jc w:val="center"/>
      <w:outlineLvl w:val="0"/>
    </w:pPr>
    <w:rPr>
      <w:rFonts w:ascii="Cambria" w:eastAsia="宋体" w:hAnsi="Cambria" w:cs="Times New Roman"/>
      <w:b/>
      <w:bCs/>
      <w:sz w:val="32"/>
      <w:szCs w:val="32"/>
    </w:rPr>
  </w:style>
  <w:style w:type="paragraph" w:customStyle="1" w:styleId="10">
    <w:name w:val="正文首行缩进1"/>
    <w:basedOn w:val="a"/>
    <w:qFormat/>
    <w:rsid w:val="00D22CB3"/>
    <w:pPr>
      <w:spacing w:line="360" w:lineRule="auto"/>
      <w:ind w:firstLineChars="200" w:firstLine="420"/>
      <w:jc w:val="left"/>
    </w:pPr>
    <w:rPr>
      <w:rFonts w:ascii="宋体" w:hAnsi="宋体"/>
      <w:sz w:val="24"/>
    </w:rPr>
  </w:style>
  <w:style w:type="paragraph" w:styleId="3">
    <w:name w:val="toc 3"/>
    <w:basedOn w:val="a"/>
    <w:next w:val="a"/>
    <w:uiPriority w:val="39"/>
    <w:unhideWhenUsed/>
    <w:qFormat/>
    <w:rsid w:val="00D22CB3"/>
    <w:pPr>
      <w:ind w:leftChars="400" w:left="840"/>
    </w:pPr>
  </w:style>
  <w:style w:type="paragraph" w:styleId="a5">
    <w:name w:val="footer"/>
    <w:basedOn w:val="a"/>
    <w:link w:val="Char"/>
    <w:uiPriority w:val="99"/>
    <w:unhideWhenUsed/>
    <w:qFormat/>
    <w:rsid w:val="00D22CB3"/>
    <w:pPr>
      <w:tabs>
        <w:tab w:val="center" w:pos="4153"/>
        <w:tab w:val="right" w:pos="8306"/>
      </w:tabs>
      <w:snapToGrid w:val="0"/>
      <w:jc w:val="left"/>
    </w:pPr>
    <w:rPr>
      <w:sz w:val="18"/>
      <w:szCs w:val="18"/>
    </w:rPr>
  </w:style>
  <w:style w:type="paragraph" w:styleId="a6">
    <w:name w:val="header"/>
    <w:basedOn w:val="a"/>
    <w:link w:val="Char0"/>
    <w:uiPriority w:val="99"/>
    <w:unhideWhenUsed/>
    <w:qFormat/>
    <w:rsid w:val="00D22CB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D22CB3"/>
  </w:style>
  <w:style w:type="paragraph" w:styleId="21">
    <w:name w:val="toc 2"/>
    <w:basedOn w:val="a"/>
    <w:next w:val="a"/>
    <w:uiPriority w:val="39"/>
    <w:unhideWhenUsed/>
    <w:qFormat/>
    <w:rsid w:val="00D22CB3"/>
    <w:pPr>
      <w:ind w:leftChars="200" w:left="420"/>
    </w:pPr>
  </w:style>
  <w:style w:type="paragraph" w:styleId="a7">
    <w:name w:val="Normal (Web)"/>
    <w:basedOn w:val="a"/>
    <w:uiPriority w:val="99"/>
    <w:semiHidden/>
    <w:unhideWhenUsed/>
    <w:qFormat/>
    <w:rsid w:val="00D22CB3"/>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1"/>
    <w:uiPriority w:val="99"/>
    <w:unhideWhenUsed/>
    <w:qFormat/>
    <w:rsid w:val="00D22CB3"/>
    <w:rPr>
      <w:color w:val="0563C1" w:themeColor="hyperlink"/>
      <w:u w:val="single"/>
    </w:rPr>
  </w:style>
  <w:style w:type="table" w:styleId="a9">
    <w:name w:val="Table Grid"/>
    <w:basedOn w:val="a2"/>
    <w:uiPriority w:val="39"/>
    <w:qFormat/>
    <w:rsid w:val="00D22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6"/>
    <w:uiPriority w:val="99"/>
    <w:qFormat/>
    <w:rsid w:val="00D22CB3"/>
    <w:rPr>
      <w:sz w:val="18"/>
      <w:szCs w:val="18"/>
    </w:rPr>
  </w:style>
  <w:style w:type="character" w:customStyle="1" w:styleId="Char">
    <w:name w:val="页脚 Char"/>
    <w:basedOn w:val="a1"/>
    <w:link w:val="a5"/>
    <w:uiPriority w:val="99"/>
    <w:qFormat/>
    <w:rsid w:val="00D22CB3"/>
    <w:rPr>
      <w:sz w:val="18"/>
      <w:szCs w:val="18"/>
    </w:rPr>
  </w:style>
  <w:style w:type="character" w:customStyle="1" w:styleId="1Char">
    <w:name w:val="标题 1 Char"/>
    <w:basedOn w:val="a1"/>
    <w:link w:val="1"/>
    <w:uiPriority w:val="9"/>
    <w:qFormat/>
    <w:rsid w:val="00D22CB3"/>
    <w:rPr>
      <w:b/>
      <w:bCs/>
      <w:kern w:val="44"/>
      <w:sz w:val="44"/>
      <w:szCs w:val="44"/>
    </w:rPr>
  </w:style>
  <w:style w:type="paragraph" w:customStyle="1" w:styleId="TOC1">
    <w:name w:val="TOC 标题1"/>
    <w:basedOn w:val="1"/>
    <w:next w:val="a"/>
    <w:uiPriority w:val="39"/>
    <w:unhideWhenUsed/>
    <w:qFormat/>
    <w:rsid w:val="00D22CB3"/>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table" w:customStyle="1" w:styleId="12">
    <w:name w:val="网格型1"/>
    <w:basedOn w:val="a2"/>
    <w:qFormat/>
    <w:rsid w:val="00D22CB3"/>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1"/>
    <w:next w:val="a"/>
    <w:uiPriority w:val="39"/>
    <w:unhideWhenUsed/>
    <w:qFormat/>
    <w:rsid w:val="00D22CB3"/>
    <w:pPr>
      <w:widowControl/>
      <w:spacing w:before="240" w:after="0" w:line="259" w:lineRule="auto"/>
      <w:jc w:val="left"/>
      <w:outlineLvl w:val="9"/>
    </w:pPr>
    <w:rPr>
      <w:rFonts w:ascii="等线 Light" w:eastAsia="等线 Light" w:hAnsi="等线 Light" w:cs="Times New Roman"/>
      <w:b w:val="0"/>
      <w:bCs w:val="0"/>
      <w:color w:val="2F5496"/>
      <w:kern w:val="0"/>
      <w:sz w:val="32"/>
      <w:szCs w:val="32"/>
    </w:rPr>
  </w:style>
  <w:style w:type="paragraph" w:customStyle="1" w:styleId="13">
    <w:name w:val="修订1"/>
    <w:hidden/>
    <w:uiPriority w:val="99"/>
    <w:semiHidden/>
    <w:qFormat/>
    <w:rsid w:val="00D22CB3"/>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2DCD2A-73C0-4952-9973-73E5A255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0</TotalTime>
  <Pages>33</Pages>
  <Words>2386</Words>
  <Characters>13602</Characters>
  <Application>Microsoft Office Word</Application>
  <DocSecurity>8</DocSecurity>
  <Lines>113</Lines>
  <Paragraphs>31</Paragraphs>
  <ScaleCrop>false</ScaleCrop>
  <Company>Microsoft</Company>
  <LinksUpToDate>false</LinksUpToDate>
  <CharactersWithSpaces>15957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long</dc:creator>
  <cp:lastModifiedBy>达拉特旗人民政府(拟稿)</cp:lastModifiedBy>
  <cp:revision>2</cp:revision>
  <dcterms:created xsi:type="dcterms:W3CDTF">2023-10-18T08:02:00Z</dcterms:created>
  <dcterms:modified xsi:type="dcterms:W3CDTF">2023-10-18T08:02:00Z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D215A5892DF84A399A23BF17F0A33AEA_12</vt:lpwstr>
  </property>
</Properties>
</file>