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8</w:t>
      </w:r>
    </w:p>
    <w:p w14:paraId="7BA1EF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/>
          <w:lang w:val="en-US" w:eastAsia="zh-CN"/>
        </w:rPr>
      </w:pPr>
    </w:p>
    <w:p w14:paraId="29CD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2224"/>
      <w:bookmarkStart w:id="1" w:name="_Toc34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玉米密植精准调控高产技术水肥决策表</w:t>
      </w:r>
      <w:bookmarkEnd w:id="0"/>
      <w:bookmarkEnd w:id="1"/>
    </w:p>
    <w:p w14:paraId="20F7D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试验示范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区）</w:t>
      </w:r>
    </w:p>
    <w:tbl>
      <w:tblPr>
        <w:tblStyle w:val="4"/>
        <w:tblpPr w:leftFromText="180" w:rightFromText="180" w:vertAnchor="text" w:horzAnchor="page" w:tblpX="1259" w:tblpY="338"/>
        <w:tblOverlap w:val="never"/>
        <w:tblW w:w="94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611"/>
        <w:gridCol w:w="1243"/>
        <w:gridCol w:w="2018"/>
        <w:gridCol w:w="1275"/>
        <w:gridCol w:w="1720"/>
      </w:tblGrid>
      <w:tr w14:paraId="4B3DC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5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EFF2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position w:val="25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position w:val="25"/>
                <w:sz w:val="28"/>
                <w:szCs w:val="28"/>
                <w:lang w:eastAsia="en-US"/>
              </w:rPr>
              <w:t>灌溉施肥</w:t>
            </w:r>
          </w:p>
          <w:p w14:paraId="1C3A16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143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</w:rPr>
              <w:t>次序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9F05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28"/>
                <w:szCs w:val="28"/>
                <w:lang w:eastAsia="en-US"/>
              </w:rPr>
              <w:t>时期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707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position w:val="25"/>
                <w:sz w:val="28"/>
                <w:szCs w:val="28"/>
                <w:lang w:eastAsia="en-US"/>
              </w:rPr>
              <w:t>灌水量</w:t>
            </w:r>
          </w:p>
          <w:p w14:paraId="75F538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>（m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position w:val="11"/>
                <w:sz w:val="28"/>
                <w:szCs w:val="28"/>
                <w:lang w:eastAsia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>/亩）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70F4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9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kern w:val="0"/>
                <w:sz w:val="28"/>
                <w:szCs w:val="28"/>
                <w:lang w:eastAsia="en-US"/>
              </w:rPr>
              <w:t>纯氮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4"/>
                <w:w w:val="97"/>
                <w:kern w:val="0"/>
                <w:sz w:val="28"/>
                <w:szCs w:val="28"/>
                <w:lang w:eastAsia="en-US"/>
              </w:rPr>
              <w:t>(N)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>（kg/亩）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078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6"/>
                <w:sz w:val="28"/>
                <w:szCs w:val="28"/>
                <w:lang w:eastAsia="en-US"/>
              </w:rPr>
              <w:t>纯磷(P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3"/>
                <w:sz w:val="28"/>
                <w:szCs w:val="28"/>
                <w:lang w:eastAsia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6"/>
                <w:sz w:val="28"/>
                <w:szCs w:val="28"/>
                <w:lang w:eastAsia="en-US"/>
              </w:rPr>
              <w:t>O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3"/>
                <w:sz w:val="28"/>
                <w:szCs w:val="28"/>
                <w:lang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6"/>
                <w:sz w:val="28"/>
                <w:szCs w:val="28"/>
                <w:lang w:eastAsia="en-US"/>
              </w:rPr>
              <w:t>)</w:t>
            </w:r>
          </w:p>
          <w:p w14:paraId="717D93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>（kg/亩）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60AC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6"/>
                <w:sz w:val="28"/>
                <w:szCs w:val="28"/>
                <w:lang w:eastAsia="en-US"/>
              </w:rPr>
              <w:t>纯钾(K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3"/>
                <w:sz w:val="28"/>
                <w:szCs w:val="28"/>
                <w:lang w:eastAsia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position w:val="26"/>
                <w:sz w:val="28"/>
                <w:szCs w:val="28"/>
                <w:lang w:eastAsia="en-US"/>
              </w:rPr>
              <w:t>O)</w:t>
            </w:r>
          </w:p>
          <w:p w14:paraId="7A6833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8"/>
                <w:szCs w:val="28"/>
                <w:lang w:eastAsia="en-US"/>
              </w:rPr>
              <w:t>（kg/亩）</w:t>
            </w:r>
          </w:p>
        </w:tc>
      </w:tr>
      <w:tr w14:paraId="4D3EC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73" w:type="dxa"/>
            <w:vAlign w:val="center"/>
          </w:tcPr>
          <w:p w14:paraId="5C179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7" w:beforeAutospacing="0" w:after="0" w:afterAutospacing="0" w:line="181" w:lineRule="auto"/>
              <w:ind w:left="692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1611" w:type="dxa"/>
            <w:vAlign w:val="center"/>
          </w:tcPr>
          <w:p w14:paraId="4C8EFA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6" w:beforeAutospacing="0" w:after="0" w:afterAutospacing="0" w:line="221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4月下旬</w:t>
            </w:r>
          </w:p>
        </w:tc>
        <w:tc>
          <w:tcPr>
            <w:tcW w:w="1243" w:type="dxa"/>
            <w:vAlign w:val="center"/>
          </w:tcPr>
          <w:p w14:paraId="76411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-30</w:t>
            </w:r>
          </w:p>
        </w:tc>
        <w:tc>
          <w:tcPr>
            <w:tcW w:w="2018" w:type="dxa"/>
            <w:vAlign w:val="center"/>
          </w:tcPr>
          <w:p w14:paraId="3CA6F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75" w:type="dxa"/>
            <w:vAlign w:val="center"/>
          </w:tcPr>
          <w:p w14:paraId="5ADCB9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20" w:type="dxa"/>
            <w:vAlign w:val="center"/>
          </w:tcPr>
          <w:p w14:paraId="7D89F1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</w:tr>
      <w:tr w14:paraId="53DDD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73" w:type="dxa"/>
            <w:vAlign w:val="center"/>
          </w:tcPr>
          <w:p w14:paraId="501E17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99" w:beforeAutospacing="0" w:after="0" w:afterAutospacing="0" w:line="180" w:lineRule="auto"/>
              <w:ind w:left="679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11" w:type="dxa"/>
            <w:vAlign w:val="center"/>
          </w:tcPr>
          <w:p w14:paraId="67470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8" w:beforeAutospacing="0" w:after="0" w:afterAutospacing="0" w:line="222" w:lineRule="auto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6月中旬</w:t>
            </w:r>
          </w:p>
        </w:tc>
        <w:tc>
          <w:tcPr>
            <w:tcW w:w="1243" w:type="dxa"/>
            <w:vAlign w:val="center"/>
          </w:tcPr>
          <w:p w14:paraId="5557FA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2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24"/>
              </w:rPr>
              <w:t>0</w:t>
            </w:r>
          </w:p>
        </w:tc>
        <w:tc>
          <w:tcPr>
            <w:tcW w:w="2018" w:type="dxa"/>
            <w:vAlign w:val="center"/>
          </w:tcPr>
          <w:p w14:paraId="6E925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　</w:t>
            </w:r>
          </w:p>
        </w:tc>
        <w:tc>
          <w:tcPr>
            <w:tcW w:w="1275" w:type="dxa"/>
            <w:vAlign w:val="center"/>
          </w:tcPr>
          <w:p w14:paraId="3E379B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　</w:t>
            </w:r>
          </w:p>
        </w:tc>
        <w:tc>
          <w:tcPr>
            <w:tcW w:w="1720" w:type="dxa"/>
            <w:vAlign w:val="center"/>
          </w:tcPr>
          <w:p w14:paraId="4A095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　</w:t>
            </w:r>
          </w:p>
        </w:tc>
      </w:tr>
      <w:tr w14:paraId="1098C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73" w:type="dxa"/>
            <w:vAlign w:val="center"/>
          </w:tcPr>
          <w:p w14:paraId="31AE94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0" w:beforeAutospacing="0" w:after="0" w:afterAutospacing="0" w:line="180" w:lineRule="auto"/>
              <w:ind w:left="673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11" w:type="dxa"/>
            <w:vAlign w:val="center"/>
          </w:tcPr>
          <w:p w14:paraId="1010DC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6月下旬</w:t>
            </w:r>
          </w:p>
        </w:tc>
        <w:tc>
          <w:tcPr>
            <w:tcW w:w="1243" w:type="dxa"/>
            <w:vAlign w:val="center"/>
          </w:tcPr>
          <w:p w14:paraId="76321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30-35</w:t>
            </w:r>
          </w:p>
        </w:tc>
        <w:tc>
          <w:tcPr>
            <w:tcW w:w="2018" w:type="dxa"/>
            <w:vAlign w:val="center"/>
          </w:tcPr>
          <w:p w14:paraId="48A5F9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824AD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2.5</w:t>
            </w:r>
          </w:p>
        </w:tc>
        <w:tc>
          <w:tcPr>
            <w:tcW w:w="1720" w:type="dxa"/>
            <w:vAlign w:val="center"/>
          </w:tcPr>
          <w:p w14:paraId="2871AD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</w:tr>
      <w:tr w14:paraId="7A86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73" w:type="dxa"/>
            <w:vAlign w:val="center"/>
          </w:tcPr>
          <w:p w14:paraId="6F4A8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1" w:beforeAutospacing="0" w:after="0" w:afterAutospacing="0" w:line="179" w:lineRule="auto"/>
              <w:ind w:left="679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11" w:type="dxa"/>
            <w:vAlign w:val="center"/>
          </w:tcPr>
          <w:p w14:paraId="23D06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7月上旬</w:t>
            </w:r>
          </w:p>
        </w:tc>
        <w:tc>
          <w:tcPr>
            <w:tcW w:w="1243" w:type="dxa"/>
            <w:vAlign w:val="center"/>
          </w:tcPr>
          <w:p w14:paraId="2D096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35-4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2018" w:type="dxa"/>
            <w:vAlign w:val="center"/>
          </w:tcPr>
          <w:p w14:paraId="562659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 w14:paraId="4B7072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720" w:type="dxa"/>
            <w:vAlign w:val="center"/>
          </w:tcPr>
          <w:p w14:paraId="3B1F0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</w:tr>
      <w:tr w14:paraId="73A47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573" w:type="dxa"/>
            <w:vAlign w:val="center"/>
          </w:tcPr>
          <w:p w14:paraId="3FDE99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3" w:beforeAutospacing="0" w:after="0" w:afterAutospacing="0" w:line="180" w:lineRule="auto"/>
              <w:ind w:left="676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11" w:type="dxa"/>
            <w:vAlign w:val="center"/>
          </w:tcPr>
          <w:p w14:paraId="5BF2E6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7月中旬</w:t>
            </w:r>
          </w:p>
        </w:tc>
        <w:tc>
          <w:tcPr>
            <w:tcW w:w="1243" w:type="dxa"/>
            <w:vAlign w:val="center"/>
          </w:tcPr>
          <w:p w14:paraId="35F79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40-45</w:t>
            </w:r>
          </w:p>
        </w:tc>
        <w:tc>
          <w:tcPr>
            <w:tcW w:w="2018" w:type="dxa"/>
            <w:vAlign w:val="center"/>
          </w:tcPr>
          <w:p w14:paraId="679C5D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2.5</w:t>
            </w:r>
          </w:p>
        </w:tc>
        <w:tc>
          <w:tcPr>
            <w:tcW w:w="1275" w:type="dxa"/>
            <w:vAlign w:val="center"/>
          </w:tcPr>
          <w:p w14:paraId="6A584B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7D00E2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</w:tr>
      <w:tr w14:paraId="2AB02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573" w:type="dxa"/>
            <w:vAlign w:val="center"/>
          </w:tcPr>
          <w:p w14:paraId="1B0350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5" w:beforeAutospacing="0" w:after="0" w:afterAutospacing="0" w:line="179" w:lineRule="auto"/>
              <w:ind w:left="68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11" w:type="dxa"/>
            <w:vAlign w:val="center"/>
          </w:tcPr>
          <w:p w14:paraId="05CBB6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7月下旬</w:t>
            </w:r>
          </w:p>
        </w:tc>
        <w:tc>
          <w:tcPr>
            <w:tcW w:w="1243" w:type="dxa"/>
            <w:vAlign w:val="center"/>
          </w:tcPr>
          <w:p w14:paraId="02BB55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5</w:t>
            </w:r>
          </w:p>
        </w:tc>
        <w:tc>
          <w:tcPr>
            <w:tcW w:w="2018" w:type="dxa"/>
            <w:vAlign w:val="center"/>
          </w:tcPr>
          <w:p w14:paraId="74050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2.5</w:t>
            </w:r>
          </w:p>
        </w:tc>
        <w:tc>
          <w:tcPr>
            <w:tcW w:w="1275" w:type="dxa"/>
            <w:vAlign w:val="center"/>
          </w:tcPr>
          <w:p w14:paraId="04EF9D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04301C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1.5</w:t>
            </w:r>
          </w:p>
        </w:tc>
      </w:tr>
      <w:tr w14:paraId="324AA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573" w:type="dxa"/>
            <w:vAlign w:val="center"/>
          </w:tcPr>
          <w:p w14:paraId="01F803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4" w:beforeAutospacing="0" w:after="0" w:afterAutospacing="0" w:line="180" w:lineRule="auto"/>
              <w:ind w:left="675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11" w:type="dxa"/>
            <w:vAlign w:val="center"/>
          </w:tcPr>
          <w:p w14:paraId="1C108F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8月上旬</w:t>
            </w:r>
          </w:p>
        </w:tc>
        <w:tc>
          <w:tcPr>
            <w:tcW w:w="1243" w:type="dxa"/>
            <w:vAlign w:val="center"/>
          </w:tcPr>
          <w:p w14:paraId="507A46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5</w:t>
            </w:r>
          </w:p>
        </w:tc>
        <w:tc>
          <w:tcPr>
            <w:tcW w:w="2018" w:type="dxa"/>
            <w:vAlign w:val="center"/>
          </w:tcPr>
          <w:p w14:paraId="5BE510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695B35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 w14:paraId="7197B8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</w:tr>
      <w:tr w14:paraId="37F9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73" w:type="dxa"/>
            <w:vAlign w:val="center"/>
          </w:tcPr>
          <w:p w14:paraId="3B983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4" w:beforeAutospacing="0" w:after="0" w:afterAutospacing="0" w:line="180" w:lineRule="auto"/>
              <w:ind w:left="675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11" w:type="dxa"/>
            <w:vAlign w:val="center"/>
          </w:tcPr>
          <w:p w14:paraId="149AD2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8月中旬</w:t>
            </w:r>
          </w:p>
        </w:tc>
        <w:tc>
          <w:tcPr>
            <w:tcW w:w="1243" w:type="dxa"/>
            <w:vAlign w:val="center"/>
          </w:tcPr>
          <w:p w14:paraId="207DDE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5</w:t>
            </w:r>
          </w:p>
        </w:tc>
        <w:tc>
          <w:tcPr>
            <w:tcW w:w="2018" w:type="dxa"/>
            <w:vAlign w:val="center"/>
          </w:tcPr>
          <w:p w14:paraId="13BAE4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vAlign w:val="center"/>
          </w:tcPr>
          <w:p w14:paraId="321ACF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720" w:type="dxa"/>
            <w:vAlign w:val="center"/>
          </w:tcPr>
          <w:p w14:paraId="5CF7B1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</w:tr>
      <w:tr w14:paraId="6C0EC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73" w:type="dxa"/>
            <w:vAlign w:val="center"/>
          </w:tcPr>
          <w:p w14:paraId="11000C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4" w:beforeAutospacing="0" w:after="0" w:afterAutospacing="0" w:line="180" w:lineRule="auto"/>
              <w:ind w:left="675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11" w:type="dxa"/>
            <w:vAlign w:val="center"/>
          </w:tcPr>
          <w:p w14:paraId="23F13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8月下旬</w:t>
            </w:r>
          </w:p>
        </w:tc>
        <w:tc>
          <w:tcPr>
            <w:tcW w:w="1243" w:type="dxa"/>
            <w:vAlign w:val="center"/>
          </w:tcPr>
          <w:p w14:paraId="51DE9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30-35</w:t>
            </w:r>
          </w:p>
        </w:tc>
        <w:tc>
          <w:tcPr>
            <w:tcW w:w="2018" w:type="dxa"/>
            <w:vAlign w:val="center"/>
          </w:tcPr>
          <w:p w14:paraId="20EAD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 w14:paraId="090B8E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720" w:type="dxa"/>
            <w:vAlign w:val="center"/>
          </w:tcPr>
          <w:p w14:paraId="44BC60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</w:tr>
      <w:tr w14:paraId="09E09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573" w:type="dxa"/>
            <w:vAlign w:val="center"/>
          </w:tcPr>
          <w:p w14:paraId="70FE4B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304" w:beforeAutospacing="0" w:after="0" w:afterAutospacing="0" w:line="180" w:lineRule="auto"/>
              <w:ind w:left="675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11" w:type="dxa"/>
            <w:vAlign w:val="center"/>
          </w:tcPr>
          <w:p w14:paraId="13C8B7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9月上旬</w:t>
            </w:r>
          </w:p>
        </w:tc>
        <w:tc>
          <w:tcPr>
            <w:tcW w:w="1243" w:type="dxa"/>
            <w:vAlign w:val="center"/>
          </w:tcPr>
          <w:p w14:paraId="5E08BF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-20</w:t>
            </w:r>
          </w:p>
        </w:tc>
        <w:tc>
          <w:tcPr>
            <w:tcW w:w="2018" w:type="dxa"/>
            <w:vAlign w:val="center"/>
          </w:tcPr>
          <w:p w14:paraId="3B1D7D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4FB5A8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1720" w:type="dxa"/>
            <w:vAlign w:val="center"/>
          </w:tcPr>
          <w:p w14:paraId="5E8360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</w:tr>
      <w:tr w14:paraId="0187B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1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BC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总量</w:t>
            </w:r>
          </w:p>
        </w:tc>
        <w:tc>
          <w:tcPr>
            <w:tcW w:w="12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B4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-35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94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4.5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B24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14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6" w:beforeAutospacing="0" w:after="0" w:afterAutospacing="0" w:line="42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24"/>
                <w:lang w:val="en-US" w:eastAsia="zh-CN"/>
              </w:rPr>
              <w:t>12</w:t>
            </w:r>
          </w:p>
        </w:tc>
      </w:tr>
    </w:tbl>
    <w:p w14:paraId="237016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/>
        </w:rPr>
      </w:pPr>
    </w:p>
    <w:p w14:paraId="1028929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600"/>
      </w:pPr>
      <w:r>
        <w:separator/>
      </w:r>
    </w:p>
  </w:footnote>
  <w:footnote w:type="continuationSeparator" w:id="1">
    <w:p>
      <w:pPr>
        <w:spacing w:line="288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9B5AE6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420" w:firstLineChars="200"/>
    </w:pPr>
    <w:rPr>
      <w:rFonts w:ascii="宋体" w:hAnsi="宋体" w:eastAsia="宋体" w:cs="黑体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2025-07-21T07:18:08Z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