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FF6D">
      <w:pPr>
        <w:pStyle w:val="6"/>
        <w:spacing w:line="560" w:lineRule="exact"/>
        <w:ind w:left="640" w:hanging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1A2EF693">
      <w:pPr>
        <w:pStyle w:val="6"/>
        <w:spacing w:line="560" w:lineRule="exact"/>
        <w:ind w:left="640" w:hanging="640"/>
        <w:rPr>
          <w:rFonts w:hint="eastAsia" w:ascii="黑体" w:hAnsi="黑体" w:eastAsia="黑体" w:cs="黑体"/>
          <w:sz w:val="32"/>
          <w:szCs w:val="32"/>
        </w:rPr>
      </w:pPr>
    </w:p>
    <w:p w14:paraId="13C543C0">
      <w:pPr>
        <w:topLinePunct/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达拉特旗节水行动领导小组</w:t>
      </w:r>
    </w:p>
    <w:p w14:paraId="3A0C1534">
      <w:pPr>
        <w:topLinePunct/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59E3CD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张伟雄     旗委副书记、政府旗长</w:t>
      </w:r>
    </w:p>
    <w:p w14:paraId="13B024F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尚振飞     旗委副书记、政法委书记</w:t>
      </w:r>
    </w:p>
    <w:p w14:paraId="0DEBCDD4">
      <w:pPr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李建文     旗委常委、纪委书记、监委主任</w:t>
      </w:r>
    </w:p>
    <w:p w14:paraId="0D923B3E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东     旗委常委、宣传部部长</w:t>
      </w:r>
    </w:p>
    <w:p w14:paraId="69E85D89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陈立东     旗委常委、组织部部长</w:t>
      </w:r>
    </w:p>
    <w:p w14:paraId="21F36141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薛海林     旗委常委、办公室主任</w:t>
      </w:r>
    </w:p>
    <w:p w14:paraId="1757651A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乌云巴根   旗政府副旗长、公安局局长</w:t>
      </w:r>
    </w:p>
    <w:p w14:paraId="2FFA55FF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阿木尔布拉格     旗政府副旗长</w:t>
      </w:r>
    </w:p>
    <w:p w14:paraId="01DC7E52"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</w:rPr>
        <w:t>罗青山     达拉特经济开发区管委会副主任</w:t>
      </w:r>
    </w:p>
    <w:bookmarkEnd w:id="0"/>
    <w:p w14:paraId="3F74CBC2"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茂    恩格贝生态示范区管理委员会副主任</w:t>
      </w:r>
    </w:p>
    <w:p w14:paraId="5A4DFFC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岳玉龙     旗纪委副书记、监委副主任</w:t>
      </w:r>
    </w:p>
    <w:p w14:paraId="69634E71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李梓豪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旗委办公室常务副主任、旗档案局局长</w:t>
      </w:r>
    </w:p>
    <w:p w14:paraId="5DCCCC65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王海峰     旗政府办公室主任</w:t>
      </w:r>
    </w:p>
    <w:p w14:paraId="7CB37721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华     旗委组织部常务副部长、老干部局局长</w:t>
      </w:r>
    </w:p>
    <w:p w14:paraId="7891C5BA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白万兴     旗委宣传部常务副部长</w:t>
      </w:r>
    </w:p>
    <w:p w14:paraId="6FB80B3C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  明     旗委社工部副部长、信访局局长</w:t>
      </w:r>
    </w:p>
    <w:p w14:paraId="6B8332A2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张晓云     机关事务服务中心主任</w:t>
      </w:r>
    </w:p>
    <w:p w14:paraId="5F4B0C12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杜永茂     融媒体中心主任</w:t>
      </w:r>
    </w:p>
    <w:p w14:paraId="18156493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刘怀宇     旗委政法委常务副书记</w:t>
      </w:r>
    </w:p>
    <w:p w14:paraId="597AF133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王晨刚     树林召镇人民政府镇长</w:t>
      </w:r>
    </w:p>
    <w:p w14:paraId="2F04DA46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广     展旦召苏木苏木长</w:t>
      </w:r>
    </w:p>
    <w:p w14:paraId="60462100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段皓晨     王爱召镇人民政府镇长</w:t>
      </w:r>
    </w:p>
    <w:p w14:paraId="62DE829F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武鹏程     昭君镇人民政府镇长</w:t>
      </w:r>
    </w:p>
    <w:p w14:paraId="7F1F081B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杨学龙     白泥井镇人民政府镇长</w:t>
      </w:r>
    </w:p>
    <w:p w14:paraId="5423ADFD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建平     恩格贝镇人民政府镇长</w:t>
      </w:r>
    </w:p>
    <w:p w14:paraId="5C54EBF3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贾培强     吉格斯太镇人民政府镇长</w:t>
      </w:r>
    </w:p>
    <w:p w14:paraId="4AFB822E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李宝山     中和西镇人民政府镇长</w:t>
      </w:r>
    </w:p>
    <w:p w14:paraId="29286303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杨尚荣     风水梁镇人民政府镇长</w:t>
      </w:r>
    </w:p>
    <w:p w14:paraId="4D8FE654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闫建国     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改革委员会主任</w:t>
      </w:r>
    </w:p>
    <w:p w14:paraId="579FCAE0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赵东明     教育体育局局长</w:t>
      </w:r>
    </w:p>
    <w:p w14:paraId="3B34FBA7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工信和科技局局长</w:t>
      </w:r>
    </w:p>
    <w:p w14:paraId="2DC09BD8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娜木汗     司法局局长</w:t>
      </w:r>
    </w:p>
    <w:p w14:paraId="45CD3FAD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白云飞     财政局局长</w:t>
      </w:r>
    </w:p>
    <w:p w14:paraId="6E364A4B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峰     自然资源局局长</w:t>
      </w:r>
    </w:p>
    <w:p w14:paraId="1F85B216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郝建忠     住房和城乡建设局局长</w:t>
      </w:r>
    </w:p>
    <w:p w14:paraId="0B0907B2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姬  智     水利局局长</w:t>
      </w:r>
    </w:p>
    <w:p w14:paraId="19F736A4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张永平     农牧局局长</w:t>
      </w:r>
    </w:p>
    <w:p w14:paraId="38998CBC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高永权     能源局局长</w:t>
      </w:r>
    </w:p>
    <w:p w14:paraId="33E929BB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东     林业和草原局局长</w:t>
      </w:r>
    </w:p>
    <w:p w14:paraId="01BB32BA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马永祥     国家税务总局达拉特旗税务局局长</w:t>
      </w:r>
    </w:p>
    <w:p w14:paraId="27FE6D5B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奇  伟     达拉特旗生态环境分局局长</w:t>
      </w:r>
    </w:p>
    <w:p w14:paraId="56C69A70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王永耀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公用事业服务中心主任</w:t>
      </w:r>
    </w:p>
    <w:bookmarkEnd w:id="1"/>
    <w:p w14:paraId="3B0CB35A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杨文鑫     公安局副局长</w:t>
      </w:r>
    </w:p>
    <w:p w14:paraId="33D78E56">
      <w:pPr>
        <w:spacing w:line="560" w:lineRule="exact"/>
        <w:ind w:left="1260" w:left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  东     农牧业综合行政执法大队大队长</w:t>
      </w:r>
    </w:p>
    <w:p w14:paraId="23ED9F43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项智平     供电公司经理</w:t>
      </w:r>
    </w:p>
    <w:p w14:paraId="48F3FB0A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刘鉴达     广汇水务投资有限公司董事长</w:t>
      </w:r>
    </w:p>
    <w:p w14:paraId="7B16A047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OLE_LINK4"/>
      <w:r>
        <w:rPr>
          <w:rFonts w:hint="eastAsia" w:ascii="仿宋_GB2312" w:hAnsi="仿宋_GB2312" w:eastAsia="仿宋_GB2312" w:cs="仿宋_GB2312"/>
          <w:sz w:val="32"/>
          <w:szCs w:val="32"/>
        </w:rPr>
        <w:t>刘二占     东源水务有限公司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总经理</w:t>
      </w:r>
    </w:p>
    <w:p w14:paraId="597BCED9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8574C3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638E5B">
      <w:pPr>
        <w:spacing w:line="560" w:lineRule="exact"/>
        <w:ind w:left="1260" w:left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BD7D46"/>
    <w:sectPr>
      <w:footerReference r:id="rId3" w:type="default"/>
      <w:pgSz w:w="11906" w:h="16838"/>
      <w:pgMar w:top="2098" w:right="1474" w:bottom="1984" w:left="1587" w:header="1020" w:footer="1531" w:gutter="0"/>
      <w:pgNumType w:fmt="numberInDash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0882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301625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EF1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3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BUdIL1AAAAAc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474EF1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5FA08E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宋体" w:eastAsia="宋体"/>
      <w:b/>
      <w:bCs/>
      <w:sz w:val="44"/>
      <w:lang w:bidi="ar-SA"/>
    </w:rPr>
  </w:style>
  <w:style w:type="paragraph" w:styleId="4">
    <w:name w:val="Body Text 2"/>
    <w:basedOn w:val="1"/>
    <w:next w:val="5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"/>
    <w:unhideWhenUsed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2025-11-26T05:31:23Z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