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69F3"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关于《达拉特旗“十四五”卫生健康事业</w:t>
      </w:r>
    </w:p>
    <w:p w:rsidR="008A69F3"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发展规划（征求意见稿）》编制情况</w:t>
      </w:r>
    </w:p>
    <w:p w:rsidR="008A69F3" w:rsidRDefault="0000000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的说明</w:t>
      </w:r>
    </w:p>
    <w:p w:rsidR="008A69F3" w:rsidRDefault="008A69F3">
      <w:pPr>
        <w:spacing w:line="560" w:lineRule="exact"/>
        <w:ind w:firstLineChars="200" w:firstLine="640"/>
        <w:jc w:val="left"/>
        <w:rPr>
          <w:rFonts w:ascii="仿宋_GB2312" w:eastAsia="仿宋_GB2312" w:hAnsi="仿宋_GB2312" w:cs="仿宋_GB2312"/>
          <w:sz w:val="32"/>
          <w:szCs w:val="32"/>
        </w:rPr>
      </w:pPr>
    </w:p>
    <w:p w:rsidR="008A69F3" w:rsidRDefault="0000000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一、编制依据</w:t>
      </w:r>
    </w:p>
    <w:p w:rsidR="008A69F3" w:rsidRDefault="00000000">
      <w:pPr>
        <w:spacing w:line="560" w:lineRule="exact"/>
        <w:ind w:firstLineChars="200"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（一）《健康中国2030规划纲要》；</w:t>
      </w:r>
    </w:p>
    <w:p w:rsidR="008A69F3"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（二）国家《“十四五”国民健康规划》；</w:t>
      </w:r>
    </w:p>
    <w:p w:rsidR="008A69F3"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（三）</w:t>
      </w:r>
      <w:r>
        <w:rPr>
          <w:rFonts w:ascii="楷体" w:eastAsia="楷体" w:hAnsi="楷体" w:cs="楷体" w:hint="eastAsia"/>
          <w:sz w:val="32"/>
          <w:szCs w:val="32"/>
          <w:shd w:val="clear" w:color="auto" w:fill="FFFFFF"/>
        </w:rPr>
        <w:t>《健康内蒙古2030实施方案</w:t>
      </w:r>
      <w:r>
        <w:rPr>
          <w:rFonts w:ascii="楷体" w:eastAsia="楷体" w:hAnsi="楷体" w:cs="楷体" w:hint="eastAsia"/>
          <w:sz w:val="32"/>
          <w:szCs w:val="32"/>
        </w:rPr>
        <w:t>》；</w:t>
      </w:r>
    </w:p>
    <w:p w:rsidR="008A69F3"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（四）《内蒙古自治区“十四五”卫生与健康事业发展规划》；</w:t>
      </w:r>
    </w:p>
    <w:p w:rsidR="008A69F3"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（五）《鄂尔多斯市“十四五”卫生与健康事业发展规划》；</w:t>
      </w:r>
    </w:p>
    <w:p w:rsidR="008A69F3" w:rsidRDefault="00000000">
      <w:pPr>
        <w:spacing w:line="560" w:lineRule="exact"/>
        <w:ind w:firstLineChars="200" w:firstLine="640"/>
        <w:rPr>
          <w:rFonts w:ascii="楷体" w:eastAsia="楷体" w:hAnsi="楷体" w:cs="楷体"/>
          <w:sz w:val="32"/>
          <w:szCs w:val="32"/>
        </w:rPr>
      </w:pPr>
      <w:r>
        <w:rPr>
          <w:rFonts w:ascii="楷体" w:eastAsia="楷体" w:hAnsi="楷体" w:cs="楷体" w:hint="eastAsia"/>
          <w:sz w:val="32"/>
          <w:szCs w:val="32"/>
        </w:rPr>
        <w:t>（六）《达拉特旗国民经济和社会发展第十四个五年规划和2035年远景目标纲要》。</w:t>
      </w:r>
    </w:p>
    <w:p w:rsidR="008A69F3" w:rsidRDefault="00000000">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二、编制过程</w:t>
      </w:r>
    </w:p>
    <w:p w:rsidR="008A69F3" w:rsidRDefault="00000000">
      <w:pPr>
        <w:pBdr>
          <w:bottom w:val="single" w:sz="4" w:space="31" w:color="FFFFFF"/>
        </w:pBdr>
        <w:tabs>
          <w:tab w:val="left" w:pos="1440"/>
        </w:tabs>
        <w:topLinePunct/>
        <w:spacing w:line="560" w:lineRule="exact"/>
        <w:ind w:firstLineChars="200" w:firstLine="640"/>
        <w:jc w:val="lef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2020年6月，达旗卫健委启动《达拉特旗“十四五”卫生健康事业发展规划》（以下简称《规划》）编制工作,</w:t>
      </w:r>
      <w:r>
        <w:rPr>
          <w:rFonts w:ascii="仿宋_GB2312" w:eastAsia="仿宋_GB2312" w:hAnsi="仿宋_GB2312" w:cs="仿宋_GB2312" w:hint="eastAsia"/>
          <w:sz w:val="32"/>
          <w:szCs w:val="32"/>
        </w:rPr>
        <w:t>成立了《规划》编制工作领导小组，制定了《规划》编制工作方案，明确了职责分工、工作流程和时间进度。</w:t>
      </w:r>
      <w:r>
        <w:rPr>
          <w:rFonts w:ascii="仿宋_GB2312" w:eastAsia="仿宋_GB2312" w:hAnsi="仿宋_GB2312" w:cs="仿宋_GB2312" w:hint="eastAsia"/>
          <w:bCs/>
          <w:kern w:val="0"/>
          <w:sz w:val="32"/>
          <w:szCs w:val="32"/>
        </w:rPr>
        <w:t>委托内蒙古健康政策研究会进行前期调查研究和《规划》稿编制。</w:t>
      </w:r>
    </w:p>
    <w:p w:rsidR="008A69F3" w:rsidRDefault="00000000">
      <w:pPr>
        <w:pBdr>
          <w:bottom w:val="single" w:sz="4" w:space="31" w:color="FFFFFF"/>
        </w:pBdr>
        <w:tabs>
          <w:tab w:val="left" w:pos="1440"/>
        </w:tabs>
        <w:topLinePunct/>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2020年8月，深入旗卫健委和市、旗属医疗卫生机构进行现场考察和访谈，进行基础情况摸底调研。调研延伸至旗发改、人社、医保等部门。9-10月，</w:t>
      </w:r>
      <w:r>
        <w:rPr>
          <w:rFonts w:ascii="仿宋_GB2312" w:eastAsia="仿宋_GB2312" w:hAnsi="仿宋_GB2312" w:cs="仿宋_GB2312" w:hint="eastAsia"/>
          <w:sz w:val="32"/>
          <w:szCs w:val="32"/>
        </w:rPr>
        <w:t>在调研了解、资料分析的基础上，结合新时期鄂尔多斯市未来五年卫生健康事业</w:t>
      </w:r>
      <w:r>
        <w:rPr>
          <w:rFonts w:ascii="仿宋_GB2312" w:eastAsia="仿宋_GB2312" w:hAnsi="仿宋_GB2312" w:cs="仿宋_GB2312" w:hint="eastAsia"/>
          <w:sz w:val="32"/>
          <w:szCs w:val="32"/>
        </w:rPr>
        <w:lastRenderedPageBreak/>
        <w:t>发展目标，形成《规划（初稿）》。11月，在系统内部征求意见的基础上，卫</w:t>
      </w:r>
      <w:r w:rsidR="00BB4357">
        <w:rPr>
          <w:rFonts w:ascii="仿宋_GB2312" w:eastAsia="仿宋_GB2312" w:hAnsi="仿宋_GB2312" w:cs="仿宋_GB2312" w:hint="eastAsia"/>
          <w:sz w:val="32"/>
          <w:szCs w:val="32"/>
        </w:rPr>
        <w:t>健</w:t>
      </w:r>
      <w:r>
        <w:rPr>
          <w:rFonts w:ascii="仿宋_GB2312" w:eastAsia="仿宋_GB2312" w:hAnsi="仿宋_GB2312" w:cs="仿宋_GB2312" w:hint="eastAsia"/>
          <w:sz w:val="32"/>
          <w:szCs w:val="32"/>
        </w:rPr>
        <w:t>委召开《规划》专题研讨会议，会后征集采纳专家意见建议，形成《规划（征求意见稿）》。2021年5月，召开委主任扩大会议征求意见，再次对《规划（征求意见稿）》进行了修订完善。</w:t>
      </w:r>
    </w:p>
    <w:p w:rsidR="008A69F3" w:rsidRDefault="00000000">
      <w:pPr>
        <w:pBdr>
          <w:bottom w:val="single" w:sz="4" w:space="31" w:color="FFFFFF"/>
        </w:pBdr>
        <w:tabs>
          <w:tab w:val="left" w:pos="1440"/>
        </w:tabs>
        <w:topLinePunct/>
        <w:spacing w:line="560" w:lineRule="exact"/>
        <w:ind w:firstLineChars="200" w:firstLine="640"/>
        <w:jc w:val="left"/>
        <w:rPr>
          <w:rFonts w:ascii="仿宋_GB2312" w:eastAsia="仿宋_GB2312" w:hAnsi="仿宋_GB2312" w:cs="仿宋_GB2312"/>
          <w:sz w:val="32"/>
          <w:szCs w:val="32"/>
        </w:rPr>
      </w:pPr>
      <w:r>
        <w:rPr>
          <w:rFonts w:ascii="黑体" w:eastAsia="黑体" w:hAnsi="黑体" w:cs="黑体" w:hint="eastAsia"/>
          <w:sz w:val="32"/>
          <w:szCs w:val="32"/>
        </w:rPr>
        <w:t>三、基本框架和主要内容</w:t>
      </w:r>
    </w:p>
    <w:p w:rsidR="008A69F3" w:rsidRDefault="00000000">
      <w:pPr>
        <w:pBdr>
          <w:bottom w:val="single" w:sz="4" w:space="31" w:color="FFFFFF"/>
        </w:pBdr>
        <w:tabs>
          <w:tab w:val="left" w:pos="1440"/>
        </w:tabs>
        <w:topLinePunct/>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《规划》共四章。</w:t>
      </w:r>
    </w:p>
    <w:p w:rsidR="008A69F3" w:rsidRDefault="00000000">
      <w:pPr>
        <w:pBdr>
          <w:bottom w:val="single" w:sz="4" w:space="31" w:color="FFFFFF"/>
        </w:pBdr>
        <w:tabs>
          <w:tab w:val="left" w:pos="1440"/>
        </w:tabs>
        <w:topLinePunct/>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第一部分为发展基础、发展问题，从两个方面对达拉特旗“十四五”卫生健康事业发展背景做了概略分析。</w:t>
      </w:r>
    </w:p>
    <w:p w:rsidR="008A69F3" w:rsidRDefault="00000000">
      <w:pPr>
        <w:pBdr>
          <w:bottom w:val="single" w:sz="4" w:space="31" w:color="FFFFFF"/>
        </w:pBdr>
        <w:tabs>
          <w:tab w:val="left" w:pos="1440"/>
        </w:tabs>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“发展基础”部分，</w:t>
      </w:r>
      <w:r>
        <w:rPr>
          <w:rFonts w:ascii="仿宋_GB2312" w:eastAsia="仿宋_GB2312" w:hAnsi="仿宋_GB2312" w:cs="仿宋_GB2312" w:hint="eastAsia"/>
          <w:bCs/>
          <w:sz w:val="32"/>
          <w:szCs w:val="32"/>
        </w:rPr>
        <w:t>从资源配置、体系建设、公共卫生、医疗卫生、制度改革、</w:t>
      </w:r>
      <w:r>
        <w:rPr>
          <w:rFonts w:ascii="仿宋_GB2312" w:eastAsia="仿宋_GB2312" w:hAnsi="仿宋_GB2312" w:cs="仿宋_GB2312" w:hint="eastAsia"/>
          <w:b/>
          <w:sz w:val="32"/>
          <w:szCs w:val="32"/>
        </w:rPr>
        <w:t>疫情防控、</w:t>
      </w:r>
      <w:r>
        <w:rPr>
          <w:rFonts w:ascii="仿宋_GB2312" w:eastAsia="仿宋_GB2312" w:hAnsi="仿宋_GB2312" w:cs="仿宋_GB2312" w:hint="eastAsia"/>
          <w:bCs/>
          <w:sz w:val="32"/>
          <w:szCs w:val="32"/>
        </w:rPr>
        <w:t>居民健康权益保护七个方面，</w:t>
      </w:r>
      <w:r>
        <w:rPr>
          <w:rFonts w:ascii="仿宋_GB2312" w:eastAsia="仿宋_GB2312" w:hAnsi="仿宋_GB2312" w:cs="仿宋_GB2312" w:hint="eastAsia"/>
          <w:sz w:val="32"/>
          <w:szCs w:val="32"/>
        </w:rPr>
        <w:t>总结了“十三五”期间达拉特旗卫生健康事业发展取得的主要成就，概括了达拉特旗推进“十四五”时期卫生健康事业发展的物质基础和制度前提。</w:t>
      </w:r>
    </w:p>
    <w:p w:rsidR="008A69F3" w:rsidRDefault="00000000">
      <w:pPr>
        <w:pBdr>
          <w:bottom w:val="single" w:sz="4" w:space="31" w:color="FFFFFF"/>
        </w:pBdr>
        <w:tabs>
          <w:tab w:val="left" w:pos="1440"/>
        </w:tabs>
        <w:topLinePunct/>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“发展问题”部分，从资源配置、服务体系、服务能力、卫生改革、疾病防治五个方面，对达拉特旗卫生健康事业改革发展过程中所存在的整体性、体制性、结构性、深层次问题进行了深入的揭示。</w:t>
      </w:r>
    </w:p>
    <w:p w:rsidR="008A69F3" w:rsidRDefault="00000000">
      <w:pPr>
        <w:pBdr>
          <w:bottom w:val="single" w:sz="4" w:space="31" w:color="FFFFFF"/>
        </w:pBdr>
        <w:tabs>
          <w:tab w:val="left" w:pos="1440"/>
        </w:tabs>
        <w:topLinePunct/>
        <w:adjustRightInd w:val="0"/>
        <w:snapToGrid w:val="0"/>
        <w:spacing w:line="56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第二部分为</w:t>
      </w:r>
      <w:r>
        <w:rPr>
          <w:rFonts w:ascii="仿宋_GB2312" w:eastAsia="仿宋_GB2312" w:hAnsi="仿宋_GB2312" w:cs="仿宋_GB2312" w:hint="eastAsia"/>
          <w:b/>
          <w:sz w:val="32"/>
          <w:szCs w:val="32"/>
        </w:rPr>
        <w:t>指导思想</w:t>
      </w:r>
      <w:r>
        <w:rPr>
          <w:rFonts w:ascii="仿宋_GB2312" w:eastAsia="仿宋_GB2312" w:hAnsi="仿宋_GB2312" w:cs="仿宋_GB2312" w:hint="eastAsia"/>
          <w:b/>
          <w:bCs/>
          <w:sz w:val="32"/>
          <w:szCs w:val="32"/>
        </w:rPr>
        <w:t>、发展原则和发展目标，从三个方面对达拉特旗“十四五”卫生健康事业发展总体战略做了明确规定。</w:t>
      </w:r>
    </w:p>
    <w:p w:rsidR="008A69F3" w:rsidRDefault="008A69F3">
      <w:pPr>
        <w:pBdr>
          <w:bottom w:val="single" w:sz="4" w:space="31" w:color="FFFFFF"/>
        </w:pBdr>
        <w:tabs>
          <w:tab w:val="left" w:pos="1440"/>
        </w:tabs>
        <w:topLinePunct/>
        <w:adjustRightInd w:val="0"/>
        <w:snapToGrid w:val="0"/>
        <w:spacing w:line="560" w:lineRule="exact"/>
        <w:ind w:firstLine="600"/>
        <w:rPr>
          <w:rFonts w:ascii="仿宋_GB2312" w:eastAsia="仿宋_GB2312" w:hAnsi="仿宋_GB2312" w:cs="仿宋_GB2312"/>
          <w:b/>
          <w:sz w:val="32"/>
          <w:szCs w:val="32"/>
        </w:rPr>
      </w:pPr>
    </w:p>
    <w:p w:rsidR="008A69F3" w:rsidRDefault="00000000">
      <w:pPr>
        <w:pBdr>
          <w:bottom w:val="single" w:sz="4" w:space="31" w:color="FFFFFF"/>
        </w:pBdr>
        <w:tabs>
          <w:tab w:val="left" w:pos="1440"/>
        </w:tabs>
        <w:topLinePunct/>
        <w:adjustRightInd w:val="0"/>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b/>
          <w:sz w:val="32"/>
          <w:szCs w:val="32"/>
        </w:rPr>
        <w:t>“指导思想”部分，</w:t>
      </w:r>
      <w:r>
        <w:rPr>
          <w:rFonts w:ascii="仿宋_GB2312" w:eastAsia="仿宋_GB2312" w:hAnsi="仿宋_GB2312" w:cs="仿宋_GB2312" w:hint="eastAsia"/>
          <w:bCs/>
          <w:sz w:val="32"/>
          <w:szCs w:val="32"/>
        </w:rPr>
        <w:t>明确提出了“</w:t>
      </w:r>
      <w:r>
        <w:rPr>
          <w:rFonts w:ascii="仿宋_GB2312" w:eastAsia="仿宋_GB2312" w:hAnsi="仿宋_GB2312" w:cs="仿宋_GB2312" w:hint="eastAsia"/>
          <w:sz w:val="32"/>
          <w:szCs w:val="32"/>
        </w:rPr>
        <w:t>以全方位全周期保障旗域人民群众健康为核心，以旗域医疗卫生机构服务能力提升</w:t>
      </w:r>
      <w:r>
        <w:rPr>
          <w:rFonts w:ascii="仿宋_GB2312" w:eastAsia="仿宋_GB2312" w:hAnsi="仿宋_GB2312" w:cs="仿宋_GB2312" w:hint="eastAsia"/>
          <w:sz w:val="32"/>
          <w:szCs w:val="32"/>
        </w:rPr>
        <w:lastRenderedPageBreak/>
        <w:t>和紧密型“医共体”建设为重点，全面深化卫生管理体制机制改革，全面实施“健康中国”战略，全面推进卫生发展方式由以治病为中心向以健康为中心转变，努力构建旗域整合性医疗卫生服务体系和卫生健康事业高质量发展新格局，持续提高旗域居民健康素养和健康水平。”的指导思想。</w:t>
      </w:r>
    </w:p>
    <w:p w:rsidR="008A69F3" w:rsidRDefault="00000000">
      <w:pPr>
        <w:pBdr>
          <w:bottom w:val="single" w:sz="4" w:space="31" w:color="FFFFFF"/>
        </w:pBdr>
        <w:tabs>
          <w:tab w:val="left" w:pos="1440"/>
        </w:tabs>
        <w:topLinePunct/>
        <w:adjustRightInd w:val="0"/>
        <w:snapToGrid w:val="0"/>
        <w:spacing w:line="560" w:lineRule="exact"/>
        <w:ind w:firstLineChars="150" w:firstLine="480"/>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“发展原则”部分，</w:t>
      </w:r>
      <w:r>
        <w:rPr>
          <w:rFonts w:ascii="仿宋_GB2312" w:eastAsia="仿宋_GB2312" w:hAnsi="仿宋_GB2312" w:cs="仿宋_GB2312" w:hint="eastAsia"/>
          <w:bCs/>
          <w:sz w:val="32"/>
          <w:szCs w:val="32"/>
        </w:rPr>
        <w:t>明确规定了“人民至上、健康优先”、“统筹兼顾、突出重点”、“人才优先，以用为本”、</w:t>
      </w:r>
      <w:r>
        <w:rPr>
          <w:rFonts w:ascii="仿宋_GB2312" w:eastAsia="仿宋_GB2312" w:hAnsi="仿宋_GB2312" w:cs="仿宋_GB2312" w:hint="eastAsia"/>
          <w:b/>
          <w:kern w:val="0"/>
          <w:sz w:val="32"/>
          <w:szCs w:val="32"/>
        </w:rPr>
        <w:t xml:space="preserve"> </w:t>
      </w:r>
      <w:r>
        <w:rPr>
          <w:rFonts w:ascii="仿宋_GB2312" w:eastAsia="仿宋_GB2312" w:hAnsi="仿宋_GB2312" w:cs="仿宋_GB2312" w:hint="eastAsia"/>
          <w:kern w:val="0"/>
          <w:sz w:val="32"/>
          <w:szCs w:val="32"/>
        </w:rPr>
        <w:t>“系统治理、协同共建</w:t>
      </w:r>
      <w:r>
        <w:rPr>
          <w:rFonts w:ascii="仿宋_GB2312" w:eastAsia="仿宋_GB2312" w:hAnsi="仿宋_GB2312" w:cs="仿宋_GB2312" w:hint="eastAsia"/>
          <w:sz w:val="32"/>
          <w:szCs w:val="32"/>
        </w:rPr>
        <w:t>”</w:t>
      </w:r>
      <w:r>
        <w:rPr>
          <w:rFonts w:ascii="仿宋_GB2312" w:eastAsia="仿宋_GB2312" w:hAnsi="仿宋_GB2312" w:cs="仿宋_GB2312" w:hint="eastAsia"/>
          <w:b/>
          <w:sz w:val="32"/>
          <w:szCs w:val="32"/>
        </w:rPr>
        <w:t>、</w:t>
      </w:r>
      <w:r>
        <w:rPr>
          <w:rFonts w:ascii="仿宋_GB2312" w:eastAsia="仿宋_GB2312" w:hAnsi="仿宋_GB2312" w:cs="仿宋_GB2312" w:hint="eastAsia"/>
          <w:bCs/>
          <w:sz w:val="32"/>
          <w:szCs w:val="32"/>
        </w:rPr>
        <w:t>“深化改革，创新驱动”五项基本原则。</w:t>
      </w:r>
    </w:p>
    <w:p w:rsidR="008A69F3" w:rsidRDefault="008A69F3">
      <w:pPr>
        <w:pBdr>
          <w:bottom w:val="single" w:sz="4" w:space="31" w:color="FFFFFF"/>
        </w:pBdr>
        <w:tabs>
          <w:tab w:val="left" w:pos="1440"/>
        </w:tabs>
        <w:topLinePunct/>
        <w:adjustRightInd w:val="0"/>
        <w:snapToGrid w:val="0"/>
        <w:spacing w:line="560" w:lineRule="exact"/>
        <w:ind w:firstLine="600"/>
        <w:rPr>
          <w:rFonts w:ascii="仿宋_GB2312" w:eastAsia="仿宋_GB2312" w:hAnsi="仿宋_GB2312" w:cs="仿宋_GB2312"/>
          <w:b/>
          <w:bCs/>
          <w:sz w:val="32"/>
          <w:szCs w:val="32"/>
        </w:rPr>
      </w:pPr>
    </w:p>
    <w:p w:rsidR="008A69F3" w:rsidRDefault="00000000">
      <w:pPr>
        <w:pBdr>
          <w:bottom w:val="single" w:sz="4" w:space="31" w:color="FFFFFF"/>
        </w:pBdr>
        <w:tabs>
          <w:tab w:val="left" w:pos="1440"/>
        </w:tabs>
        <w:topLinePunct/>
        <w:adjustRightInd w:val="0"/>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b/>
          <w:bCs/>
          <w:sz w:val="32"/>
          <w:szCs w:val="32"/>
        </w:rPr>
        <w:t>“发展目标”部分，</w:t>
      </w:r>
      <w:r>
        <w:rPr>
          <w:rFonts w:ascii="仿宋_GB2312" w:eastAsia="仿宋_GB2312" w:hAnsi="仿宋_GB2312" w:cs="仿宋_GB2312" w:hint="eastAsia"/>
          <w:bCs/>
          <w:sz w:val="32"/>
          <w:szCs w:val="32"/>
        </w:rPr>
        <w:t>明确提出了“</w:t>
      </w:r>
      <w:r>
        <w:rPr>
          <w:rFonts w:ascii="仿宋_GB2312" w:eastAsia="仿宋_GB2312" w:hAnsi="仿宋_GB2312" w:cs="仿宋_GB2312" w:hint="eastAsia"/>
          <w:sz w:val="32"/>
          <w:szCs w:val="32"/>
        </w:rPr>
        <w:t>到2025年，基本形成更好地体现“预防为主”、“以基层为重点”、“中西医并重”原则的卫生资源配置格局，基本建成“医防融合、医养结合、平急结合、中西并重、上下联动、分级防治”的整合型医疗卫生服务体系，基本确立“共建共享、全民健康，服务优质可及、保障高效有力”的高质量卫生健康发展格局，健康融入所有政策得到深入贯彻，预防为主方针得到全面落实，健康生活方式得到基本普及，健康服务模式有效转变；卫生健康服务能力和治理能力明显提升，人民群众健康水平明显改善，居民主要健康指标优于国家、自治区平均水平”的</w:t>
      </w:r>
      <w:r>
        <w:rPr>
          <w:rFonts w:ascii="仿宋_GB2312" w:eastAsia="仿宋_GB2312" w:hAnsi="仿宋_GB2312" w:cs="仿宋_GB2312" w:hint="eastAsia"/>
          <w:bCs/>
          <w:sz w:val="32"/>
          <w:szCs w:val="32"/>
        </w:rPr>
        <w:t>发展目标。并从健康水平、健康生活、健康服务、资源配置四方面明确规定了27项主要发展指标。</w:t>
      </w:r>
    </w:p>
    <w:p w:rsidR="008A69F3" w:rsidRDefault="00000000">
      <w:pPr>
        <w:pBdr>
          <w:bottom w:val="single" w:sz="4" w:space="31" w:color="FFFFFF"/>
        </w:pBdr>
        <w:tabs>
          <w:tab w:val="left" w:pos="1440"/>
        </w:tabs>
        <w:topLinePunct/>
        <w:adjustRightInd w:val="0"/>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bCs/>
          <w:sz w:val="32"/>
          <w:szCs w:val="32"/>
        </w:rPr>
        <w:t>第三部分为发展重点和发展举措，</w:t>
      </w:r>
      <w:r>
        <w:rPr>
          <w:rFonts w:ascii="仿宋_GB2312" w:eastAsia="仿宋_GB2312" w:hAnsi="仿宋_GB2312" w:cs="仿宋_GB2312" w:hint="eastAsia"/>
          <w:color w:val="FF0000"/>
          <w:kern w:val="0"/>
          <w:sz w:val="32"/>
          <w:szCs w:val="32"/>
        </w:rPr>
        <w:t xml:space="preserve"> </w:t>
      </w:r>
      <w:r>
        <w:rPr>
          <w:rFonts w:ascii="仿宋_GB2312" w:eastAsia="仿宋_GB2312" w:hAnsi="仿宋_GB2312" w:cs="仿宋_GB2312" w:hint="eastAsia"/>
          <w:kern w:val="0"/>
          <w:sz w:val="32"/>
          <w:szCs w:val="32"/>
        </w:rPr>
        <w:t>从</w:t>
      </w:r>
      <w:r>
        <w:rPr>
          <w:rFonts w:ascii="仿宋_GB2312" w:eastAsia="仿宋_GB2312" w:hAnsi="仿宋_GB2312" w:cs="仿宋_GB2312" w:hint="eastAsia"/>
          <w:sz w:val="32"/>
          <w:szCs w:val="32"/>
        </w:rPr>
        <w:t>“健康达拉特”行动</w:t>
      </w:r>
      <w:r>
        <w:rPr>
          <w:rFonts w:ascii="仿宋_GB2312" w:eastAsia="仿宋_GB2312" w:hAnsi="仿宋_GB2312" w:cs="仿宋_GB2312" w:hint="eastAsia"/>
          <w:bCs/>
          <w:sz w:val="32"/>
          <w:szCs w:val="32"/>
        </w:rPr>
        <w:t>、公共卫生体系、人群健康保障、医疗服务能力、体制机制改革、卫生健康支撑体系六个方面，提出了“十四五”时</w:t>
      </w:r>
      <w:r>
        <w:rPr>
          <w:rFonts w:ascii="仿宋_GB2312" w:eastAsia="仿宋_GB2312" w:hAnsi="仿宋_GB2312" w:cs="仿宋_GB2312" w:hint="eastAsia"/>
          <w:bCs/>
          <w:sz w:val="32"/>
          <w:szCs w:val="32"/>
        </w:rPr>
        <w:lastRenderedPageBreak/>
        <w:t>期达拉特旗30项重点任务。</w:t>
      </w:r>
    </w:p>
    <w:p w:rsidR="008A69F3" w:rsidRDefault="00000000">
      <w:pPr>
        <w:pBdr>
          <w:bottom w:val="single" w:sz="4" w:space="31" w:color="FFFFFF"/>
        </w:pBdr>
        <w:tabs>
          <w:tab w:val="left" w:pos="1440"/>
        </w:tabs>
        <w:topLinePunct/>
        <w:adjustRightInd w:val="0"/>
        <w:snapToGrid w:val="0"/>
        <w:spacing w:line="560" w:lineRule="exact"/>
        <w:ind w:firstLine="600"/>
        <w:rPr>
          <w:rFonts w:ascii="仿宋_GB2312" w:eastAsia="仿宋_GB2312" w:hAnsi="仿宋_GB2312" w:cs="仿宋_GB2312"/>
          <w:color w:val="000000"/>
          <w:sz w:val="32"/>
          <w:szCs w:val="32"/>
        </w:rPr>
      </w:pPr>
      <w:r>
        <w:rPr>
          <w:rFonts w:ascii="仿宋_GB2312" w:eastAsia="仿宋_GB2312" w:hAnsi="仿宋_GB2312" w:cs="仿宋_GB2312" w:hint="eastAsia"/>
          <w:bCs/>
          <w:sz w:val="32"/>
          <w:szCs w:val="32"/>
        </w:rPr>
        <w:t>一是全面推进</w:t>
      </w:r>
      <w:r>
        <w:rPr>
          <w:rFonts w:ascii="仿宋_GB2312" w:eastAsia="仿宋_GB2312" w:hAnsi="仿宋_GB2312" w:cs="仿宋_GB2312" w:hint="eastAsia"/>
          <w:sz w:val="32"/>
          <w:szCs w:val="32"/>
        </w:rPr>
        <w:t>“健康达拉特”行动。通过“</w:t>
      </w:r>
      <w:r>
        <w:rPr>
          <w:rFonts w:ascii="仿宋_GB2312" w:eastAsia="仿宋_GB2312" w:hAnsi="仿宋_GB2312" w:cs="仿宋_GB2312" w:hint="eastAsia"/>
          <w:bCs/>
          <w:sz w:val="32"/>
          <w:szCs w:val="32"/>
        </w:rPr>
        <w:t>普及健康生活方式”、 “加强传染病、寄生虫病和地方病防控”、“强化慢性病综合防控和伤害预防干预”、 “深入开展爱国卫生运动”、“保障食品药品安全与环境健康”，</w:t>
      </w:r>
      <w:r>
        <w:rPr>
          <w:rFonts w:ascii="仿宋_GB2312" w:eastAsia="仿宋_GB2312" w:hAnsi="仿宋_GB2312" w:cs="仿宋_GB2312" w:hint="eastAsia"/>
          <w:color w:val="000000"/>
          <w:sz w:val="32"/>
          <w:szCs w:val="32"/>
        </w:rPr>
        <w:t xml:space="preserve"> 全面落实“健康中国”战略，全面推进17项“健康中国”行动，全方位干预健康影响因素，引导人们树立科学的健康理念，建设有利于健康的生活方式、生态环境和社会环境。</w:t>
      </w:r>
    </w:p>
    <w:p w:rsidR="008A69F3" w:rsidRDefault="00000000">
      <w:pPr>
        <w:pBdr>
          <w:bottom w:val="single" w:sz="4" w:space="31" w:color="FFFFFF"/>
        </w:pBdr>
        <w:tabs>
          <w:tab w:val="left" w:pos="1440"/>
        </w:tabs>
        <w:topLinePunct/>
        <w:adjustRightInd w:val="0"/>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二是</w:t>
      </w:r>
      <w:r>
        <w:rPr>
          <w:rFonts w:ascii="仿宋_GB2312" w:eastAsia="仿宋_GB2312" w:hAnsi="仿宋_GB2312" w:cs="仿宋_GB2312" w:hint="eastAsia"/>
          <w:sz w:val="32"/>
          <w:szCs w:val="32"/>
        </w:rPr>
        <w:t>全面加强公共卫生体系建设。通过“</w:t>
      </w:r>
      <w:r>
        <w:rPr>
          <w:rFonts w:ascii="仿宋_GB2312" w:eastAsia="仿宋_GB2312" w:hAnsi="仿宋_GB2312" w:cs="仿宋_GB2312" w:hint="eastAsia"/>
          <w:bCs/>
          <w:sz w:val="32"/>
          <w:szCs w:val="32"/>
        </w:rPr>
        <w:t>加强疾病预防控制中心建设”、“加强医疗机构公共卫生能力建设”、“健全公共卫生事件监测预警机制”、“提升旗域公共卫生应急救治能力”、“加快精神卫生服务体系建设”、“加强卫生监督体系建设”，</w:t>
      </w:r>
      <w:r>
        <w:rPr>
          <w:rFonts w:ascii="仿宋_GB2312" w:eastAsia="仿宋_GB2312" w:hAnsi="仿宋_GB2312" w:cs="仿宋_GB2312" w:hint="eastAsia"/>
          <w:sz w:val="32"/>
          <w:szCs w:val="32"/>
        </w:rPr>
        <w:t>全面落实“预防为主”方针，建立预防协同工作机制，健全以疾控中心为骨干、旗级医院为依托、基层医疗卫生机构为网底、防治结合的强大公共卫生体系，将预防落实到医疗卫生各领域全过程。</w:t>
      </w:r>
    </w:p>
    <w:p w:rsidR="008A69F3" w:rsidRDefault="00000000">
      <w:pPr>
        <w:pBdr>
          <w:bottom w:val="single" w:sz="4" w:space="31" w:color="FFFFFF"/>
        </w:pBdr>
        <w:tabs>
          <w:tab w:val="left" w:pos="1440"/>
        </w:tabs>
        <w:topLinePunct/>
        <w:adjustRightInd w:val="0"/>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三是全周期保障人群健康。通过“完善生育和婴幼儿照护服务”、“保障妇女和儿童健康”、“促进老年人健康”、“保障相关重点人群健康服务”，全方位全生命周期保障旗域人民群众健康、特别是重点人群健康。</w:t>
      </w:r>
    </w:p>
    <w:p w:rsidR="008A69F3" w:rsidRDefault="00000000">
      <w:pPr>
        <w:pBdr>
          <w:bottom w:val="single" w:sz="4" w:space="31" w:color="FFFFFF"/>
        </w:pBdr>
        <w:tabs>
          <w:tab w:val="left" w:pos="1440"/>
        </w:tabs>
        <w:topLinePunct/>
        <w:adjustRightInd w:val="0"/>
        <w:snapToGrid w:val="0"/>
        <w:spacing w:line="560" w:lineRule="exact"/>
        <w:ind w:firstLine="600"/>
        <w:rPr>
          <w:rFonts w:ascii="仿宋_GB2312" w:eastAsia="仿宋_GB2312" w:hAnsi="仿宋_GB2312" w:cs="仿宋_GB2312"/>
          <w:sz w:val="32"/>
          <w:szCs w:val="32"/>
        </w:rPr>
      </w:pPr>
      <w:r>
        <w:rPr>
          <w:rFonts w:ascii="仿宋_GB2312" w:eastAsia="仿宋_GB2312" w:hAnsi="仿宋_GB2312" w:cs="仿宋_GB2312" w:hint="eastAsia"/>
          <w:sz w:val="32"/>
          <w:szCs w:val="32"/>
        </w:rPr>
        <w:t>四是全面提升医疗卫生服务能力。通过“</w:t>
      </w:r>
      <w:r>
        <w:rPr>
          <w:rFonts w:ascii="仿宋_GB2312" w:eastAsia="仿宋_GB2312" w:hAnsi="仿宋_GB2312" w:cs="仿宋_GB2312" w:hint="eastAsia"/>
          <w:bCs/>
          <w:sz w:val="32"/>
          <w:szCs w:val="32"/>
        </w:rPr>
        <w:t>加强旗医院医疗服务能力建设”、“加强基层卫生服务能力建设”、“加强中医药（蒙医药）服务能力建设”、“加强老年健康服务能力建设”、“</w:t>
      </w:r>
      <w:r>
        <w:rPr>
          <w:rFonts w:ascii="仿宋_GB2312" w:eastAsia="仿宋_GB2312" w:hAnsi="仿宋_GB2312" w:cs="仿宋_GB2312" w:hint="eastAsia"/>
          <w:sz w:val="32"/>
          <w:szCs w:val="32"/>
        </w:rPr>
        <w:t>加强妇女儿童健康服务能力建设”，推动旗域医疗卫</w:t>
      </w:r>
      <w:r>
        <w:rPr>
          <w:rFonts w:ascii="仿宋_GB2312" w:eastAsia="仿宋_GB2312" w:hAnsi="仿宋_GB2312" w:cs="仿宋_GB2312" w:hint="eastAsia"/>
          <w:sz w:val="32"/>
          <w:szCs w:val="32"/>
        </w:rPr>
        <w:lastRenderedPageBreak/>
        <w:t>生机构系统整合，建设旗域整合型医疗卫生服务体系，全面提升旗乡村三级医疗卫生机构服务能力。</w:t>
      </w:r>
    </w:p>
    <w:p w:rsidR="008A69F3" w:rsidRDefault="00000000">
      <w:pPr>
        <w:pBdr>
          <w:bottom w:val="single" w:sz="4" w:space="31" w:color="FFFFFF"/>
        </w:pBdr>
        <w:tabs>
          <w:tab w:val="left" w:pos="1440"/>
        </w:tabs>
        <w:topLinePunct/>
        <w:adjustRightInd w:val="0"/>
        <w:snapToGrid w:val="0"/>
        <w:spacing w:line="56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是全面强化卫生健康支撑。通过“强化科技支撑”、“强化人才支撑”、“强化信息化支撑”、“强化法治支撑”、“强化党建、行风支撑”，坚持科技兴卫、人才强卫、依法治卫、文化润卫，扎实推进卫生健康领域科技进步、队伍建设、法治建设和文化建设，提升本旗卫生健康事业发展的战略支撑能力。</w:t>
      </w:r>
    </w:p>
    <w:p w:rsidR="008A69F3" w:rsidRDefault="00000000">
      <w:pPr>
        <w:pBdr>
          <w:bottom w:val="single" w:sz="4" w:space="31" w:color="FFFFFF"/>
        </w:pBdr>
        <w:tabs>
          <w:tab w:val="left" w:pos="1440"/>
        </w:tabs>
        <w:topLinePunct/>
        <w:adjustRightInd w:val="0"/>
        <w:snapToGrid w:val="0"/>
        <w:spacing w:line="560" w:lineRule="exact"/>
        <w:ind w:firstLineChars="196" w:firstLine="627"/>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六是全面深化医药卫生体制改革。通过“加快建设分级诊疗体系”、“完善现代医院管理制度”、 “深化医疗保障制度改革”、“完善药品供应保障制度”、“完善综合监管制度”，持续深化旗域医药卫生体制改革，着力推进旗域卫生健康治理体系和治理能力现代化，不断为达拉特旗卫生健康事业高质量发展注入新的动力。</w:t>
      </w:r>
    </w:p>
    <w:p w:rsidR="008A69F3" w:rsidRDefault="00000000">
      <w:pPr>
        <w:pBdr>
          <w:bottom w:val="single" w:sz="4" w:space="31" w:color="FFFFFF"/>
        </w:pBdr>
        <w:tabs>
          <w:tab w:val="left" w:pos="1440"/>
        </w:tabs>
        <w:topLinePunct/>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第四部分为发展保障。</w:t>
      </w:r>
      <w:r>
        <w:rPr>
          <w:rFonts w:ascii="仿宋_GB2312" w:eastAsia="仿宋_GB2312" w:hAnsi="仿宋_GB2312" w:cs="仿宋_GB2312" w:hint="eastAsia"/>
          <w:sz w:val="32"/>
          <w:szCs w:val="32"/>
        </w:rPr>
        <w:t>从“组织领导”、“要素保障”、“宣传教育”、“检测评估”四个方面提出了推动《规划》顺利实施的保障措施。</w:t>
      </w:r>
    </w:p>
    <w:p w:rsidR="008A69F3" w:rsidRDefault="008A69F3">
      <w:pPr>
        <w:spacing w:line="560" w:lineRule="exact"/>
      </w:pPr>
    </w:p>
    <w:sectPr w:rsidR="008A69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g2NDZhZDRkOWUwMmYzMWVkMTQ2MjkwOTc2OTA2Y2MifQ=="/>
  </w:docVars>
  <w:rsids>
    <w:rsidRoot w:val="008A69F3"/>
    <w:rsid w:val="008A69F3"/>
    <w:rsid w:val="00BB4357"/>
    <w:rsid w:val="10865570"/>
    <w:rsid w:val="4182569C"/>
    <w:rsid w:val="54BB2F47"/>
    <w:rsid w:val="7D3D7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6D365"/>
  <w15:docId w15:val="{DAC19241-ADAA-4360-9DC6-D7636399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wjw16</dc:creator>
  <cp:lastModifiedBy>王 乐</cp:lastModifiedBy>
  <cp:revision>2</cp:revision>
  <dcterms:created xsi:type="dcterms:W3CDTF">2023-05-24T07:21:00Z</dcterms:created>
  <dcterms:modified xsi:type="dcterms:W3CDTF">2023-05-31T08:31:00Z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9271CDDBFF444102865E36B83203B5AA_12</vt:lpwstr>
  </property>
</Properties>
</file>