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rPr>
          <w:rFonts w:ascii="方正小标宋简体" w:eastAsia="方正小标宋简体"/>
          <w:sz w:val="44"/>
          <w:szCs w:val="44"/>
        </w:rPr>
      </w:pPr>
    </w:p>
    <w:p>
      <w:pPr>
        <w:jc w:val="right"/>
        <w:rPr>
          <w:rFonts w:hint="eastAsia" w:ascii="仿宋" w:hAnsi="仿宋" w:eastAsia="仿宋" w:cs="仿宋"/>
          <w:sz w:val="32"/>
          <w:szCs w:val="32"/>
        </w:rPr>
      </w:pPr>
      <w:bookmarkStart w:id="0" w:name="OLE_LINK1"/>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rPr>
          <w:rFonts w:hint="eastAsia"/>
          <w:sz w:val="13"/>
          <w:szCs w:val="13"/>
        </w:rPr>
      </w:pPr>
    </w:p>
    <w:p>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达水</w:t>
      </w:r>
      <w:r>
        <w:rPr>
          <w:rFonts w:hint="default" w:ascii="Times New Roman" w:hAnsi="Times New Roman" w:eastAsia="仿宋" w:cs="Times New Roman"/>
          <w:sz w:val="32"/>
          <w:szCs w:val="32"/>
          <w:lang w:val="en-US" w:eastAsia="zh-CN"/>
        </w:rPr>
        <w:t>审批发</w:t>
      </w: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67</w:t>
      </w:r>
      <w:r>
        <w:rPr>
          <w:rFonts w:hint="default" w:ascii="Times New Roman" w:hAnsi="Times New Roman" w:eastAsia="仿宋" w:cs="Times New Roman"/>
          <w:sz w:val="32"/>
          <w:szCs w:val="32"/>
        </w:rPr>
        <w:t>号</w:t>
      </w:r>
      <w:bookmarkEnd w:id="0"/>
    </w:p>
    <w:p>
      <w:pPr>
        <w:spacing w:line="360" w:lineRule="auto"/>
        <w:jc w:val="center"/>
        <w:rPr>
          <w:rFonts w:hint="default" w:ascii="Times New Roman" w:hAnsi="Times New Roman" w:eastAsia="方正小标宋简体" w:cs="Times New Roman"/>
          <w:b w:val="0"/>
          <w:bCs w:val="0"/>
          <w:color w:val="auto"/>
          <w:sz w:val="24"/>
          <w:szCs w:val="24"/>
          <w:lang w:val="en-US" w:eastAsia="zh-CN"/>
        </w:rPr>
      </w:pPr>
    </w:p>
    <w:p>
      <w:pPr>
        <w:pStyle w:val="16"/>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440" w:leftChars="0" w:hanging="440" w:hangingChars="100"/>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达拉特经济开发区热源管网及配套工程</w:t>
      </w:r>
    </w:p>
    <w:p>
      <w:pPr>
        <w:pStyle w:val="3"/>
        <w:keepNext w:val="0"/>
        <w:keepLines w:val="0"/>
        <w:pageBreakBefore w:val="0"/>
        <w:widowControl w:val="0"/>
        <w:kinsoku/>
        <w:wordWrap/>
        <w:overflowPunct/>
        <w:topLinePunct w:val="0"/>
        <w:autoSpaceDE/>
        <w:autoSpaceDN/>
        <w:bidi w:val="0"/>
        <w:adjustRightInd/>
        <w:snapToGrid/>
        <w:spacing w:line="560" w:lineRule="exact"/>
        <w:ind w:left="440" w:leftChars="0" w:hanging="440" w:hangingChars="100"/>
        <w:jc w:val="center"/>
        <w:textAlignment w:val="auto"/>
        <w:rPr>
          <w:rFonts w:hint="eastAsia"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项目水土保持方案报告书</w:t>
      </w:r>
      <w:r>
        <w:rPr>
          <w:rFonts w:hint="eastAsia" w:ascii="Times New Roman" w:hAnsi="Times New Roman" w:eastAsia="方正小标宋简体" w:cs="Times New Roman"/>
          <w:b w:val="0"/>
          <w:bCs w:val="0"/>
          <w:color w:val="auto"/>
          <w:sz w:val="44"/>
          <w:szCs w:val="44"/>
          <w:lang w:val="en-US" w:eastAsia="zh-CN"/>
        </w:rPr>
        <w:t>审批</w:t>
      </w:r>
    </w:p>
    <w:p>
      <w:pPr>
        <w:pStyle w:val="3"/>
        <w:keepNext w:val="0"/>
        <w:keepLines w:val="0"/>
        <w:pageBreakBefore w:val="0"/>
        <w:widowControl w:val="0"/>
        <w:kinsoku/>
        <w:wordWrap/>
        <w:overflowPunct/>
        <w:topLinePunct w:val="0"/>
        <w:autoSpaceDE/>
        <w:autoSpaceDN/>
        <w:bidi w:val="0"/>
        <w:adjustRightInd/>
        <w:snapToGrid/>
        <w:spacing w:line="560" w:lineRule="exact"/>
        <w:ind w:left="440" w:leftChars="0" w:hanging="440" w:hangingChars="100"/>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准予行政许可决定书</w:t>
      </w:r>
    </w:p>
    <w:p>
      <w:pPr>
        <w:spacing w:line="240" w:lineRule="atLeast"/>
        <w:jc w:val="center"/>
        <w:outlineLvl w:val="0"/>
        <w:rPr>
          <w:rFonts w:hint="default" w:ascii="Times New Roman" w:hAnsi="Times New Roman" w:eastAsia="仿宋"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内蒙古润达实业发展有限公司</w:t>
      </w:r>
      <w:r>
        <w:rPr>
          <w:rFonts w:hint="default" w:ascii="Times New Roman" w:hAnsi="Times New Roman" w:eastAsia="仿宋_GB2312" w:cs="Times New Roman"/>
          <w:color w:val="000000"/>
          <w:kern w:val="0"/>
          <w:sz w:val="32"/>
          <w:szCs w:val="32"/>
          <w:lang w:val="en-US" w:eastAsia="zh-CN" w:bidi="ar"/>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你单位《关于申请审查达拉特经济开发区热源管网及配套工程项目</w:t>
      </w:r>
      <w:r>
        <w:rPr>
          <w:rFonts w:hint="eastAsia" w:ascii="Times New Roman" w:hAnsi="Times New Roman" w:eastAsia="仿宋_GB2312" w:cs="Times New Roman"/>
          <w:color w:val="000000"/>
          <w:kern w:val="0"/>
          <w:sz w:val="32"/>
          <w:szCs w:val="32"/>
          <w:lang w:val="en-US" w:eastAsia="zh-CN" w:bidi="ar"/>
        </w:rPr>
        <w:t>水土保持方案报告书</w:t>
      </w:r>
      <w:r>
        <w:rPr>
          <w:rFonts w:hint="default" w:ascii="Times New Roman" w:hAnsi="Times New Roman" w:eastAsia="仿宋_GB2312" w:cs="Times New Roman"/>
          <w:color w:val="000000"/>
          <w:kern w:val="0"/>
          <w:sz w:val="32"/>
          <w:szCs w:val="32"/>
          <w:lang w:val="en-US" w:eastAsia="zh-CN" w:bidi="ar"/>
        </w:rPr>
        <w:t>的请示》已收悉。经审</w:t>
      </w:r>
      <w:r>
        <w:rPr>
          <w:rFonts w:hint="eastAsia" w:ascii="Times New Roman" w:hAnsi="Times New Roman" w:eastAsia="仿宋_GB2312" w:cs="Times New Roman"/>
          <w:color w:val="000000"/>
          <w:kern w:val="0"/>
          <w:sz w:val="32"/>
          <w:szCs w:val="32"/>
          <w:lang w:val="en-US" w:eastAsia="zh-CN" w:bidi="ar"/>
        </w:rPr>
        <w:t>查</w:t>
      </w:r>
      <w:r>
        <w:rPr>
          <w:rFonts w:hint="default" w:ascii="Times New Roman" w:hAnsi="Times New Roman" w:eastAsia="仿宋_GB2312" w:cs="Times New Roman"/>
          <w:color w:val="000000"/>
          <w:kern w:val="0"/>
          <w:sz w:val="32"/>
          <w:szCs w:val="32"/>
          <w:lang w:val="en-US" w:eastAsia="zh-CN" w:bidi="ar"/>
        </w:rPr>
        <w:t>，该申请符合法定条件，根据《中华人民共和国行政许可法》第三十八条第一款、《水行政许可实施办法》第三十二条第一项，决定准予行政许可。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一、项目建设内容及项目区概况</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达拉特经济开发区热源管网及配套工程项目位于鄂尔多斯市达拉特旗树林召镇境内。项目新建蒸汽管网主干线9.85千米，管线起点坐标为：东经109°58＇38.37”、北纬40°21＇30.34”，管线终点坐标为：东经110°1＇16.59”、北纬40°18＇8.99”。2024年1月11日，取得达拉特旗发展和改革委员会项目备案告知书（项目代码：2310-150621-04-01-718784）。</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本工程属新建建设类项目，新建蒸汽管线9.85千米，其中架空管线6.94千米，直埋管线2.58千米，顶管管线0.33千米。项目主要由管道作业带（架空管道作业带、直埋管道作业带）、穿越工程区两部分组成。本工程建设征占地总面积14.74公顷，其中永久占地0.46公顷，临时占地14.28公顷；占地类型为建设用地</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耕地</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林地</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草地</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交通运输</w:t>
      </w:r>
      <w:r>
        <w:rPr>
          <w:rFonts w:hint="eastAsia" w:ascii="Times New Roman" w:hAnsi="Times New Roman" w:eastAsia="仿宋_GB2312" w:cs="Times New Roman"/>
          <w:color w:val="000000"/>
          <w:kern w:val="0"/>
          <w:sz w:val="32"/>
          <w:szCs w:val="32"/>
          <w:lang w:val="en-US" w:eastAsia="zh-CN" w:bidi="ar"/>
        </w:rPr>
        <w:t>用地</w:t>
      </w:r>
      <w:r>
        <w:rPr>
          <w:rFonts w:hint="default" w:ascii="Times New Roman" w:hAnsi="Times New Roman" w:eastAsia="仿宋_GB2312" w:cs="Times New Roman"/>
          <w:color w:val="000000"/>
          <w:kern w:val="0"/>
          <w:sz w:val="32"/>
          <w:szCs w:val="32"/>
          <w:lang w:val="en-US" w:eastAsia="zh-CN" w:bidi="ar"/>
        </w:rPr>
        <w:t>；占地隶属于达拉特旗。建设期动用土石方总量</w:t>
      </w:r>
      <w:r>
        <w:rPr>
          <w:rFonts w:hint="eastAsia" w:ascii="Times New Roman" w:hAnsi="Times New Roman" w:eastAsia="仿宋_GB2312" w:cs="Times New Roman"/>
          <w:color w:val="000000"/>
          <w:kern w:val="0"/>
          <w:sz w:val="32"/>
          <w:szCs w:val="32"/>
          <w:lang w:val="en-US" w:eastAsia="zh-CN" w:bidi="ar"/>
        </w:rPr>
        <w:t>17.34</w:t>
      </w:r>
      <w:r>
        <w:rPr>
          <w:rFonts w:hint="default" w:ascii="Times New Roman" w:hAnsi="Times New Roman" w:eastAsia="仿宋_GB2312" w:cs="Times New Roman"/>
          <w:color w:val="000000"/>
          <w:kern w:val="0"/>
          <w:sz w:val="32"/>
          <w:szCs w:val="32"/>
          <w:lang w:val="en-US" w:eastAsia="zh-CN" w:bidi="ar"/>
        </w:rPr>
        <w:t>万立方米，其中：挖方9.34万立方米（含表土剥离10170</w:t>
      </w:r>
      <w:r>
        <w:rPr>
          <w:rFonts w:hint="eastAsia" w:ascii="Times New Roman" w:hAnsi="Times New Roman" w:eastAsia="仿宋_GB2312" w:cs="Times New Roman"/>
          <w:color w:val="000000"/>
          <w:kern w:val="0"/>
          <w:sz w:val="32"/>
          <w:szCs w:val="32"/>
          <w:lang w:val="en-US" w:eastAsia="zh-CN" w:bidi="ar"/>
        </w:rPr>
        <w:t>m³</w:t>
      </w:r>
      <w:r>
        <w:rPr>
          <w:rFonts w:hint="default" w:ascii="Times New Roman" w:hAnsi="Times New Roman" w:eastAsia="仿宋_GB2312" w:cs="Times New Roman"/>
          <w:color w:val="000000"/>
          <w:kern w:val="0"/>
          <w:sz w:val="32"/>
          <w:szCs w:val="32"/>
          <w:lang w:val="en-US" w:eastAsia="zh-CN" w:bidi="ar"/>
        </w:rPr>
        <w:t>），填方8.0万立方米（含表土剥离10170</w:t>
      </w:r>
      <w:r>
        <w:rPr>
          <w:rFonts w:hint="eastAsia" w:ascii="Times New Roman" w:hAnsi="Times New Roman" w:eastAsia="仿宋_GB2312" w:cs="Times New Roman"/>
          <w:color w:val="000000"/>
          <w:kern w:val="0"/>
          <w:sz w:val="32"/>
          <w:szCs w:val="32"/>
          <w:lang w:val="en-US" w:eastAsia="zh-CN" w:bidi="ar"/>
        </w:rPr>
        <w:t>m³</w:t>
      </w:r>
      <w:r>
        <w:rPr>
          <w:rFonts w:hint="default" w:ascii="Times New Roman" w:hAnsi="Times New Roman" w:eastAsia="仿宋_GB2312" w:cs="Times New Roman"/>
          <w:color w:val="000000"/>
          <w:kern w:val="0"/>
          <w:sz w:val="32"/>
          <w:szCs w:val="32"/>
          <w:lang w:val="en-US" w:eastAsia="zh-CN" w:bidi="ar"/>
        </w:rPr>
        <w:t>），弃方1.34万立方米（弃方运输至关碾房村，用于村民地基填方，已签订协议）。工程总投资18500万元，其中土建投资4625万元。工程计划于2024年5月开工建设，2024年10月完工，总工期6个月。</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项目区地处冲积平原区</w:t>
      </w:r>
      <w:r>
        <w:rPr>
          <w:rFonts w:hint="eastAsia" w:ascii="Times New Roman" w:hAnsi="Times New Roman" w:eastAsia="仿宋_GB2312" w:cs="Times New Roman"/>
          <w:color w:val="000000"/>
          <w:kern w:val="0"/>
          <w:sz w:val="32"/>
          <w:szCs w:val="32"/>
          <w:lang w:val="en-US" w:eastAsia="zh-CN" w:bidi="ar"/>
        </w:rPr>
        <w:t>，气候</w:t>
      </w:r>
      <w:r>
        <w:rPr>
          <w:rFonts w:hint="default" w:ascii="Times New Roman" w:hAnsi="Times New Roman" w:eastAsia="仿宋_GB2312" w:cs="Times New Roman"/>
          <w:color w:val="000000"/>
          <w:kern w:val="0"/>
          <w:sz w:val="32"/>
          <w:szCs w:val="32"/>
          <w:lang w:val="en-US" w:eastAsia="zh-CN" w:bidi="ar"/>
        </w:rPr>
        <w:t>属中温带半干旱大陆性气候区，多年平均气温6.1摄氏度、降水量310.3毫米、蒸发量2161.3毫米、无霜期135天、最大冻土深度1.62米、多年平均风速3.2米／秒。土壤类型以风沙土为主。植被以沙生植被为主，植被覆盖率30％左右。</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项目区土壤侵蚀类型</w:t>
      </w:r>
      <w:r>
        <w:rPr>
          <w:rFonts w:hint="eastAsia" w:ascii="Times New Roman" w:hAnsi="Times New Roman" w:eastAsia="仿宋_GB2312" w:cs="Times New Roman"/>
          <w:color w:val="000000"/>
          <w:kern w:val="0"/>
          <w:sz w:val="32"/>
          <w:szCs w:val="32"/>
          <w:lang w:val="en-US" w:eastAsia="zh-CN" w:bidi="ar"/>
        </w:rPr>
        <w:t>为</w:t>
      </w:r>
      <w:r>
        <w:rPr>
          <w:rFonts w:hint="default" w:ascii="Times New Roman" w:hAnsi="Times New Roman" w:eastAsia="仿宋_GB2312" w:cs="Times New Roman"/>
          <w:color w:val="000000"/>
          <w:kern w:val="0"/>
          <w:sz w:val="32"/>
          <w:szCs w:val="32"/>
          <w:lang w:val="en-US" w:eastAsia="zh-CN" w:bidi="ar"/>
        </w:rPr>
        <w:t>以</w:t>
      </w:r>
      <w:r>
        <w:rPr>
          <w:rFonts w:hint="eastAsia" w:ascii="Times New Roman" w:hAnsi="Times New Roman" w:eastAsia="仿宋_GB2312" w:cs="Times New Roman"/>
          <w:color w:val="000000"/>
          <w:kern w:val="0"/>
          <w:sz w:val="32"/>
          <w:szCs w:val="32"/>
          <w:lang w:val="en-US" w:eastAsia="zh-CN" w:bidi="ar"/>
        </w:rPr>
        <w:t>风</w:t>
      </w:r>
      <w:r>
        <w:rPr>
          <w:rFonts w:hint="default" w:ascii="Times New Roman" w:hAnsi="Times New Roman" w:eastAsia="仿宋_GB2312" w:cs="Times New Roman"/>
          <w:color w:val="000000"/>
          <w:kern w:val="0"/>
          <w:sz w:val="32"/>
          <w:szCs w:val="32"/>
          <w:lang w:val="en-US" w:eastAsia="zh-CN" w:bidi="ar"/>
        </w:rPr>
        <w:t>力侵蚀为主</w:t>
      </w:r>
      <w:r>
        <w:rPr>
          <w:rFonts w:hint="eastAsia" w:ascii="Times New Roman" w:hAnsi="Times New Roman" w:eastAsia="仿宋_GB2312" w:cs="Times New Roman"/>
          <w:color w:val="000000"/>
          <w:kern w:val="0"/>
          <w:sz w:val="32"/>
          <w:szCs w:val="32"/>
          <w:lang w:val="en-US" w:eastAsia="zh-CN" w:bidi="ar"/>
        </w:rPr>
        <w:t>的</w:t>
      </w:r>
      <w:r>
        <w:rPr>
          <w:rFonts w:hint="default" w:ascii="Times New Roman" w:hAnsi="Times New Roman" w:eastAsia="仿宋_GB2312" w:cs="Times New Roman"/>
          <w:color w:val="000000"/>
          <w:kern w:val="0"/>
          <w:sz w:val="32"/>
          <w:szCs w:val="32"/>
          <w:lang w:val="en-US" w:eastAsia="zh-CN" w:bidi="ar"/>
        </w:rPr>
        <w:t>风水复合侵蚀，原地貌风力侵蚀模数为 2500t/k</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·a，水力侵蚀模数为 500t/k</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·a</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项目区容许土壤流失量为 1000t/k</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·a。 属黄河多沙粗沙国家级水土流失重点治理区。</w:t>
      </w:r>
    </w:p>
    <w:p>
      <w:pPr>
        <w:pStyle w:val="3"/>
        <w:keepNext w:val="0"/>
        <w:keepLines w:val="0"/>
        <w:pageBreakBefore w:val="0"/>
        <w:widowControl w:val="0"/>
        <w:kinsoku/>
        <w:wordWrap/>
        <w:overflowPunct/>
        <w:topLinePunct w:val="0"/>
        <w:autoSpaceDE/>
        <w:autoSpaceDN/>
        <w:bidi w:val="0"/>
        <w:adjustRightInd/>
        <w:snapToGrid/>
        <w:spacing w:line="560" w:lineRule="exact"/>
        <w:ind w:left="1356" w:leftChars="268" w:hanging="793" w:hangingChars="248"/>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方案设计水平年为202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年，届时方案确定的各项水土保</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持措施均应实施完成并初步发挥效应，满足水土保持专项验</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收的要求。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二、主体工程水土保持分析与评价</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基本同意对主体工程水土保持制约性因素的分析与评价结论，工程建设基本不存在制约性因素；项目建设区地处生态环境脆弱区，工程建设中应当提高防治标准，优化施工工艺，减少植被扰动和损坏土地范围；基本同意对工程占地、土石方平衡、施工工艺及方法等的分析与评价；基本同意对主体设计中具有水土保持功能工程的界定和评价。</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三、水土流失防治责任范围</w:t>
      </w:r>
    </w:p>
    <w:p>
      <w:pPr>
        <w:pStyle w:val="5"/>
        <w:keepNext w:val="0"/>
        <w:keepLines w:val="0"/>
        <w:pageBreakBefore w:val="0"/>
        <w:widowControl w:val="0"/>
        <w:kinsoku/>
        <w:wordWrap/>
        <w:overflowPunct/>
        <w:topLinePunct w:val="0"/>
        <w:autoSpaceDE/>
        <w:autoSpaceDN/>
        <w:bidi w:val="0"/>
        <w:spacing w:line="560" w:lineRule="exact"/>
        <w:ind w:firstLine="550"/>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项目区水土流失防治责任范围为</w:t>
      </w:r>
      <w:r>
        <w:rPr>
          <w:rFonts w:hint="eastAsia" w:ascii="Times New Roman" w:hAnsi="Times New Roman" w:eastAsia="仿宋_GB2312" w:cs="Times New Roman"/>
          <w:color w:val="000000"/>
          <w:kern w:val="0"/>
          <w:sz w:val="32"/>
          <w:szCs w:val="32"/>
          <w:lang w:val="en-US" w:eastAsia="zh-CN" w:bidi="ar"/>
        </w:rPr>
        <w:t>14.74公顷</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四、水土流失调查</w:t>
      </w:r>
    </w:p>
    <w:p>
      <w:pPr>
        <w:keepNext w:val="0"/>
        <w:keepLines w:val="0"/>
        <w:pageBreakBefore w:val="0"/>
        <w:widowControl w:val="0"/>
        <w:kinsoku/>
        <w:wordWrap/>
        <w:overflowPunct/>
        <w:topLinePunct w:val="0"/>
        <w:autoSpaceDE/>
        <w:autoSpaceDN/>
        <w:bidi w:val="0"/>
        <w:adjustRightInd w:val="0"/>
        <w:snapToGrid w:val="0"/>
        <w:spacing w:line="560" w:lineRule="exact"/>
        <w:ind w:firstLine="482"/>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基本同意水土流失防治目标为：</w:t>
      </w:r>
      <w:r>
        <w:rPr>
          <w:rFonts w:hint="eastAsia" w:ascii="Times New Roman" w:hAnsi="Times New Roman" w:eastAsia="仿宋_GB2312" w:cs="Times New Roman"/>
          <w:color w:val="000000"/>
          <w:kern w:val="0"/>
          <w:sz w:val="32"/>
          <w:szCs w:val="32"/>
          <w:lang w:val="en-US" w:eastAsia="zh-CN" w:bidi="ar"/>
        </w:rPr>
        <w:t>建设期</w:t>
      </w:r>
      <w:r>
        <w:rPr>
          <w:rFonts w:hint="default" w:ascii="Times New Roman" w:hAnsi="Times New Roman" w:eastAsia="仿宋_GB2312" w:cs="Times New Roman"/>
          <w:color w:val="000000"/>
          <w:kern w:val="0"/>
          <w:sz w:val="32"/>
          <w:szCs w:val="32"/>
          <w:lang w:val="en-US" w:eastAsia="zh-CN" w:bidi="ar"/>
        </w:rPr>
        <w:t>水土流失治理度9</w:t>
      </w:r>
      <w:r>
        <w:rPr>
          <w:rFonts w:hint="eastAsia"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%、土壤流失控制比0.</w:t>
      </w:r>
      <w:r>
        <w:rPr>
          <w:rFonts w:hint="eastAsia" w:ascii="Times New Roman" w:hAnsi="Times New Roman" w:eastAsia="仿宋_GB2312" w:cs="Times New Roman"/>
          <w:color w:val="000000"/>
          <w:kern w:val="0"/>
          <w:sz w:val="32"/>
          <w:szCs w:val="32"/>
          <w:lang w:val="en-US" w:eastAsia="zh-CN" w:bidi="ar"/>
        </w:rPr>
        <w:t>8</w:t>
      </w:r>
      <w:r>
        <w:rPr>
          <w:rFonts w:hint="default" w:ascii="Times New Roman" w:hAnsi="Times New Roman" w:eastAsia="仿宋_GB2312" w:cs="Times New Roman"/>
          <w:color w:val="000000"/>
          <w:kern w:val="0"/>
          <w:sz w:val="32"/>
          <w:szCs w:val="32"/>
          <w:lang w:val="en-US" w:eastAsia="zh-CN" w:bidi="ar"/>
        </w:rPr>
        <w:t>、渣土防护率 9</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%、表土保护率为90%</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林草植被恢复率 95%、</w:t>
      </w:r>
      <w:r>
        <w:rPr>
          <w:rFonts w:hint="default" w:ascii="Times New Roman" w:hAnsi="Times New Roman" w:eastAsia="仿宋_GB2312" w:cs="Times New Roman"/>
          <w:color w:val="000000"/>
          <w:kern w:val="0"/>
          <w:sz w:val="32"/>
          <w:szCs w:val="32"/>
          <w:highlight w:val="none"/>
          <w:lang w:val="en-US" w:eastAsia="zh-CN" w:bidi="ar"/>
        </w:rPr>
        <w:t>林草覆盖率</w:t>
      </w:r>
      <w:r>
        <w:rPr>
          <w:rFonts w:hint="eastAsia" w:ascii="Times New Roman" w:hAnsi="Times New Roman" w:eastAsia="仿宋_GB2312" w:cs="Times New Roman"/>
          <w:color w:val="000000"/>
          <w:kern w:val="0"/>
          <w:sz w:val="32"/>
          <w:szCs w:val="32"/>
          <w:highlight w:val="none"/>
          <w:lang w:val="en-US" w:eastAsia="zh-CN" w:bidi="ar"/>
        </w:rPr>
        <w:t>24</w:t>
      </w:r>
      <w:r>
        <w:rPr>
          <w:rFonts w:hint="default"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lang w:val="en-US" w:eastAsia="zh-CN" w:bidi="ar"/>
        </w:rPr>
        <w:t>调查工程建设扰动损坏地表面积</w:t>
      </w:r>
      <w:r>
        <w:rPr>
          <w:rFonts w:hint="eastAsia" w:ascii="Times New Roman" w:hAnsi="Times New Roman" w:eastAsia="仿宋_GB2312" w:cs="Times New Roman"/>
          <w:color w:val="000000"/>
          <w:kern w:val="0"/>
          <w:sz w:val="32"/>
          <w:szCs w:val="32"/>
          <w:lang w:val="en-US" w:eastAsia="zh-CN" w:bidi="ar"/>
        </w:rPr>
        <w:t>14.74</w:t>
      </w:r>
      <w:r>
        <w:rPr>
          <w:rFonts w:hint="default" w:ascii="Times New Roman" w:hAnsi="Times New Roman" w:eastAsia="仿宋_GB2312" w:cs="Times New Roman"/>
          <w:color w:val="000000"/>
          <w:kern w:val="0"/>
          <w:sz w:val="32"/>
          <w:szCs w:val="32"/>
          <w:lang w:val="en-US" w:eastAsia="zh-CN" w:bidi="ar"/>
        </w:rPr>
        <w:t>公顷，工程预测期内可能造成的水土流失总量为</w:t>
      </w:r>
      <w:r>
        <w:rPr>
          <w:rFonts w:hint="eastAsia" w:ascii="Times New Roman" w:hAnsi="Times New Roman" w:eastAsia="仿宋_GB2312" w:cs="Times New Roman"/>
          <w:color w:val="000000"/>
          <w:kern w:val="0"/>
          <w:sz w:val="32"/>
          <w:szCs w:val="32"/>
          <w:lang w:val="en-US" w:eastAsia="zh-CN" w:bidi="ar"/>
        </w:rPr>
        <w:t>2919</w:t>
      </w:r>
      <w:r>
        <w:rPr>
          <w:rFonts w:hint="default" w:ascii="Times New Roman" w:hAnsi="Times New Roman" w:eastAsia="仿宋_GB2312" w:cs="Times New Roman"/>
          <w:color w:val="000000"/>
          <w:kern w:val="0"/>
          <w:sz w:val="32"/>
          <w:szCs w:val="32"/>
          <w:lang w:val="en-US" w:eastAsia="zh-CN" w:bidi="ar"/>
        </w:rPr>
        <w:t>t，其中新增水土流失量为</w:t>
      </w:r>
      <w:r>
        <w:rPr>
          <w:rFonts w:hint="eastAsia" w:ascii="Times New Roman" w:hAnsi="Times New Roman" w:eastAsia="仿宋_GB2312" w:cs="Times New Roman"/>
          <w:color w:val="000000"/>
          <w:kern w:val="0"/>
          <w:sz w:val="32"/>
          <w:szCs w:val="32"/>
          <w:lang w:val="en-US" w:eastAsia="zh-CN" w:bidi="ar"/>
        </w:rPr>
        <w:t>1145t</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bCs/>
          <w:sz w:val="32"/>
          <w:szCs w:val="32"/>
        </w:rPr>
      </w:pPr>
      <w:r>
        <w:rPr>
          <w:rFonts w:hint="eastAsia" w:ascii="黑体" w:hAnsi="黑体" w:eastAsia="黑体" w:cs="黑体"/>
          <w:b w:val="0"/>
          <w:bCs w:val="0"/>
          <w:sz w:val="32"/>
          <w:szCs w:val="32"/>
        </w:rPr>
        <w:t>五、水土流失防治分区及分区防治措施</w:t>
      </w:r>
    </w:p>
    <w:p>
      <w:pPr>
        <w:pStyle w:val="5"/>
        <w:keepNext w:val="0"/>
        <w:keepLines w:val="0"/>
        <w:pageBreakBefore w:val="0"/>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 w:cs="Times New Roman"/>
          <w:sz w:val="32"/>
          <w:szCs w:val="32"/>
        </w:rPr>
        <w:t>同</w:t>
      </w:r>
      <w:r>
        <w:rPr>
          <w:rFonts w:hint="default" w:ascii="Times New Roman" w:hAnsi="Times New Roman" w:eastAsia="仿宋_GB2312" w:cs="Times New Roman"/>
          <w:color w:val="000000"/>
          <w:kern w:val="0"/>
          <w:sz w:val="32"/>
          <w:szCs w:val="32"/>
          <w:lang w:val="en-US" w:eastAsia="zh-CN" w:bidi="ar"/>
        </w:rPr>
        <w:t>意项目水土流失防治执行西北黄土高原区一级标准。</w:t>
      </w:r>
    </w:p>
    <w:p>
      <w:pPr>
        <w:keepNext w:val="0"/>
        <w:keepLines w:val="0"/>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同意将水土流失防治区划分为管道作业带、穿越工程区2个一级分区，管道作业带内划分为架空管道作业带、直埋管道作业带2个二级分区。方案水土流失防治措施体系为工程措施、植物措施和临时措施组成。</w:t>
      </w:r>
    </w:p>
    <w:p>
      <w:pPr>
        <w:keepNext w:val="0"/>
        <w:keepLines w:val="0"/>
        <w:pageBreakBefore w:val="0"/>
        <w:numPr>
          <w:ilvl w:val="0"/>
          <w:numId w:val="0"/>
        </w:numPr>
        <w:kinsoku/>
        <w:wordWrap/>
        <w:overflowPunct/>
        <w:topLinePunct w:val="0"/>
        <w:autoSpaceDE/>
        <w:autoSpaceDN/>
        <w:bidi w:val="0"/>
        <w:snapToGrid w:val="0"/>
        <w:spacing w:line="560" w:lineRule="exact"/>
        <w:ind w:firstLine="643" w:firstLineChars="200"/>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b/>
          <w:bCs/>
          <w:color w:val="000000"/>
          <w:kern w:val="0"/>
          <w:sz w:val="32"/>
          <w:szCs w:val="32"/>
          <w:lang w:val="en-US" w:eastAsia="zh-CN" w:bidi="ar"/>
        </w:rPr>
        <w:t>1.</w:t>
      </w:r>
      <w:r>
        <w:rPr>
          <w:rFonts w:hint="default" w:ascii="Times New Roman" w:hAnsi="Times New Roman" w:eastAsia="仿宋_GB2312" w:cs="Times New Roman"/>
          <w:b/>
          <w:bCs/>
          <w:color w:val="000000"/>
          <w:kern w:val="0"/>
          <w:sz w:val="32"/>
          <w:szCs w:val="32"/>
          <w:lang w:val="en-US" w:eastAsia="zh-CN" w:bidi="ar"/>
        </w:rPr>
        <w:t>管道作业带</w:t>
      </w:r>
    </w:p>
    <w:p>
      <w:pPr>
        <w:keepNext w:val="0"/>
        <w:keepLines w:val="0"/>
        <w:pageBreakBefore w:val="0"/>
        <w:numPr>
          <w:ilvl w:val="0"/>
          <w:numId w:val="0"/>
        </w:numPr>
        <w:kinsoku/>
        <w:wordWrap/>
        <w:overflowPunct/>
        <w:topLinePunct w:val="0"/>
        <w:autoSpaceDE/>
        <w:autoSpaceDN/>
        <w:bidi w:val="0"/>
        <w:snapToGrid w:val="0"/>
        <w:spacing w:line="560" w:lineRule="exact"/>
        <w:ind w:firstLine="643" w:firstLineChars="200"/>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b/>
          <w:bCs/>
          <w:color w:val="000000"/>
          <w:kern w:val="0"/>
          <w:sz w:val="32"/>
          <w:szCs w:val="32"/>
          <w:lang w:val="en-US" w:eastAsia="zh-CN" w:bidi="ar"/>
        </w:rPr>
        <w:t>（1）</w:t>
      </w:r>
      <w:r>
        <w:rPr>
          <w:rFonts w:hint="default" w:ascii="Times New Roman" w:hAnsi="Times New Roman" w:eastAsia="仿宋_GB2312" w:cs="Times New Roman"/>
          <w:b/>
          <w:bCs/>
          <w:color w:val="000000"/>
          <w:kern w:val="0"/>
          <w:sz w:val="32"/>
          <w:szCs w:val="32"/>
          <w:lang w:val="en-US" w:eastAsia="zh-CN" w:bidi="ar"/>
        </w:rPr>
        <w:t>架空管道作业带：工程措施</w:t>
      </w:r>
      <w:r>
        <w:rPr>
          <w:rFonts w:hint="default" w:ascii="Times New Roman" w:hAnsi="Times New Roman" w:eastAsia="仿宋_GB2312" w:cs="Times New Roman"/>
          <w:color w:val="000000"/>
          <w:kern w:val="0"/>
          <w:sz w:val="32"/>
          <w:szCs w:val="32"/>
          <w:lang w:val="en-US" w:eastAsia="zh-CN" w:bidi="ar"/>
        </w:rPr>
        <w:t>：表土剥离5550</w:t>
      </w:r>
      <w:r>
        <w:rPr>
          <w:rFonts w:hint="eastAsia" w:ascii="Times New Roman" w:hAnsi="Times New Roman" w:eastAsia="仿宋_GB2312" w:cs="Times New Roman"/>
          <w:color w:val="000000"/>
          <w:kern w:val="0"/>
          <w:sz w:val="32"/>
          <w:szCs w:val="32"/>
          <w:lang w:val="en-US" w:eastAsia="zh-CN" w:bidi="ar"/>
        </w:rPr>
        <w:t>m³</w:t>
      </w:r>
      <w:r>
        <w:rPr>
          <w:rFonts w:hint="default" w:ascii="Times New Roman" w:hAnsi="Times New Roman" w:eastAsia="仿宋_GB2312" w:cs="Times New Roman"/>
          <w:color w:val="000000"/>
          <w:kern w:val="0"/>
          <w:sz w:val="32"/>
          <w:szCs w:val="32"/>
          <w:lang w:val="en-US" w:eastAsia="zh-CN" w:bidi="ar"/>
        </w:rPr>
        <w:t>；土地整治6.81h</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，表土回覆5550</w:t>
      </w:r>
      <w:r>
        <w:rPr>
          <w:rFonts w:hint="eastAsia" w:ascii="Times New Roman" w:hAnsi="Times New Roman" w:eastAsia="仿宋_GB2312" w:cs="Times New Roman"/>
          <w:color w:val="000000"/>
          <w:kern w:val="0"/>
          <w:sz w:val="32"/>
          <w:szCs w:val="32"/>
          <w:lang w:val="en-US" w:eastAsia="zh-CN" w:bidi="ar"/>
        </w:rPr>
        <w:t>m³</w:t>
      </w:r>
      <w:r>
        <w:rPr>
          <w:rFonts w:hint="default" w:ascii="Times New Roman" w:hAnsi="Times New Roman" w:eastAsia="仿宋_GB2312" w:cs="Times New Roman"/>
          <w:color w:val="000000"/>
          <w:kern w:val="0"/>
          <w:sz w:val="32"/>
          <w:szCs w:val="32"/>
          <w:lang w:val="en-US" w:eastAsia="zh-CN" w:bidi="ar"/>
        </w:rPr>
        <w:t>，复耕2.38h</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b/>
          <w:bCs/>
          <w:color w:val="000000"/>
          <w:kern w:val="0"/>
          <w:sz w:val="32"/>
          <w:szCs w:val="32"/>
          <w:lang w:val="en-US" w:eastAsia="zh-CN" w:bidi="ar"/>
        </w:rPr>
        <w:t>植物措施：</w:t>
      </w:r>
      <w:r>
        <w:rPr>
          <w:rFonts w:hint="default" w:ascii="Times New Roman" w:hAnsi="Times New Roman" w:eastAsia="仿宋_GB2312" w:cs="Times New Roman"/>
          <w:color w:val="000000"/>
          <w:kern w:val="0"/>
          <w:sz w:val="32"/>
          <w:szCs w:val="32"/>
          <w:lang w:val="en-US" w:eastAsia="zh-CN" w:bidi="ar"/>
        </w:rPr>
        <w:t>栽植灌木0.58h</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，共栽植沙柳1450丛；撒播种草3.00h</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共种植披碱草90kg、羊草90kg，</w:t>
      </w:r>
      <w:r>
        <w:rPr>
          <w:rFonts w:hint="default" w:ascii="Times New Roman" w:hAnsi="Times New Roman" w:eastAsia="仿宋_GB2312" w:cs="Times New Roman"/>
          <w:b/>
          <w:bCs/>
          <w:color w:val="000000"/>
          <w:kern w:val="0"/>
          <w:sz w:val="32"/>
          <w:szCs w:val="32"/>
          <w:lang w:val="en-US" w:eastAsia="zh-CN" w:bidi="ar"/>
        </w:rPr>
        <w:t>临时措施：</w:t>
      </w:r>
      <w:r>
        <w:rPr>
          <w:rFonts w:hint="default" w:ascii="Times New Roman" w:hAnsi="Times New Roman" w:eastAsia="仿宋_GB2312" w:cs="Times New Roman"/>
          <w:color w:val="000000"/>
          <w:kern w:val="0"/>
          <w:sz w:val="32"/>
          <w:szCs w:val="32"/>
          <w:lang w:val="en-US" w:eastAsia="zh-CN" w:bidi="ar"/>
        </w:rPr>
        <w:t>表土临时堆土彩条布分隔苫盖3060</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，回填土临时堆土密目网苫盖4600</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b/>
          <w:bCs/>
          <w:color w:val="000000"/>
          <w:kern w:val="0"/>
          <w:sz w:val="32"/>
          <w:szCs w:val="32"/>
          <w:lang w:val="en-US" w:eastAsia="zh-CN" w:bidi="ar"/>
        </w:rPr>
        <w:t>（2）直埋管道作业带，工程措施</w:t>
      </w:r>
      <w:r>
        <w:rPr>
          <w:rFonts w:hint="eastAsia" w:ascii="Times New Roman" w:hAnsi="Times New Roman" w:eastAsia="仿宋_GB2312" w:cs="Times New Roman"/>
          <w:color w:val="000000"/>
          <w:kern w:val="0"/>
          <w:sz w:val="32"/>
          <w:szCs w:val="32"/>
          <w:lang w:val="en-US" w:eastAsia="zh-CN" w:bidi="ar"/>
        </w:rPr>
        <w:t>：表土剥离3270m³；土地整治4.24h㎡，表土回覆3270m³；复耕1.10h㎡。</w:t>
      </w:r>
      <w:r>
        <w:rPr>
          <w:rFonts w:hint="eastAsia" w:ascii="Times New Roman" w:hAnsi="Times New Roman" w:eastAsia="仿宋_GB2312" w:cs="Times New Roman"/>
          <w:b/>
          <w:bCs/>
          <w:color w:val="000000"/>
          <w:kern w:val="0"/>
          <w:sz w:val="32"/>
          <w:szCs w:val="32"/>
          <w:lang w:val="en-US" w:eastAsia="zh-CN" w:bidi="ar"/>
        </w:rPr>
        <w:t>植物措施：</w:t>
      </w:r>
      <w:r>
        <w:rPr>
          <w:rFonts w:hint="eastAsia" w:ascii="Times New Roman" w:hAnsi="Times New Roman" w:eastAsia="仿宋_GB2312" w:cs="Times New Roman"/>
          <w:color w:val="000000"/>
          <w:kern w:val="0"/>
          <w:sz w:val="32"/>
          <w:szCs w:val="32"/>
          <w:lang w:val="en-US" w:eastAsia="zh-CN" w:bidi="ar"/>
        </w:rPr>
        <w:t>撒栽植乔灌木0.18h㎡，共栽植樟子松56株、旱柳22株、沙柳275丛；撒播种草3.35h㎡，共种植披碱草 100.5kg、羊草100.5kg。</w:t>
      </w:r>
      <w:r>
        <w:rPr>
          <w:rFonts w:hint="eastAsia" w:ascii="Times New Roman" w:hAnsi="Times New Roman" w:eastAsia="仿宋_GB2312" w:cs="Times New Roman"/>
          <w:b/>
          <w:bCs/>
          <w:color w:val="000000"/>
          <w:kern w:val="0"/>
          <w:sz w:val="32"/>
          <w:szCs w:val="32"/>
          <w:lang w:val="en-US" w:eastAsia="zh-CN" w:bidi="ar"/>
        </w:rPr>
        <w:t>临时措施：</w:t>
      </w:r>
      <w:r>
        <w:rPr>
          <w:rFonts w:hint="eastAsia" w:ascii="Times New Roman" w:hAnsi="Times New Roman" w:eastAsia="仿宋_GB2312" w:cs="Times New Roman"/>
          <w:color w:val="000000"/>
          <w:kern w:val="0"/>
          <w:sz w:val="32"/>
          <w:szCs w:val="32"/>
          <w:lang w:val="en-US" w:eastAsia="zh-CN" w:bidi="ar"/>
        </w:rPr>
        <w:t>表土临时堆土彩条布分隔苫盖 4000㎡，回填土临时堆土密目网苫盖5300㎡。</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Times New Roman" w:hAnsi="Times New Roman" w:eastAsia="仿宋_GB2312" w:cs="Times New Roman"/>
          <w:b/>
          <w:bCs/>
          <w:color w:val="000000"/>
          <w:kern w:val="0"/>
          <w:sz w:val="32"/>
          <w:szCs w:val="32"/>
          <w:lang w:val="en-US" w:eastAsia="zh-CN" w:bidi="ar"/>
        </w:rPr>
      </w:pPr>
      <w:r>
        <w:rPr>
          <w:rFonts w:hint="eastAsia" w:ascii="Times New Roman" w:hAnsi="Times New Roman" w:eastAsia="仿宋_GB2312" w:cs="Times New Roman"/>
          <w:b/>
          <w:bCs/>
          <w:color w:val="000000"/>
          <w:kern w:val="0"/>
          <w:sz w:val="32"/>
          <w:szCs w:val="32"/>
          <w:lang w:val="en-US" w:eastAsia="zh-CN" w:bidi="ar"/>
        </w:rPr>
        <w:t>2.穿越工程区</w:t>
      </w:r>
    </w:p>
    <w:p>
      <w:pPr>
        <w:keepNext w:val="0"/>
        <w:keepLines w:val="0"/>
        <w:pageBreakBefore w:val="0"/>
        <w:kinsoku/>
        <w:wordWrap/>
        <w:overflowPunct/>
        <w:topLinePunct w:val="0"/>
        <w:autoSpaceDE/>
        <w:autoSpaceDN/>
        <w:bidi w:val="0"/>
        <w:snapToGrid w:val="0"/>
        <w:spacing w:line="560" w:lineRule="exact"/>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b/>
          <w:bCs/>
          <w:color w:val="000000"/>
          <w:kern w:val="0"/>
          <w:sz w:val="32"/>
          <w:szCs w:val="32"/>
          <w:lang w:val="en-US" w:eastAsia="zh-CN" w:bidi="ar"/>
        </w:rPr>
        <w:t>工程措施：</w:t>
      </w:r>
      <w:r>
        <w:rPr>
          <w:rFonts w:hint="eastAsia" w:ascii="Times New Roman" w:hAnsi="Times New Roman" w:eastAsia="仿宋_GB2312" w:cs="Times New Roman"/>
          <w:color w:val="000000"/>
          <w:kern w:val="0"/>
          <w:sz w:val="32"/>
          <w:szCs w:val="32"/>
          <w:lang w:val="en-US" w:eastAsia="zh-CN" w:bidi="ar"/>
        </w:rPr>
        <w:t>表土剥离1350m³，土地整治2.78h㎡，表土回覆 1350m³。</w:t>
      </w:r>
      <w:r>
        <w:rPr>
          <w:rFonts w:hint="eastAsia" w:ascii="Times New Roman" w:hAnsi="Times New Roman" w:eastAsia="仿宋_GB2312" w:cs="Times New Roman"/>
          <w:b/>
          <w:bCs/>
          <w:color w:val="000000"/>
          <w:kern w:val="0"/>
          <w:sz w:val="32"/>
          <w:szCs w:val="32"/>
          <w:lang w:val="en-US" w:eastAsia="zh-CN" w:bidi="ar"/>
        </w:rPr>
        <w:t>植物措施：</w:t>
      </w:r>
      <w:r>
        <w:rPr>
          <w:rFonts w:hint="eastAsia" w:ascii="Times New Roman" w:hAnsi="Times New Roman" w:eastAsia="仿宋_GB2312" w:cs="Times New Roman"/>
          <w:color w:val="000000"/>
          <w:kern w:val="0"/>
          <w:sz w:val="32"/>
          <w:szCs w:val="32"/>
          <w:lang w:val="en-US" w:eastAsia="zh-CN" w:bidi="ar"/>
        </w:rPr>
        <w:t>栽植乔木0.39h㎡，共栽植新疆杨433株，撒播种草2.39h㎡，共种植披碱草71.7kg、羊草71.7kg。</w:t>
      </w:r>
      <w:r>
        <w:rPr>
          <w:rFonts w:hint="eastAsia" w:ascii="Times New Roman" w:hAnsi="Times New Roman" w:eastAsia="仿宋_GB2312" w:cs="Times New Roman"/>
          <w:b/>
          <w:bCs/>
          <w:color w:val="000000"/>
          <w:kern w:val="0"/>
          <w:sz w:val="32"/>
          <w:szCs w:val="32"/>
          <w:lang w:val="en-US" w:eastAsia="zh-CN" w:bidi="ar"/>
        </w:rPr>
        <w:t>临时措施：</w:t>
      </w:r>
      <w:r>
        <w:rPr>
          <w:rFonts w:hint="eastAsia" w:ascii="Times New Roman" w:hAnsi="Times New Roman" w:eastAsia="仿宋_GB2312" w:cs="Times New Roman"/>
          <w:color w:val="000000"/>
          <w:kern w:val="0"/>
          <w:sz w:val="32"/>
          <w:szCs w:val="32"/>
          <w:lang w:val="en-US" w:eastAsia="zh-CN" w:bidi="ar"/>
        </w:rPr>
        <w:t>表土临时堆土彩条布分隔苫盖3700㎡，回填土临时堆土密目网苫盖4700㎡。</w:t>
      </w:r>
    </w:p>
    <w:p>
      <w:pPr>
        <w:keepNext w:val="0"/>
        <w:keepLines w:val="0"/>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仿宋" w:cs="Times New Roman"/>
          <w:b/>
          <w:bCs/>
          <w:sz w:val="32"/>
          <w:szCs w:val="32"/>
          <w:lang w:eastAsia="zh-CN"/>
        </w:rPr>
      </w:pPr>
      <w:r>
        <w:rPr>
          <w:rFonts w:hint="eastAsia" w:ascii="黑体" w:hAnsi="黑体" w:eastAsia="黑体" w:cs="黑体"/>
          <w:b w:val="0"/>
          <w:bCs w:val="0"/>
          <w:sz w:val="32"/>
          <w:szCs w:val="32"/>
          <w:lang w:eastAsia="zh-CN"/>
        </w:rPr>
        <w:t>六、水土保持投资</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基本同意水土保持投资估算的编制依据和方法。基本同意水土保持估算总投资127.86万元，工程措施投资21.96万元，植物措施投资26.92万元，临时措施投资17.02万元，独立费用31.08万元（水土保持监理费7.0万元，水土保持监测费8.76万元），基本预备费5.82万元，水土保持补偿费25.058万元。</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七、建设单位在工程建设中应重点做好以下工作</w:t>
      </w:r>
    </w:p>
    <w:p>
      <w:pPr>
        <w:keepNext w:val="0"/>
        <w:keepLines w:val="0"/>
        <w:pageBreakBefore w:val="0"/>
        <w:widowControl/>
        <w:suppressLineNumbers w:val="0"/>
        <w:kinsoku/>
        <w:wordWrap/>
        <w:overflowPunct/>
        <w:topLinePunct w:val="0"/>
        <w:autoSpaceDE/>
        <w:autoSpaceDN/>
        <w:bidi w:val="0"/>
        <w:spacing w:line="560" w:lineRule="exact"/>
        <w:ind w:firstLine="620" w:firstLineChars="20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 w:cs="Times New Roman"/>
          <w:color w:val="000000"/>
          <w:kern w:val="0"/>
          <w:sz w:val="31"/>
          <w:szCs w:val="31"/>
          <w:lang w:val="en-US" w:eastAsia="zh-CN" w:bidi="ar"/>
        </w:rPr>
        <w:t>（</w:t>
      </w:r>
      <w:r>
        <w:rPr>
          <w:rFonts w:hint="default" w:ascii="Times New Roman" w:hAnsi="Times New Roman" w:eastAsia="仿宋_GB2312" w:cs="Times New Roman"/>
          <w:color w:val="000000"/>
          <w:kern w:val="0"/>
          <w:sz w:val="32"/>
          <w:szCs w:val="32"/>
          <w:lang w:val="en-US" w:eastAsia="zh-CN" w:bidi="ar"/>
        </w:rPr>
        <w:t xml:space="preserve">一）生产建设单位在项目建设中应全面落实《中华人民共和国水土保持法》的各项要求，按照批准的水土保持方案， 做好水土保持措施后续设计，加强施工组织管理工作，切实落实水土保持“三同时”制度。严格按方案要求落实各项水土保持措施，在各项水土保持措施完成后，及时组织水土保持方案专项自主验收，并按水利部相关文件要求到我局报备。  </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（二）本工程建设中各类施工活动严格限定在用地范围内，禁止随意占压、扰动和破坏地表。</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建设单位作为安全运行责任主体，对主体工程和水土保持方案设计的各项水土保持措施的安全运行全权负责，在建设、运行及后期管理期间要适时巡查监测，及时消除隐患，确保各项工程及防护措施安全运行，发挥正常效益。</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（四）按相关要求及时开展水土保持监测工作，并向旗（区）水行政主管部门提交监测季度报告及总结报告。</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（五）落实并做好水土保持监理工作，确保水土保持工程建设质量。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（六）开工前一次性缴纳水土保持补偿费。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七）本项目的规模如发生重大变化，或者水土保持方案实施过程中水土保持措施发生重大变更，应补充或者修改水土保持方案，报我局审批。在生产过程中如需新设弃渣场，应在弃渣前编制水土保持方案，报我局审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（八）水土保持方案自批准之日起满 3 年，生产建设项目方开工建设的，其水土保持方案应当报原审批部门重新审核。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九）生产建设单位要按照《水利部关于加强事中事后监管规范生产建设项目水土保持设施自主验收的通知》（水保〔2017〕365号）文件要求，严格执行水土保持设施验收标准和条件，在水土保持设施验收合格后，向社会公开并向我局报备。</w:t>
      </w:r>
    </w:p>
    <w:p>
      <w:pPr>
        <w:pStyle w:val="16"/>
        <w:rPr>
          <w:rFonts w:hint="default" w:ascii="Times New Roman" w:hAnsi="Times New Roman" w:eastAsia="仿宋_GB2312" w:cs="Times New Roman"/>
          <w:color w:val="000000"/>
          <w:kern w:val="0"/>
          <w:sz w:val="32"/>
          <w:szCs w:val="32"/>
          <w:lang w:val="en-US" w:eastAsia="zh-CN" w:bidi="ar"/>
        </w:rPr>
      </w:pPr>
    </w:p>
    <w:p>
      <w:pPr>
        <w:pStyle w:val="15"/>
        <w:rPr>
          <w:rFonts w:hint="default"/>
          <w:lang w:val="en-US" w:eastAsia="zh-CN"/>
        </w:rPr>
      </w:pPr>
    </w:p>
    <w:p>
      <w:pPr>
        <w:keepNext w:val="0"/>
        <w:keepLines w:val="0"/>
        <w:widowControl/>
        <w:suppressLineNumbers w:val="0"/>
        <w:ind w:firstLine="4960" w:firstLineChars="1600"/>
        <w:jc w:val="left"/>
        <w:rPr>
          <w:rFonts w:hint="default" w:ascii="Times New Roman" w:hAnsi="Times New Roman" w:eastAsia="仿宋" w:cs="Times New Roman"/>
          <w:color w:val="000000"/>
          <w:kern w:val="0"/>
          <w:sz w:val="31"/>
          <w:szCs w:val="31"/>
          <w:lang w:val="en-US" w:eastAsia="zh-CN" w:bidi="ar"/>
        </w:rPr>
      </w:pPr>
      <w:r>
        <w:rPr>
          <w:rFonts w:hint="default" w:ascii="Times New Roman" w:hAnsi="Times New Roman" w:eastAsia="仿宋" w:cs="Times New Roman"/>
          <w:color w:val="000000"/>
          <w:kern w:val="0"/>
          <w:sz w:val="31"/>
          <w:szCs w:val="31"/>
          <w:lang w:val="en-US" w:eastAsia="zh-CN" w:bidi="ar"/>
        </w:rPr>
        <w:t>达拉特旗水利局</w:t>
      </w:r>
    </w:p>
    <w:p>
      <w:pPr>
        <w:keepNext w:val="0"/>
        <w:keepLines w:val="0"/>
        <w:widowControl/>
        <w:suppressLineNumbers w:val="0"/>
        <w:ind w:firstLine="4960" w:firstLineChars="1600"/>
        <w:jc w:val="left"/>
        <w:rPr>
          <w:rFonts w:hint="default" w:ascii="Times New Roman" w:hAnsi="Times New Roman" w:eastAsia="仿宋" w:cs="Times New Roman"/>
          <w:color w:val="000000"/>
          <w:kern w:val="0"/>
          <w:sz w:val="31"/>
          <w:szCs w:val="31"/>
          <w:lang w:val="en-US" w:eastAsia="zh-CN" w:bidi="ar"/>
        </w:rPr>
      </w:pPr>
      <w:r>
        <w:rPr>
          <w:rFonts w:hint="default" w:ascii="Times New Roman" w:hAnsi="Times New Roman" w:eastAsia="仿宋" w:cs="Times New Roman"/>
          <w:color w:val="000000"/>
          <w:kern w:val="0"/>
          <w:sz w:val="31"/>
          <w:szCs w:val="31"/>
          <w:lang w:val="en-US" w:eastAsia="zh-CN" w:bidi="ar"/>
        </w:rPr>
        <w:t>202</w:t>
      </w:r>
      <w:r>
        <w:rPr>
          <w:rFonts w:hint="eastAsia" w:ascii="Times New Roman" w:hAnsi="Times New Roman" w:eastAsia="仿宋" w:cs="Times New Roman"/>
          <w:color w:val="000000"/>
          <w:kern w:val="0"/>
          <w:sz w:val="31"/>
          <w:szCs w:val="31"/>
          <w:lang w:val="en-US" w:eastAsia="zh-CN" w:bidi="ar"/>
        </w:rPr>
        <w:t>4</w:t>
      </w:r>
      <w:r>
        <w:rPr>
          <w:rFonts w:hint="default" w:ascii="Times New Roman" w:hAnsi="Times New Roman" w:eastAsia="仿宋" w:cs="Times New Roman"/>
          <w:color w:val="000000"/>
          <w:kern w:val="0"/>
          <w:sz w:val="31"/>
          <w:szCs w:val="31"/>
          <w:lang w:val="en-US" w:eastAsia="zh-CN" w:bidi="ar"/>
        </w:rPr>
        <w:t>年</w:t>
      </w:r>
      <w:r>
        <w:rPr>
          <w:rFonts w:hint="eastAsia" w:ascii="Times New Roman" w:hAnsi="Times New Roman" w:eastAsia="仿宋" w:cs="Times New Roman"/>
          <w:color w:val="000000"/>
          <w:kern w:val="0"/>
          <w:sz w:val="31"/>
          <w:szCs w:val="31"/>
          <w:lang w:val="en-US" w:eastAsia="zh-CN" w:bidi="ar"/>
        </w:rPr>
        <w:t>6</w:t>
      </w:r>
      <w:r>
        <w:rPr>
          <w:rFonts w:hint="default" w:ascii="Times New Roman" w:hAnsi="Times New Roman" w:eastAsia="仿宋" w:cs="Times New Roman"/>
          <w:color w:val="000000"/>
          <w:kern w:val="0"/>
          <w:sz w:val="31"/>
          <w:szCs w:val="31"/>
          <w:lang w:val="en-US" w:eastAsia="zh-CN" w:bidi="ar"/>
        </w:rPr>
        <w:t>月</w:t>
      </w:r>
      <w:r>
        <w:rPr>
          <w:rFonts w:hint="eastAsia" w:ascii="Times New Roman" w:hAnsi="Times New Roman" w:eastAsia="仿宋" w:cs="Times New Roman"/>
          <w:color w:val="000000"/>
          <w:kern w:val="0"/>
          <w:sz w:val="31"/>
          <w:szCs w:val="31"/>
          <w:lang w:val="en-US" w:eastAsia="zh-CN" w:bidi="ar"/>
        </w:rPr>
        <w:t>5</w:t>
      </w:r>
      <w:r>
        <w:rPr>
          <w:rFonts w:hint="default" w:ascii="Times New Roman" w:hAnsi="Times New Roman" w:eastAsia="仿宋" w:cs="Times New Roman"/>
          <w:color w:val="000000"/>
          <w:kern w:val="0"/>
          <w:sz w:val="31"/>
          <w:szCs w:val="31"/>
          <w:lang w:val="en-US" w:eastAsia="zh-CN" w:bidi="ar"/>
        </w:rPr>
        <w:t>日</w:t>
      </w:r>
    </w:p>
    <w:p>
      <w:pPr>
        <w:pStyle w:val="22"/>
        <w:rPr>
          <w:rFonts w:hint="default" w:ascii="Times New Roman" w:hAnsi="Times New Roman" w:eastAsia="仿宋" w:cs="Times New Roman"/>
          <w:color w:val="000000"/>
          <w:kern w:val="0"/>
          <w:sz w:val="31"/>
          <w:szCs w:val="31"/>
          <w:lang w:val="en-US" w:eastAsia="zh-CN" w:bidi="ar"/>
        </w:rPr>
      </w:pPr>
    </w:p>
    <w:p>
      <w:pPr>
        <w:rPr>
          <w:rFonts w:hint="default" w:ascii="Times New Roman" w:hAnsi="Times New Roman" w:eastAsia="仿宋" w:cs="Times New Roman"/>
          <w:color w:val="000000"/>
          <w:kern w:val="0"/>
          <w:sz w:val="31"/>
          <w:szCs w:val="31"/>
          <w:lang w:val="en-US" w:eastAsia="zh-CN" w:bidi="ar"/>
        </w:rPr>
      </w:pPr>
    </w:p>
    <w:p>
      <w:pPr>
        <w:pStyle w:val="22"/>
        <w:rPr>
          <w:rFonts w:hint="default" w:ascii="Times New Roman" w:hAnsi="Times New Roman" w:eastAsia="仿宋" w:cs="Times New Roman"/>
          <w:color w:val="000000"/>
          <w:kern w:val="0"/>
          <w:sz w:val="31"/>
          <w:szCs w:val="31"/>
          <w:lang w:val="en-US" w:eastAsia="zh-CN" w:bidi="ar"/>
        </w:rPr>
      </w:pPr>
      <w:r>
        <w:rPr>
          <w:rFonts w:hint="default" w:ascii="Times New Roman" w:hAnsi="Times New Roman" w:eastAsia="仿宋" w:cs="Times New Roman"/>
          <w:color w:val="000000"/>
          <w:kern w:val="0"/>
          <w:sz w:val="31"/>
          <w:szCs w:val="31"/>
          <w:lang w:val="en-US" w:eastAsia="zh-CN" w:bidi="ar"/>
        </w:rPr>
        <w:t xml:space="preserve">                      </w:t>
      </w:r>
    </w:p>
    <w:p>
      <w:pPr>
        <w:pStyle w:val="15"/>
        <w:rPr>
          <w:rFonts w:hint="default"/>
          <w:lang w:val="en-US" w:eastAsia="zh-CN"/>
        </w:rPr>
      </w:pPr>
    </w:p>
    <w:p>
      <w:pPr>
        <w:rPr>
          <w:rFonts w:hint="default" w:ascii="Times New Roman" w:hAnsi="Times New Roman" w:eastAsia="仿宋" w:cs="Times New Roman"/>
          <w:color w:val="000000"/>
          <w:kern w:val="0"/>
          <w:sz w:val="31"/>
          <w:szCs w:val="31"/>
          <w:lang w:val="en-US" w:eastAsia="zh-CN" w:bidi="ar"/>
        </w:rPr>
      </w:pPr>
    </w:p>
    <w:p>
      <w:pPr>
        <w:spacing w:line="600" w:lineRule="exact"/>
        <w:rPr>
          <w:rFonts w:hint="default" w:ascii="Times New Roman" w:hAnsi="Times New Roman" w:eastAsia="仿宋_GB2312" w:cs="Times New Roman"/>
          <w:color w:val="auto"/>
          <w:sz w:val="28"/>
          <w:szCs w:val="28"/>
          <w:lang w:val="en-US"/>
        </w:rPr>
      </w:pPr>
      <w:r>
        <w:rPr>
          <w:rFonts w:hint="default" w:ascii="Times New Roman" w:hAnsi="Times New Roman" w:cs="Times New Roman"/>
          <w:sz w:val="28"/>
        </w:rPr>
        <w:pict>
          <v:line id="_x0000_s1039" o:spid="_x0000_s1039" o:spt="20" style="position:absolute;left:0pt;margin-left:3.95pt;margin-top:6.5pt;height:0.05pt;width:406.7pt;z-index:251661312;mso-width-relative:page;mso-height-relative:page;" fillcolor="#FFFFFF" filled="t" stroked="t" coordsize="21600,21600">
            <v:path arrowok="t"/>
            <v:fill on="t" focussize="0,0"/>
            <v:stroke weight="0.25pt"/>
            <v:imagedata o:title=""/>
            <o:lock v:ext="edit" aspectratio="f"/>
          </v:line>
        </w:pict>
      </w:r>
      <w:r>
        <w:rPr>
          <w:rFonts w:hint="default" w:ascii="Times New Roman" w:hAnsi="Times New Roman" w:eastAsia="仿宋_GB2312" w:cs="Times New Roman"/>
          <w:color w:val="auto"/>
          <w:sz w:val="28"/>
          <w:szCs w:val="28"/>
        </w:rPr>
        <w:pict>
          <v:line id="Line 3" o:spid="_x0000_s1040" o:spt="20" style="position:absolute;left:0pt;margin-left:-0.75pt;margin-top:29.05pt;height:0.05pt;width:411.6pt;z-index:251662336;mso-width-relative:page;mso-height-relative:page;" filled="f" stroked="t" coordsize="21600,21600" o:gfxdata="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yLO99YAAAAGAQAADwAAAAAAAAABACAAAAAiAAAAZHJzL2Rvd25yZXYueG1s&#10;UEsBAhQAFAAAAAgAh07iQHIKLOTBAQAAjgMAAA4AAAAAAAAAAQAgAAAAJQEAAGRycy9lMm9Eb2Mu&#10;eG1sUEsFBgAAAAAGAAYAWQEAAFgFAAAAAA==&#10;">
            <v:path arrowok="t"/>
            <v:fill on="f" focussize="0,0"/>
            <v:stroke weight="1pt" joinstyle="round"/>
            <v:imagedata o:title=""/>
            <o:lock v:ext="edit" aspectratio="f"/>
          </v:line>
        </w:pic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抄送：达拉特旗农牧业综合行政执法大队</w:t>
      </w:r>
    </w:p>
    <w:p>
      <w:pPr>
        <w:snapToGrid w:val="0"/>
        <w:spacing w:line="360" w:lineRule="auto"/>
        <w:ind w:right="210" w:rightChars="100" w:firstLine="280" w:firstLineChars="100"/>
        <w:rPr>
          <w:rFonts w:hint="default" w:ascii="Times New Roman" w:hAnsi="Times New Roman" w:cs="Times New Roman"/>
          <w:color w:val="auto"/>
        </w:rPr>
      </w:pPr>
      <w:r>
        <w:rPr>
          <w:rFonts w:hint="default" w:ascii="Times New Roman" w:hAnsi="Times New Roman" w:eastAsia="仿宋_GB2312" w:cs="Times New Roman"/>
          <w:color w:val="auto"/>
          <w:sz w:val="28"/>
          <w:szCs w:val="28"/>
        </w:rPr>
        <w:pict>
          <v:line id="Line 4" o:spid="_x0000_s1041" o:spt="20" style="position:absolute;left:0pt;margin-left:0pt;margin-top:23pt;height:0.05pt;width:412.95pt;z-index:251660288;mso-width-relative:page;mso-height-relative:page;" filled="f" stroked="t" coordsize="21600,21600" o:gfxdata="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lp1G1gAAAAYBAAAPAAAAAAAAAAEAIAAAACIAAABkcnMvZG93bnJldi54&#10;bWxQSwECFAAUAAAACACHTuJAIV+HEsMBAACOAwAADgAAAAAAAAABACAAAAAlAQAAZHJzL2Uyb0Rv&#10;Yy54bWxQSwUGAAAAAAYABgBZAQAAWgUAAAAA&#10;">
            <v:path arrowok="t"/>
            <v:fill on="f" focussize="0,0"/>
            <v:stroke weight="1pt" joinstyle="round"/>
            <v:imagedata o:title=""/>
            <o:lock v:ext="edit" aspectratio="f"/>
          </v:line>
        </w:pict>
      </w:r>
      <w:r>
        <w:rPr>
          <w:rFonts w:hint="default" w:ascii="Times New Roman" w:hAnsi="Times New Roman" w:eastAsia="仿宋_GB2312" w:cs="Times New Roman"/>
          <w:color w:val="auto"/>
          <w:sz w:val="28"/>
          <w:szCs w:val="28"/>
        </w:rPr>
        <w:t>达拉特旗</w:t>
      </w:r>
      <w:r>
        <w:rPr>
          <w:rFonts w:hint="default" w:ascii="Times New Roman" w:hAnsi="Times New Roman" w:eastAsia="仿宋_GB2312" w:cs="Times New Roman"/>
          <w:color w:val="auto"/>
          <w:sz w:val="28"/>
          <w:szCs w:val="28"/>
          <w:lang w:eastAsia="zh-CN"/>
        </w:rPr>
        <w:t>水利局</w:t>
      </w:r>
      <w:r>
        <w:rPr>
          <w:rFonts w:hint="default" w:ascii="Times New Roman" w:hAnsi="Times New Roman" w:eastAsia="仿宋_GB2312" w:cs="Times New Roman"/>
          <w:color w:val="auto"/>
          <w:sz w:val="28"/>
          <w:szCs w:val="28"/>
          <w:lang w:val="en-US" w:eastAsia="zh-CN"/>
        </w:rPr>
        <w:t>审批</w:t>
      </w:r>
      <w:r>
        <w:rPr>
          <w:rFonts w:hint="default" w:ascii="Times New Roman" w:hAnsi="Times New Roman" w:eastAsia="仿宋_GB2312" w:cs="Times New Roman"/>
          <w:color w:val="auto"/>
          <w:sz w:val="28"/>
          <w:szCs w:val="28"/>
        </w:rPr>
        <w:t xml:space="preserve">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w:t>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val="en-US" w:eastAsia="zh-CN"/>
        </w:rPr>
        <w:t xml:space="preserve">年 </w:t>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5</w:t>
      </w:r>
      <w:bookmarkStart w:id="1" w:name="_GoBack"/>
      <w:bookmarkEnd w:id="1"/>
      <w:r>
        <w:rPr>
          <w:rFonts w:hint="default" w:ascii="Times New Roman" w:hAnsi="Times New Roman" w:eastAsia="仿宋_GB2312" w:cs="Times New Roman"/>
          <w:color w:val="auto"/>
          <w:sz w:val="28"/>
          <w:szCs w:val="28"/>
        </w:rPr>
        <w:t>日印</w:t>
      </w:r>
      <w:r>
        <w:rPr>
          <w:rFonts w:hint="default" w:ascii="Times New Roman" w:hAnsi="Times New Roman" w:eastAsia="仿宋_GB2312" w:cs="Times New Roman"/>
          <w:color w:val="auto"/>
          <w:sz w:val="28"/>
          <w:szCs w:val="28"/>
          <w:lang w:eastAsia="zh-CN"/>
        </w:rPr>
        <w:t>发</w:t>
      </w:r>
    </w:p>
    <w:sectPr>
      <w:footerReference r:id="rId3" w:type="default"/>
      <w:pgSz w:w="11906" w:h="16838"/>
      <w:pgMar w:top="1440" w:right="1797" w:bottom="164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1">
    <w:altName w:val="Times New Roman"/>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MicrosoftYaHeiUI">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rPr>
        <w:rFonts w:ascii="Times New Roman" w:hAnsi="Times New Roman" w:eastAsia="Times New Roman" w:cs="Times New Roman"/>
        <w:sz w:val="24"/>
        <w:szCs w:val="24"/>
      </w:rPr>
    </w:pPr>
    <w:r>
      <w:rPr>
        <w:sz w:val="24"/>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iNjJlZjFkYzI0MzNkZjkwODAzZDBkMjVlYWQ5YjYifQ=="/>
    <w:docVar w:name="KSO_WPS_MARK_KEY" w:val="bb968390-a863-4877-8806-582e0f05ae4c"/>
  </w:docVars>
  <w:rsids>
    <w:rsidRoot w:val="00416D77"/>
    <w:rsid w:val="00021DD2"/>
    <w:rsid w:val="00027D95"/>
    <w:rsid w:val="00034474"/>
    <w:rsid w:val="00044147"/>
    <w:rsid w:val="00066CCC"/>
    <w:rsid w:val="00082D2C"/>
    <w:rsid w:val="000F0B88"/>
    <w:rsid w:val="000F2572"/>
    <w:rsid w:val="000F526F"/>
    <w:rsid w:val="00102E40"/>
    <w:rsid w:val="00176728"/>
    <w:rsid w:val="001836E9"/>
    <w:rsid w:val="0019073E"/>
    <w:rsid w:val="00196A15"/>
    <w:rsid w:val="00204A79"/>
    <w:rsid w:val="0022354D"/>
    <w:rsid w:val="00244B82"/>
    <w:rsid w:val="002456DF"/>
    <w:rsid w:val="00274881"/>
    <w:rsid w:val="00280014"/>
    <w:rsid w:val="002802E3"/>
    <w:rsid w:val="002852D3"/>
    <w:rsid w:val="00314222"/>
    <w:rsid w:val="00342E2E"/>
    <w:rsid w:val="00357EAD"/>
    <w:rsid w:val="00383326"/>
    <w:rsid w:val="00384103"/>
    <w:rsid w:val="00384C72"/>
    <w:rsid w:val="0039495A"/>
    <w:rsid w:val="003A6BD9"/>
    <w:rsid w:val="003F4FE5"/>
    <w:rsid w:val="00400146"/>
    <w:rsid w:val="004040C8"/>
    <w:rsid w:val="00416D77"/>
    <w:rsid w:val="00431FB0"/>
    <w:rsid w:val="004658AF"/>
    <w:rsid w:val="00471585"/>
    <w:rsid w:val="004B5FEA"/>
    <w:rsid w:val="004C7E53"/>
    <w:rsid w:val="00500F0D"/>
    <w:rsid w:val="0050572E"/>
    <w:rsid w:val="00513689"/>
    <w:rsid w:val="00527418"/>
    <w:rsid w:val="00547B8F"/>
    <w:rsid w:val="00556F45"/>
    <w:rsid w:val="00571DA4"/>
    <w:rsid w:val="005726DC"/>
    <w:rsid w:val="00593D2B"/>
    <w:rsid w:val="005C7A32"/>
    <w:rsid w:val="005E7A0B"/>
    <w:rsid w:val="005F75E1"/>
    <w:rsid w:val="006103C5"/>
    <w:rsid w:val="006834B1"/>
    <w:rsid w:val="00686121"/>
    <w:rsid w:val="00687FA7"/>
    <w:rsid w:val="0069419A"/>
    <w:rsid w:val="0069727E"/>
    <w:rsid w:val="006B0A1C"/>
    <w:rsid w:val="006F2A3A"/>
    <w:rsid w:val="006F54D4"/>
    <w:rsid w:val="00720A5E"/>
    <w:rsid w:val="00756871"/>
    <w:rsid w:val="007A15E6"/>
    <w:rsid w:val="007A518B"/>
    <w:rsid w:val="007D1472"/>
    <w:rsid w:val="007D3BB3"/>
    <w:rsid w:val="007F016E"/>
    <w:rsid w:val="007F54D2"/>
    <w:rsid w:val="007F7876"/>
    <w:rsid w:val="0082184F"/>
    <w:rsid w:val="008316BC"/>
    <w:rsid w:val="008839C9"/>
    <w:rsid w:val="008A267D"/>
    <w:rsid w:val="008D2825"/>
    <w:rsid w:val="008E500E"/>
    <w:rsid w:val="008F13B6"/>
    <w:rsid w:val="008F7BBE"/>
    <w:rsid w:val="00900356"/>
    <w:rsid w:val="009406C7"/>
    <w:rsid w:val="00965A22"/>
    <w:rsid w:val="0098091D"/>
    <w:rsid w:val="009837D9"/>
    <w:rsid w:val="009B33DE"/>
    <w:rsid w:val="009B361E"/>
    <w:rsid w:val="009D773A"/>
    <w:rsid w:val="009F68F0"/>
    <w:rsid w:val="00A21E4D"/>
    <w:rsid w:val="00A30911"/>
    <w:rsid w:val="00A404C6"/>
    <w:rsid w:val="00A45EC8"/>
    <w:rsid w:val="00A6550E"/>
    <w:rsid w:val="00A95453"/>
    <w:rsid w:val="00AB09AB"/>
    <w:rsid w:val="00AE388F"/>
    <w:rsid w:val="00AF62CA"/>
    <w:rsid w:val="00B301B7"/>
    <w:rsid w:val="00B46728"/>
    <w:rsid w:val="00B61252"/>
    <w:rsid w:val="00B875BD"/>
    <w:rsid w:val="00BF31E6"/>
    <w:rsid w:val="00C1773E"/>
    <w:rsid w:val="00C34A3B"/>
    <w:rsid w:val="00C53E59"/>
    <w:rsid w:val="00C93144"/>
    <w:rsid w:val="00C9406D"/>
    <w:rsid w:val="00CB07D9"/>
    <w:rsid w:val="00CB74DC"/>
    <w:rsid w:val="00CF0D2A"/>
    <w:rsid w:val="00D03040"/>
    <w:rsid w:val="00D1586F"/>
    <w:rsid w:val="00D527E0"/>
    <w:rsid w:val="00D56019"/>
    <w:rsid w:val="00D760EE"/>
    <w:rsid w:val="00DB2482"/>
    <w:rsid w:val="00DC07BC"/>
    <w:rsid w:val="00E37E86"/>
    <w:rsid w:val="00E5268A"/>
    <w:rsid w:val="00E7436E"/>
    <w:rsid w:val="00EB515C"/>
    <w:rsid w:val="00EF0840"/>
    <w:rsid w:val="00F25687"/>
    <w:rsid w:val="00F45E62"/>
    <w:rsid w:val="00F54542"/>
    <w:rsid w:val="00F54760"/>
    <w:rsid w:val="00F55E1A"/>
    <w:rsid w:val="00F6108C"/>
    <w:rsid w:val="00F74660"/>
    <w:rsid w:val="00F930B4"/>
    <w:rsid w:val="012176A7"/>
    <w:rsid w:val="012346B7"/>
    <w:rsid w:val="01DE4EE9"/>
    <w:rsid w:val="01E02F29"/>
    <w:rsid w:val="01F91375"/>
    <w:rsid w:val="02564A03"/>
    <w:rsid w:val="025C30F6"/>
    <w:rsid w:val="02F44773"/>
    <w:rsid w:val="03447F50"/>
    <w:rsid w:val="038016F5"/>
    <w:rsid w:val="03994A5E"/>
    <w:rsid w:val="03C423D0"/>
    <w:rsid w:val="03E6144D"/>
    <w:rsid w:val="03F4572B"/>
    <w:rsid w:val="040358FF"/>
    <w:rsid w:val="04577CE5"/>
    <w:rsid w:val="046B3039"/>
    <w:rsid w:val="04BA5E1C"/>
    <w:rsid w:val="05194270"/>
    <w:rsid w:val="053D154A"/>
    <w:rsid w:val="0542129D"/>
    <w:rsid w:val="05456F4C"/>
    <w:rsid w:val="0557023A"/>
    <w:rsid w:val="056E65E8"/>
    <w:rsid w:val="05833338"/>
    <w:rsid w:val="05BA3B13"/>
    <w:rsid w:val="06304A7B"/>
    <w:rsid w:val="06432B8F"/>
    <w:rsid w:val="06490896"/>
    <w:rsid w:val="06696BC1"/>
    <w:rsid w:val="07D47C34"/>
    <w:rsid w:val="083139C1"/>
    <w:rsid w:val="08601003"/>
    <w:rsid w:val="08A705FC"/>
    <w:rsid w:val="092535FE"/>
    <w:rsid w:val="09471E7F"/>
    <w:rsid w:val="099873A5"/>
    <w:rsid w:val="09D547DA"/>
    <w:rsid w:val="09F3069E"/>
    <w:rsid w:val="0A031EA0"/>
    <w:rsid w:val="0A2E0E1D"/>
    <w:rsid w:val="0AD1176B"/>
    <w:rsid w:val="0AFF3FE0"/>
    <w:rsid w:val="0BA8345E"/>
    <w:rsid w:val="0BD81DFD"/>
    <w:rsid w:val="0C031CBF"/>
    <w:rsid w:val="0C4D1E2F"/>
    <w:rsid w:val="0C840F9D"/>
    <w:rsid w:val="0D1439B3"/>
    <w:rsid w:val="0D171F84"/>
    <w:rsid w:val="0D1D3713"/>
    <w:rsid w:val="0D246507"/>
    <w:rsid w:val="0D2F198E"/>
    <w:rsid w:val="0D59791F"/>
    <w:rsid w:val="0D717D76"/>
    <w:rsid w:val="0D767A72"/>
    <w:rsid w:val="0D8508D0"/>
    <w:rsid w:val="0D8D6C0B"/>
    <w:rsid w:val="0DBF5657"/>
    <w:rsid w:val="0DC336FB"/>
    <w:rsid w:val="0DDC2F39"/>
    <w:rsid w:val="0DE7036E"/>
    <w:rsid w:val="0DFD6734"/>
    <w:rsid w:val="0E2F5D7E"/>
    <w:rsid w:val="0E415359"/>
    <w:rsid w:val="0ED077EF"/>
    <w:rsid w:val="0F1503A2"/>
    <w:rsid w:val="0FA5685F"/>
    <w:rsid w:val="10226E6C"/>
    <w:rsid w:val="10D45A55"/>
    <w:rsid w:val="117C7CAB"/>
    <w:rsid w:val="11984429"/>
    <w:rsid w:val="11C65F78"/>
    <w:rsid w:val="11CD0FFB"/>
    <w:rsid w:val="120C223D"/>
    <w:rsid w:val="12525E03"/>
    <w:rsid w:val="12942368"/>
    <w:rsid w:val="129D071B"/>
    <w:rsid w:val="12EE5BBC"/>
    <w:rsid w:val="132940E2"/>
    <w:rsid w:val="13A35305"/>
    <w:rsid w:val="13A96E11"/>
    <w:rsid w:val="13C11691"/>
    <w:rsid w:val="14182743"/>
    <w:rsid w:val="1426228F"/>
    <w:rsid w:val="144E576A"/>
    <w:rsid w:val="14754FA0"/>
    <w:rsid w:val="14A02DCF"/>
    <w:rsid w:val="158E52DA"/>
    <w:rsid w:val="15C15DC1"/>
    <w:rsid w:val="160E3771"/>
    <w:rsid w:val="16107A4D"/>
    <w:rsid w:val="162D6387"/>
    <w:rsid w:val="16AB3398"/>
    <w:rsid w:val="16F25BF5"/>
    <w:rsid w:val="16FF7344"/>
    <w:rsid w:val="17492B6A"/>
    <w:rsid w:val="175541D3"/>
    <w:rsid w:val="175C5B35"/>
    <w:rsid w:val="175F1BF3"/>
    <w:rsid w:val="177F3F63"/>
    <w:rsid w:val="17A259EB"/>
    <w:rsid w:val="17B04328"/>
    <w:rsid w:val="17D952DF"/>
    <w:rsid w:val="18000BA1"/>
    <w:rsid w:val="184024E5"/>
    <w:rsid w:val="18810900"/>
    <w:rsid w:val="18843358"/>
    <w:rsid w:val="1A10695B"/>
    <w:rsid w:val="1A7B0725"/>
    <w:rsid w:val="1B1A6021"/>
    <w:rsid w:val="1B1D0891"/>
    <w:rsid w:val="1B1D4746"/>
    <w:rsid w:val="1B701BC9"/>
    <w:rsid w:val="1BDC36E4"/>
    <w:rsid w:val="1BFC75B7"/>
    <w:rsid w:val="1C154309"/>
    <w:rsid w:val="1C3561AE"/>
    <w:rsid w:val="1C4161F3"/>
    <w:rsid w:val="1CBA4F53"/>
    <w:rsid w:val="1D583751"/>
    <w:rsid w:val="1D643BD4"/>
    <w:rsid w:val="1D894809"/>
    <w:rsid w:val="1D9F7F99"/>
    <w:rsid w:val="1DC3033C"/>
    <w:rsid w:val="1E2E59FE"/>
    <w:rsid w:val="1E567668"/>
    <w:rsid w:val="1EC86EFB"/>
    <w:rsid w:val="1EE520A6"/>
    <w:rsid w:val="1F2A7299"/>
    <w:rsid w:val="1F412A39"/>
    <w:rsid w:val="1F5D5338"/>
    <w:rsid w:val="1F6227A3"/>
    <w:rsid w:val="1F9C7E9E"/>
    <w:rsid w:val="203F463E"/>
    <w:rsid w:val="20986C08"/>
    <w:rsid w:val="20ED22CF"/>
    <w:rsid w:val="20FA7CA7"/>
    <w:rsid w:val="21264386"/>
    <w:rsid w:val="214A3729"/>
    <w:rsid w:val="219C70A1"/>
    <w:rsid w:val="21BB569A"/>
    <w:rsid w:val="22103B97"/>
    <w:rsid w:val="22207C59"/>
    <w:rsid w:val="22577506"/>
    <w:rsid w:val="22D22E42"/>
    <w:rsid w:val="233018D6"/>
    <w:rsid w:val="233405C6"/>
    <w:rsid w:val="23370D3A"/>
    <w:rsid w:val="23462F2B"/>
    <w:rsid w:val="23E5437F"/>
    <w:rsid w:val="244F181B"/>
    <w:rsid w:val="24717D39"/>
    <w:rsid w:val="247A4D5F"/>
    <w:rsid w:val="248A62F0"/>
    <w:rsid w:val="248A723C"/>
    <w:rsid w:val="249E544E"/>
    <w:rsid w:val="24E020F0"/>
    <w:rsid w:val="24F10F33"/>
    <w:rsid w:val="25274D09"/>
    <w:rsid w:val="257E0222"/>
    <w:rsid w:val="263B2F02"/>
    <w:rsid w:val="26402578"/>
    <w:rsid w:val="26437493"/>
    <w:rsid w:val="27C72475"/>
    <w:rsid w:val="27FC7B73"/>
    <w:rsid w:val="28AF305B"/>
    <w:rsid w:val="28D37F04"/>
    <w:rsid w:val="28F5537A"/>
    <w:rsid w:val="2922155C"/>
    <w:rsid w:val="2A170307"/>
    <w:rsid w:val="2ABE15D1"/>
    <w:rsid w:val="2AFE5BCB"/>
    <w:rsid w:val="2BA90673"/>
    <w:rsid w:val="2BDA2989"/>
    <w:rsid w:val="2BE7095E"/>
    <w:rsid w:val="2C406815"/>
    <w:rsid w:val="2C9B733B"/>
    <w:rsid w:val="2CC25275"/>
    <w:rsid w:val="2DFB343C"/>
    <w:rsid w:val="2E135CD8"/>
    <w:rsid w:val="2E324B49"/>
    <w:rsid w:val="2E4E06BC"/>
    <w:rsid w:val="2E505694"/>
    <w:rsid w:val="2E553938"/>
    <w:rsid w:val="2EA36753"/>
    <w:rsid w:val="2F8F3EA1"/>
    <w:rsid w:val="2FFE58DC"/>
    <w:rsid w:val="30411EB0"/>
    <w:rsid w:val="306010C3"/>
    <w:rsid w:val="30656241"/>
    <w:rsid w:val="30694EE9"/>
    <w:rsid w:val="30BC4505"/>
    <w:rsid w:val="3101042C"/>
    <w:rsid w:val="312B32FF"/>
    <w:rsid w:val="313D6BFF"/>
    <w:rsid w:val="31420BAE"/>
    <w:rsid w:val="320C2BE0"/>
    <w:rsid w:val="329A03DE"/>
    <w:rsid w:val="32DC3EBE"/>
    <w:rsid w:val="339C1440"/>
    <w:rsid w:val="33D2477A"/>
    <w:rsid w:val="33E9274A"/>
    <w:rsid w:val="34ED4076"/>
    <w:rsid w:val="34FF01D5"/>
    <w:rsid w:val="350158F9"/>
    <w:rsid w:val="350E055F"/>
    <w:rsid w:val="350F344D"/>
    <w:rsid w:val="353F7A8B"/>
    <w:rsid w:val="35B85686"/>
    <w:rsid w:val="36184F27"/>
    <w:rsid w:val="365E3131"/>
    <w:rsid w:val="36AA1A1D"/>
    <w:rsid w:val="374D731E"/>
    <w:rsid w:val="376E0AE1"/>
    <w:rsid w:val="379D0EEF"/>
    <w:rsid w:val="37B41116"/>
    <w:rsid w:val="37C420EC"/>
    <w:rsid w:val="37D312D1"/>
    <w:rsid w:val="382A263C"/>
    <w:rsid w:val="387D7206"/>
    <w:rsid w:val="391C7093"/>
    <w:rsid w:val="3947572A"/>
    <w:rsid w:val="395442E9"/>
    <w:rsid w:val="39CF56BF"/>
    <w:rsid w:val="39DF63B8"/>
    <w:rsid w:val="3A124633"/>
    <w:rsid w:val="3A41052A"/>
    <w:rsid w:val="3AB100C5"/>
    <w:rsid w:val="3B141037"/>
    <w:rsid w:val="3B3F6234"/>
    <w:rsid w:val="3B606001"/>
    <w:rsid w:val="3B761719"/>
    <w:rsid w:val="3C433B5C"/>
    <w:rsid w:val="3C9A7B68"/>
    <w:rsid w:val="3D3E73C3"/>
    <w:rsid w:val="3DED4DA8"/>
    <w:rsid w:val="3DF04A32"/>
    <w:rsid w:val="3DF06634"/>
    <w:rsid w:val="3DFC749B"/>
    <w:rsid w:val="3E441102"/>
    <w:rsid w:val="3E93792F"/>
    <w:rsid w:val="3E9B6D2E"/>
    <w:rsid w:val="3EC5725A"/>
    <w:rsid w:val="3F7E7D58"/>
    <w:rsid w:val="3FA2402D"/>
    <w:rsid w:val="3FBE7495"/>
    <w:rsid w:val="3FC4365A"/>
    <w:rsid w:val="407F441E"/>
    <w:rsid w:val="40D1076D"/>
    <w:rsid w:val="40EC7F3E"/>
    <w:rsid w:val="415A0EDD"/>
    <w:rsid w:val="424A6050"/>
    <w:rsid w:val="424E7C19"/>
    <w:rsid w:val="429C6972"/>
    <w:rsid w:val="42C33578"/>
    <w:rsid w:val="431662B2"/>
    <w:rsid w:val="43842D4F"/>
    <w:rsid w:val="43DC589E"/>
    <w:rsid w:val="44143F62"/>
    <w:rsid w:val="4414436D"/>
    <w:rsid w:val="445B0D2C"/>
    <w:rsid w:val="44FA05EA"/>
    <w:rsid w:val="454E1E7D"/>
    <w:rsid w:val="46A21068"/>
    <w:rsid w:val="46B25817"/>
    <w:rsid w:val="46BA5754"/>
    <w:rsid w:val="46BF224D"/>
    <w:rsid w:val="46EE2A12"/>
    <w:rsid w:val="475970A9"/>
    <w:rsid w:val="477056E0"/>
    <w:rsid w:val="477C03B2"/>
    <w:rsid w:val="47D748C8"/>
    <w:rsid w:val="47DE6225"/>
    <w:rsid w:val="481B3E68"/>
    <w:rsid w:val="48A43377"/>
    <w:rsid w:val="48C478D0"/>
    <w:rsid w:val="492A3BEC"/>
    <w:rsid w:val="493F6E01"/>
    <w:rsid w:val="49B44BED"/>
    <w:rsid w:val="49C369D7"/>
    <w:rsid w:val="4A4B30E2"/>
    <w:rsid w:val="4B3914BA"/>
    <w:rsid w:val="4B6A26A3"/>
    <w:rsid w:val="4BA4497A"/>
    <w:rsid w:val="4BED4FF0"/>
    <w:rsid w:val="4C077BB0"/>
    <w:rsid w:val="4C115F72"/>
    <w:rsid w:val="4C3B00CB"/>
    <w:rsid w:val="4C410A70"/>
    <w:rsid w:val="4C531DA4"/>
    <w:rsid w:val="4CA701BE"/>
    <w:rsid w:val="4CF71E1E"/>
    <w:rsid w:val="4D5034B3"/>
    <w:rsid w:val="4D674705"/>
    <w:rsid w:val="4D6B4D1A"/>
    <w:rsid w:val="4E1F0D33"/>
    <w:rsid w:val="4E97435F"/>
    <w:rsid w:val="4EEA3531"/>
    <w:rsid w:val="4FA0200C"/>
    <w:rsid w:val="50614CBD"/>
    <w:rsid w:val="510635DC"/>
    <w:rsid w:val="51585CF5"/>
    <w:rsid w:val="51DA2954"/>
    <w:rsid w:val="5205051C"/>
    <w:rsid w:val="52580C58"/>
    <w:rsid w:val="52A4738B"/>
    <w:rsid w:val="52B92B7C"/>
    <w:rsid w:val="53593B0C"/>
    <w:rsid w:val="53952657"/>
    <w:rsid w:val="548B7562"/>
    <w:rsid w:val="54B40625"/>
    <w:rsid w:val="54BA6028"/>
    <w:rsid w:val="54E9550A"/>
    <w:rsid w:val="54FB67B0"/>
    <w:rsid w:val="55793696"/>
    <w:rsid w:val="560D1BF6"/>
    <w:rsid w:val="562A1D1A"/>
    <w:rsid w:val="56A60927"/>
    <w:rsid w:val="56BE1886"/>
    <w:rsid w:val="56DF2530"/>
    <w:rsid w:val="56F87F14"/>
    <w:rsid w:val="576B3890"/>
    <w:rsid w:val="5780315D"/>
    <w:rsid w:val="57917F8F"/>
    <w:rsid w:val="57F814AD"/>
    <w:rsid w:val="583F3C9B"/>
    <w:rsid w:val="58847504"/>
    <w:rsid w:val="59692187"/>
    <w:rsid w:val="597063F8"/>
    <w:rsid w:val="59A42E61"/>
    <w:rsid w:val="59C91724"/>
    <w:rsid w:val="5A0F2FF6"/>
    <w:rsid w:val="5A1237E0"/>
    <w:rsid w:val="5A76594E"/>
    <w:rsid w:val="5AC03997"/>
    <w:rsid w:val="5AED6748"/>
    <w:rsid w:val="5B161069"/>
    <w:rsid w:val="5B53368D"/>
    <w:rsid w:val="5B8501A8"/>
    <w:rsid w:val="5B8715D2"/>
    <w:rsid w:val="5B935681"/>
    <w:rsid w:val="5BB636D6"/>
    <w:rsid w:val="5BBC7991"/>
    <w:rsid w:val="5C0F53A9"/>
    <w:rsid w:val="5C1955A4"/>
    <w:rsid w:val="5C2A10A8"/>
    <w:rsid w:val="5C657195"/>
    <w:rsid w:val="5CE8150D"/>
    <w:rsid w:val="5DB71576"/>
    <w:rsid w:val="5DBE5A62"/>
    <w:rsid w:val="5E10338D"/>
    <w:rsid w:val="5E407ECD"/>
    <w:rsid w:val="5EA15BD5"/>
    <w:rsid w:val="5EE112B3"/>
    <w:rsid w:val="5F247461"/>
    <w:rsid w:val="5F382BCD"/>
    <w:rsid w:val="5F6E627D"/>
    <w:rsid w:val="5FB93F77"/>
    <w:rsid w:val="604D3C61"/>
    <w:rsid w:val="611C2580"/>
    <w:rsid w:val="613368D3"/>
    <w:rsid w:val="61B61536"/>
    <w:rsid w:val="629E491B"/>
    <w:rsid w:val="62C3483E"/>
    <w:rsid w:val="63347FB1"/>
    <w:rsid w:val="63667667"/>
    <w:rsid w:val="64411936"/>
    <w:rsid w:val="64EA5B43"/>
    <w:rsid w:val="67074CD3"/>
    <w:rsid w:val="678B445E"/>
    <w:rsid w:val="679C490D"/>
    <w:rsid w:val="67E3112E"/>
    <w:rsid w:val="681B3B4E"/>
    <w:rsid w:val="6845113F"/>
    <w:rsid w:val="68762FFE"/>
    <w:rsid w:val="69412CEE"/>
    <w:rsid w:val="69586200"/>
    <w:rsid w:val="6960194E"/>
    <w:rsid w:val="696955FE"/>
    <w:rsid w:val="69696FA4"/>
    <w:rsid w:val="6973138F"/>
    <w:rsid w:val="6A7B7B1F"/>
    <w:rsid w:val="6AA82AC1"/>
    <w:rsid w:val="6AD52E36"/>
    <w:rsid w:val="6AE4025F"/>
    <w:rsid w:val="6B094E92"/>
    <w:rsid w:val="6B3D47F9"/>
    <w:rsid w:val="6B4A6B0B"/>
    <w:rsid w:val="6B541BC0"/>
    <w:rsid w:val="6C0A5B05"/>
    <w:rsid w:val="6C35774D"/>
    <w:rsid w:val="6C4F2850"/>
    <w:rsid w:val="6CFC4050"/>
    <w:rsid w:val="6D0262E2"/>
    <w:rsid w:val="6D4545F8"/>
    <w:rsid w:val="6D515A7E"/>
    <w:rsid w:val="6D9D63FA"/>
    <w:rsid w:val="6DC55FDD"/>
    <w:rsid w:val="6DE808FC"/>
    <w:rsid w:val="6E390823"/>
    <w:rsid w:val="6EA94ABC"/>
    <w:rsid w:val="6ECA2AEA"/>
    <w:rsid w:val="6EDA040B"/>
    <w:rsid w:val="6F262B1D"/>
    <w:rsid w:val="6F3365CC"/>
    <w:rsid w:val="6F6B5875"/>
    <w:rsid w:val="6F8355B4"/>
    <w:rsid w:val="6FB93B84"/>
    <w:rsid w:val="70340C88"/>
    <w:rsid w:val="70E370B9"/>
    <w:rsid w:val="71170C0A"/>
    <w:rsid w:val="719505CF"/>
    <w:rsid w:val="71F36025"/>
    <w:rsid w:val="72091B17"/>
    <w:rsid w:val="72940B4B"/>
    <w:rsid w:val="72C94E8B"/>
    <w:rsid w:val="72ED00AB"/>
    <w:rsid w:val="732D259E"/>
    <w:rsid w:val="739A30F4"/>
    <w:rsid w:val="73D633F2"/>
    <w:rsid w:val="73E60ED9"/>
    <w:rsid w:val="740C4066"/>
    <w:rsid w:val="743B4C40"/>
    <w:rsid w:val="744951BC"/>
    <w:rsid w:val="747A23E3"/>
    <w:rsid w:val="74AE69AD"/>
    <w:rsid w:val="75B173E7"/>
    <w:rsid w:val="761415DE"/>
    <w:rsid w:val="764E73BA"/>
    <w:rsid w:val="76B76805"/>
    <w:rsid w:val="773A5475"/>
    <w:rsid w:val="77D243F1"/>
    <w:rsid w:val="77E17E12"/>
    <w:rsid w:val="77FC0EFD"/>
    <w:rsid w:val="78376601"/>
    <w:rsid w:val="78437072"/>
    <w:rsid w:val="78776EDC"/>
    <w:rsid w:val="787966D3"/>
    <w:rsid w:val="787A6B86"/>
    <w:rsid w:val="78C97697"/>
    <w:rsid w:val="795E526C"/>
    <w:rsid w:val="7990680D"/>
    <w:rsid w:val="79E90EE7"/>
    <w:rsid w:val="7A3A7450"/>
    <w:rsid w:val="7AB32755"/>
    <w:rsid w:val="7B83737D"/>
    <w:rsid w:val="7C28382B"/>
    <w:rsid w:val="7C3976EC"/>
    <w:rsid w:val="7C4E2A32"/>
    <w:rsid w:val="7C542B1B"/>
    <w:rsid w:val="7CCB48DE"/>
    <w:rsid w:val="7CE608AF"/>
    <w:rsid w:val="7CFA35B7"/>
    <w:rsid w:val="7D2A05B7"/>
    <w:rsid w:val="7D4E0E02"/>
    <w:rsid w:val="7D69016E"/>
    <w:rsid w:val="7DBB24AC"/>
    <w:rsid w:val="7E3579C8"/>
    <w:rsid w:val="7E911B23"/>
    <w:rsid w:val="7EAE2C30"/>
    <w:rsid w:val="7EC65090"/>
    <w:rsid w:val="7F2577F5"/>
    <w:rsid w:val="7F7333C7"/>
    <w:rsid w:val="7FCA12E2"/>
    <w:rsid w:val="DF3DEB20"/>
    <w:rsid w:val="E7C7C1C6"/>
    <w:rsid w:val="FFFB6F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autoRedefine/>
    <w:qFormat/>
    <w:uiPriority w:val="0"/>
    <w:pPr>
      <w:keepNext/>
      <w:keepLines/>
      <w:tabs>
        <w:tab w:val="center" w:pos="6804"/>
        <w:tab w:val="right" w:pos="7371"/>
      </w:tabs>
      <w:overflowPunct w:val="0"/>
      <w:adjustRightInd w:val="0"/>
      <w:spacing w:line="360" w:lineRule="auto"/>
      <w:textAlignment w:val="baseline"/>
      <w:outlineLvl w:val="4"/>
    </w:pPr>
    <w:rPr>
      <w:rFonts w:ascii="Times New Roman" w:hAnsi="Times New Roman"/>
      <w:color w:val="008000"/>
      <w:kern w:val="0"/>
      <w:sz w:val="28"/>
      <w:szCs w:val="20"/>
    </w:rPr>
  </w:style>
  <w:style w:type="paragraph" w:styleId="3">
    <w:name w:val="heading 6"/>
    <w:basedOn w:val="1"/>
    <w:next w:val="1"/>
    <w:autoRedefine/>
    <w:qFormat/>
    <w:uiPriority w:val="9"/>
    <w:pPr>
      <w:tabs>
        <w:tab w:val="left" w:pos="980"/>
        <w:tab w:val="left" w:pos="1152"/>
      </w:tabs>
      <w:ind w:left="1152" w:hanging="1152"/>
      <w:outlineLvl w:val="5"/>
    </w:p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firstLine="562"/>
    </w:pPr>
    <w:rPr>
      <w:rFonts w:ascii="仿宋" w:hAnsi="仿宋" w:eastAsia="仿宋"/>
    </w:rPr>
  </w:style>
  <w:style w:type="paragraph" w:styleId="5">
    <w:name w:val="Normal Indent"/>
    <w:basedOn w:val="1"/>
    <w:autoRedefine/>
    <w:qFormat/>
    <w:uiPriority w:val="0"/>
    <w:pPr>
      <w:adjustRightInd w:val="0"/>
      <w:ind w:firstLine="420"/>
      <w:jc w:val="left"/>
      <w:textAlignment w:val="baseline"/>
    </w:pPr>
    <w:rPr>
      <w:rFonts w:ascii="宋体"/>
      <w:kern w:val="0"/>
      <w:sz w:val="24"/>
      <w:szCs w:val="20"/>
    </w:rPr>
  </w:style>
  <w:style w:type="paragraph" w:styleId="6">
    <w:name w:val="Body Text"/>
    <w:basedOn w:val="1"/>
    <w:autoRedefine/>
    <w:qFormat/>
    <w:uiPriority w:val="0"/>
    <w:pPr>
      <w:spacing w:after="120"/>
    </w:pPr>
  </w:style>
  <w:style w:type="paragraph" w:styleId="7">
    <w:name w:val="Body Text Indent"/>
    <w:basedOn w:val="1"/>
    <w:autoRedefine/>
    <w:qFormat/>
    <w:uiPriority w:val="0"/>
    <w:pPr>
      <w:autoSpaceDE w:val="0"/>
      <w:autoSpaceDN w:val="0"/>
      <w:adjustRightInd w:val="0"/>
      <w:spacing w:line="360" w:lineRule="auto"/>
      <w:ind w:right="156" w:firstLine="480" w:firstLineChars="200"/>
    </w:pPr>
    <w:rPr>
      <w:sz w:val="24"/>
    </w:rPr>
  </w:style>
  <w:style w:type="paragraph" w:styleId="8">
    <w:name w:val="toc 8"/>
    <w:next w:val="1"/>
    <w:autoRedefine/>
    <w:qFormat/>
    <w:uiPriority w:val="0"/>
    <w:pPr>
      <w:wordWrap w:val="0"/>
      <w:ind w:left="1270"/>
      <w:jc w:val="both"/>
    </w:pPr>
    <w:rPr>
      <w:rFonts w:ascii="Times New Roman" w:hAnsi="Times New Roman" w:eastAsia="宋体" w:cs="Times New Roman"/>
      <w:lang w:val="en-US" w:eastAsia="zh-CN" w:bidi="ar-SA"/>
    </w:rPr>
  </w:style>
  <w:style w:type="paragraph" w:styleId="9">
    <w:name w:val="Date"/>
    <w:basedOn w:val="1"/>
    <w:next w:val="1"/>
    <w:link w:val="26"/>
    <w:autoRedefine/>
    <w:semiHidden/>
    <w:unhideWhenUsed/>
    <w:qFormat/>
    <w:uiPriority w:val="99"/>
    <w:pPr>
      <w:ind w:left="100" w:leftChars="2500"/>
    </w:pPr>
  </w:style>
  <w:style w:type="paragraph" w:styleId="10">
    <w:name w:val="Body Text Indent 2"/>
    <w:basedOn w:val="1"/>
    <w:next w:val="1"/>
    <w:autoRedefine/>
    <w:qFormat/>
    <w:uiPriority w:val="0"/>
    <w:pPr>
      <w:ind w:firstLine="630"/>
    </w:pPr>
    <w:rPr>
      <w:rFonts w:ascii="Times New Roman" w:hAnsi="Times New Roman"/>
      <w:sz w:val="32"/>
      <w:szCs w:val="24"/>
    </w:rPr>
  </w:style>
  <w:style w:type="paragraph" w:styleId="11">
    <w:name w:val="Balloon Text"/>
    <w:basedOn w:val="1"/>
    <w:link w:val="28"/>
    <w:autoRedefine/>
    <w:semiHidden/>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unhideWhenUsed/>
    <w:qFormat/>
    <w:uiPriority w:val="99"/>
    <w:pPr>
      <w:widowControl/>
      <w:jc w:val="left"/>
    </w:pPr>
    <w:rPr>
      <w:rFonts w:ascii="宋体" w:hAnsi="宋体" w:eastAsia="宋体" w:cs="宋体"/>
      <w:kern w:val="0"/>
      <w:sz w:val="24"/>
      <w:szCs w:val="24"/>
    </w:rPr>
  </w:style>
  <w:style w:type="paragraph" w:styleId="15">
    <w:name w:val="Body Text First Indent"/>
    <w:basedOn w:val="6"/>
    <w:next w:val="1"/>
    <w:autoRedefine/>
    <w:qFormat/>
    <w:uiPriority w:val="0"/>
    <w:pPr>
      <w:ind w:firstLine="420" w:firstLineChars="100"/>
    </w:pPr>
  </w:style>
  <w:style w:type="paragraph" w:styleId="16">
    <w:name w:val="Body Text First Indent 2"/>
    <w:basedOn w:val="7"/>
    <w:next w:val="15"/>
    <w:autoRedefine/>
    <w:qFormat/>
    <w:uiPriority w:val="0"/>
    <w:pPr>
      <w:ind w:firstLine="420"/>
    </w:pPr>
  </w:style>
  <w:style w:type="character" w:styleId="19">
    <w:name w:val="page number"/>
    <w:basedOn w:val="18"/>
    <w:autoRedefine/>
    <w:qFormat/>
    <w:uiPriority w:val="0"/>
  </w:style>
  <w:style w:type="paragraph" w:customStyle="1" w:styleId="20">
    <w:name w:val="样式 宋体 小四 行距: 1.5 倍行距"/>
    <w:basedOn w:val="1"/>
    <w:next w:val="2"/>
    <w:autoRedefine/>
    <w:qFormat/>
    <w:uiPriority w:val="0"/>
    <w:pPr>
      <w:widowControl/>
      <w:spacing w:after="120" w:line="360" w:lineRule="auto"/>
      <w:ind w:firstLine="480" w:firstLineChars="200"/>
      <w:textAlignment w:val="baseline"/>
    </w:pPr>
    <w:rPr>
      <w:rFonts w:ascii="宋体" w:hAnsi="宋体" w:cs="宋体"/>
      <w:kern w:val="0"/>
      <w:sz w:val="24"/>
      <w:szCs w:val="20"/>
    </w:rPr>
  </w:style>
  <w:style w:type="paragraph" w:customStyle="1" w:styleId="21">
    <w:name w:val="样式 正文文本缩进 + 行距: 1.5 倍行距"/>
    <w:basedOn w:val="1"/>
    <w:autoRedefine/>
    <w:qFormat/>
    <w:uiPriority w:val="0"/>
    <w:pPr>
      <w:spacing w:after="120" w:line="360" w:lineRule="auto"/>
      <w:ind w:left="90" w:leftChars="32" w:firstLine="560" w:firstLineChars="200"/>
    </w:pPr>
    <w:rPr>
      <w:rFonts w:cs="宋体"/>
    </w:rPr>
  </w:style>
  <w:style w:type="paragraph" w:customStyle="1" w:styleId="22">
    <w:name w:val="Body Text 21"/>
    <w:basedOn w:val="1"/>
    <w:next w:val="1"/>
    <w:autoRedefine/>
    <w:qFormat/>
    <w:uiPriority w:val="0"/>
    <w:pPr>
      <w:spacing w:after="120" w:line="480" w:lineRule="auto"/>
    </w:pPr>
  </w:style>
  <w:style w:type="paragraph" w:customStyle="1" w:styleId="23">
    <w:name w:val="BodyText1I"/>
    <w:basedOn w:val="1"/>
    <w:autoRedefine/>
    <w:qFormat/>
    <w:uiPriority w:val="0"/>
    <w:pPr>
      <w:ind w:firstLine="420" w:firstLineChars="100"/>
      <w:jc w:val="both"/>
      <w:textAlignment w:val="baseline"/>
    </w:pPr>
  </w:style>
  <w:style w:type="character" w:customStyle="1" w:styleId="24">
    <w:name w:val="页眉 Char"/>
    <w:basedOn w:val="18"/>
    <w:link w:val="13"/>
    <w:autoRedefine/>
    <w:qFormat/>
    <w:uiPriority w:val="99"/>
    <w:rPr>
      <w:sz w:val="18"/>
      <w:szCs w:val="18"/>
    </w:rPr>
  </w:style>
  <w:style w:type="character" w:customStyle="1" w:styleId="25">
    <w:name w:val="页脚 Char"/>
    <w:basedOn w:val="18"/>
    <w:link w:val="12"/>
    <w:autoRedefine/>
    <w:qFormat/>
    <w:uiPriority w:val="99"/>
    <w:rPr>
      <w:sz w:val="18"/>
      <w:szCs w:val="18"/>
    </w:rPr>
  </w:style>
  <w:style w:type="character" w:customStyle="1" w:styleId="26">
    <w:name w:val="日期 Char"/>
    <w:basedOn w:val="18"/>
    <w:link w:val="9"/>
    <w:autoRedefine/>
    <w:semiHidden/>
    <w:qFormat/>
    <w:uiPriority w:val="99"/>
  </w:style>
  <w:style w:type="paragraph" w:customStyle="1" w:styleId="27">
    <w:name w:val="4 Char"/>
    <w:basedOn w:val="1"/>
    <w:autoRedefine/>
    <w:qFormat/>
    <w:uiPriority w:val="0"/>
    <w:rPr>
      <w:rFonts w:ascii="Times New Roman" w:hAnsi="Times New Roman" w:eastAsia="宋体" w:cs="Times New Roman"/>
      <w:szCs w:val="24"/>
    </w:rPr>
  </w:style>
  <w:style w:type="character" w:customStyle="1" w:styleId="28">
    <w:name w:val="批注框文本 Char"/>
    <w:basedOn w:val="18"/>
    <w:link w:val="11"/>
    <w:autoRedefine/>
    <w:semiHidden/>
    <w:qFormat/>
    <w:uiPriority w:val="99"/>
    <w:rPr>
      <w:sz w:val="18"/>
      <w:szCs w:val="18"/>
    </w:rPr>
  </w:style>
  <w:style w:type="character" w:customStyle="1" w:styleId="29">
    <w:name w:val="fontstyle01"/>
    <w:autoRedefine/>
    <w:qFormat/>
    <w:uiPriority w:val="0"/>
    <w:rPr>
      <w:rFonts w:hint="default" w:ascii="F1" w:hAnsi="F1"/>
      <w:color w:val="000000"/>
      <w:sz w:val="28"/>
      <w:szCs w:val="28"/>
    </w:rPr>
  </w:style>
  <w:style w:type="paragraph" w:customStyle="1" w:styleId="30">
    <w:name w:val="样式 纯文本文章正文 + 左  0 字符"/>
    <w:basedOn w:val="1"/>
    <w:autoRedefine/>
    <w:semiHidden/>
    <w:qFormat/>
    <w:uiPriority w:val="0"/>
    <w:pPr>
      <w:ind w:firstLine="560" w:firstLineChars="200"/>
    </w:pPr>
    <w:rPr>
      <w:rFonts w:ascii="宋体" w:hAnsi="Courier New" w:cs="宋体"/>
      <w:szCs w:val="20"/>
    </w:rPr>
  </w:style>
  <w:style w:type="paragraph" w:customStyle="1" w:styleId="31">
    <w:name w:val="样式1"/>
    <w:autoRedefine/>
    <w:qFormat/>
    <w:uiPriority w:val="0"/>
    <w:pPr>
      <w:spacing w:line="720" w:lineRule="exact"/>
      <w:jc w:val="center"/>
    </w:pPr>
    <w:rPr>
      <w:rFonts w:ascii="宋体" w:hAnsi="宋体" w:eastAsia="宋体" w:cs="Times New Roman"/>
      <w:b/>
      <w:sz w:val="36"/>
      <w:lang w:val="en-US" w:eastAsia="zh-CN" w:bidi="ar-SA"/>
    </w:rPr>
  </w:style>
  <w:style w:type="paragraph" w:customStyle="1" w:styleId="32">
    <w:name w:val="BodyText1I2"/>
    <w:basedOn w:val="1"/>
    <w:autoRedefine/>
    <w:qFormat/>
    <w:uiPriority w:val="0"/>
    <w:pPr>
      <w:spacing w:after="120"/>
      <w:ind w:left="420" w:leftChars="200" w:firstLine="420" w:firstLineChars="200"/>
      <w:textAlignment w:val="baseline"/>
    </w:pPr>
    <w:rPr>
      <w:rFonts w:ascii="Calibri" w:hAnsi="Calibri" w:eastAsia="宋体" w:cs="Times New Roman"/>
      <w:szCs w:val="24"/>
    </w:rPr>
  </w:style>
  <w:style w:type="character" w:customStyle="1" w:styleId="33">
    <w:name w:val="NormalCharacter"/>
    <w:autoRedefine/>
    <w:qFormat/>
    <w:uiPriority w:val="0"/>
    <w:rPr>
      <w:kern w:val="2"/>
      <w:sz w:val="21"/>
      <w:szCs w:val="24"/>
      <w:lang w:val="en-US" w:eastAsia="zh-CN" w:bidi="ar-SA"/>
    </w:rPr>
  </w:style>
  <w:style w:type="paragraph" w:customStyle="1" w:styleId="34">
    <w:name w:val="节1"/>
    <w:basedOn w:val="1"/>
    <w:next w:val="1"/>
    <w:autoRedefine/>
    <w:qFormat/>
    <w:uiPriority w:val="0"/>
    <w:pPr>
      <w:tabs>
        <w:tab w:val="left" w:pos="7020"/>
      </w:tabs>
      <w:adjustRightInd w:val="0"/>
      <w:snapToGrid w:val="0"/>
      <w:spacing w:line="600" w:lineRule="exact"/>
      <w:ind w:firstLine="643"/>
      <w:jc w:val="center"/>
      <w:outlineLvl w:val="2"/>
    </w:pPr>
    <w:rPr>
      <w:rFonts w:ascii="宋体" w:hAnsi="宋体"/>
      <w:b/>
      <w:color w:val="FF0000"/>
      <w:sz w:val="32"/>
    </w:rPr>
  </w:style>
  <w:style w:type="paragraph" w:customStyle="1" w:styleId="35">
    <w:name w:val="⑨正文（武潇）"/>
    <w:basedOn w:val="15"/>
    <w:autoRedefine/>
    <w:qFormat/>
    <w:uiPriority w:val="0"/>
    <w:pPr>
      <w:autoSpaceDE w:val="0"/>
      <w:autoSpaceDN w:val="0"/>
      <w:adjustRightInd w:val="0"/>
      <w:snapToGrid w:val="0"/>
      <w:spacing w:after="0" w:line="360" w:lineRule="auto"/>
      <w:ind w:firstLine="200" w:firstLineChars="200"/>
    </w:pPr>
    <w:rPr>
      <w:bCs/>
      <w:sz w:val="28"/>
      <w:szCs w:val="28"/>
    </w:rPr>
  </w:style>
  <w:style w:type="paragraph" w:customStyle="1" w:styleId="36">
    <w:name w:val="正文26"/>
    <w:basedOn w:val="1"/>
    <w:autoRedefine/>
    <w:qFormat/>
    <w:uiPriority w:val="0"/>
    <w:pPr>
      <w:widowControl w:val="0"/>
      <w:overflowPunct w:val="0"/>
      <w:topLinePunct/>
      <w:snapToGrid w:val="0"/>
      <w:spacing w:line="520" w:lineRule="exact"/>
      <w:ind w:firstLine="482"/>
      <w:jc w:val="both"/>
    </w:pPr>
    <w:rPr>
      <w:rFonts w:cs="Times New Roman"/>
      <w:sz w:val="24"/>
      <w:szCs w:val="28"/>
    </w:rPr>
  </w:style>
  <w:style w:type="character" w:customStyle="1" w:styleId="37">
    <w:name w:val="正文部分 Char"/>
    <w:basedOn w:val="18"/>
    <w:link w:val="38"/>
    <w:autoRedefine/>
    <w:qFormat/>
    <w:uiPriority w:val="0"/>
    <w:rPr>
      <w:rFonts w:ascii="宋体" w:hAnsi="宋体" w:eastAsia="宋体" w:cs="宋体"/>
      <w:bCs/>
      <w:sz w:val="28"/>
      <w:szCs w:val="32"/>
    </w:rPr>
  </w:style>
  <w:style w:type="paragraph" w:customStyle="1" w:styleId="38">
    <w:name w:val="正文部分"/>
    <w:basedOn w:val="1"/>
    <w:link w:val="37"/>
    <w:autoRedefine/>
    <w:qFormat/>
    <w:uiPriority w:val="0"/>
    <w:pPr>
      <w:spacing w:line="500" w:lineRule="exact"/>
    </w:pPr>
    <w:rPr>
      <w:rFonts w:ascii="宋体" w:hAnsi="宋体" w:eastAsia="宋体" w:cs="宋体"/>
      <w:bCs/>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9"/>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6</Pages>
  <Words>2033</Words>
  <Characters>2320</Characters>
  <Lines>8</Lines>
  <Paragraphs>2</Paragraphs>
  <TotalTime>1</TotalTime>
  <ScaleCrop>false</ScaleCrop>
  <LinksUpToDate>false</LinksUpToDate>
  <CharactersWithSpaces>2421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2017-06-20T16:13:00Z</dcterms:created>
  <dc:creator>1</dc:creator>
  <cp:lastModifiedBy>安吉拉</cp:lastModifiedBy>
  <cp:lastPrinted>2024-05-15T02:11:00Z</cp:lastPrinted>
  <dcterms:modified xsi:type="dcterms:W3CDTF">2024-06-05T01:54:35Z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18F56E52C95E4549A41ADB6E4381677B</vt:lpwstr>
  </property>
</Properties>
</file>