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15"/>
        <w:gridCol w:w="121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129C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73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75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达拉特旗不动产转移登记数据统计表</w:t>
            </w:r>
            <w:bookmarkEnd w:id="0"/>
          </w:p>
        </w:tc>
      </w:tr>
      <w:tr w14:paraId="4255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旗区代码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旗县（区）名称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规划用途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存量</w:t>
            </w:r>
          </w:p>
        </w:tc>
      </w:tr>
      <w:tr w14:paraId="7B30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24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09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4A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</w:t>
            </w:r>
          </w:p>
        </w:tc>
      </w:tr>
      <w:tr w14:paraId="64D0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E1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C3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F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 w14:paraId="4A26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达拉特旗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851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3D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3E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4B59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6A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C6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 w14:paraId="50CD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55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6C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</w:tr>
    </w:tbl>
    <w:p w14:paraId="4762F4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DRhZDJkYjQxYmVmMzE0ZWM4ZDdjNGY2MmU0NzgifQ=="/>
  </w:docVars>
  <w:rsids>
    <w:rsidRoot w:val="06707C97"/>
    <w:rsid w:val="067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2024-11-28T01:27:00Z</dcterms:created>
  <dc:creator>༺ༀ༂࿅࿆乐乐࿅࿆༂ༀ༻</dc:creator>
  <cp:lastModifiedBy>༺ༀ༂࿅࿆乐乐࿅࿆༂ༀ༻</cp:lastModifiedBy>
  <dcterms:modified xsi:type="dcterms:W3CDTF">2024-11-28T01:28:50Z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B5058722ADB04FE185F8FFFCE3DADD06_11</vt:lpwstr>
  </property>
</Properties>
</file>