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opLinePunct w:val="0"/>
        <w:bidi w:val="0"/>
        <w:spacing w:line="800" w:lineRule="exact"/>
        <w:rPr>
          <w:rFonts w:hint="default" w:ascii="Times New Roman" w:hAnsi="Times New Roman" w:eastAsia="方正小标宋简体" w:cs="Times New Roman"/>
          <w:spacing w:val="40"/>
          <w:sz w:val="72"/>
          <w:szCs w:val="7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小标宋简体" w:cs="Times New Roman"/>
          <w:spacing w:val="40"/>
          <w:sz w:val="72"/>
          <w:szCs w:val="7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小标宋简体" w:cs="Times New Roman"/>
          <w:spacing w:val="40"/>
          <w:sz w:val="72"/>
          <w:szCs w:val="72"/>
        </w:rPr>
      </w:pPr>
    </w:p>
    <w:p>
      <w:pPr>
        <w:keepNext w:val="0"/>
        <w:keepLines w:val="0"/>
        <w:pageBreakBefore w:val="0"/>
        <w:widowControl w:val="0"/>
        <w:topLinePunct w:val="0"/>
        <w:bidi w:val="0"/>
        <w:spacing w:line="1100" w:lineRule="exact"/>
        <w:rPr>
          <w:rFonts w:hint="default" w:ascii="Times New Roman" w:hAnsi="Times New Roman" w:eastAsia="方正小标宋简体" w:cs="Times New Roman"/>
          <w:color w:val="FF0000"/>
          <w:spacing w:val="48"/>
          <w:w w:val="98"/>
          <w:sz w:val="18"/>
          <w:szCs w:val="18"/>
        </w:rPr>
      </w:pPr>
      <w:r>
        <w:rPr>
          <w:rFonts w:hint="default" w:ascii="Times New Roman" w:hAnsi="Times New Roman" w:eastAsia="方正小标宋简体" w:cs="Times New Roman"/>
          <w:color w:val="FF0000"/>
          <w:w w:val="98"/>
          <w:sz w:val="96"/>
          <w:szCs w:val="96"/>
        </w:rPr>
        <w:t>达拉特旗农牧局</w:t>
      </w:r>
    </w:p>
    <w:p>
      <w:pPr>
        <w:keepNext w:val="0"/>
        <w:keepLines w:val="0"/>
        <w:pageBreakBefore w:val="0"/>
        <w:widowControl w:val="0"/>
        <w:topLinePunct w:val="0"/>
        <w:bidi w:val="0"/>
        <w:spacing w:line="1100" w:lineRule="exact"/>
        <w:rPr>
          <w:rFonts w:hint="default" w:ascii="Times New Roman" w:hAnsi="Times New Roman" w:eastAsia="方正小标宋简体" w:cs="Times New Roman"/>
          <w:color w:val="FF0000"/>
          <w:spacing w:val="48"/>
          <w:sz w:val="18"/>
          <w:szCs w:val="18"/>
        </w:rPr>
      </w:pPr>
      <w:r>
        <w:rPr>
          <w:rFonts w:hint="default" w:ascii="Times New Roman" w:hAnsi="Times New Roman" w:eastAsia="方正小标宋简体" w:cs="Times New Roman"/>
          <w:color w:val="FF0000"/>
          <w:spacing w:val="40"/>
          <w:sz w:val="72"/>
          <w:szCs w:val="72"/>
        </w:rPr>
        <mc:AlternateContent>
          <mc:Choice Requires="wps">
            <w:drawing>
              <wp:anchor distT="0" distB="0" distL="114300" distR="114300" simplePos="0" relativeHeight="251660288" behindDoc="0" locked="0" layoutInCell="1" allowOverlap="1">
                <wp:simplePos x="0" y="0"/>
                <wp:positionH relativeFrom="column">
                  <wp:posOffset>4209415</wp:posOffset>
                </wp:positionH>
                <wp:positionV relativeFrom="paragraph">
                  <wp:posOffset>73660</wp:posOffset>
                </wp:positionV>
                <wp:extent cx="1732915" cy="993140"/>
                <wp:effectExtent l="4445" t="4445" r="15240" b="12065"/>
                <wp:wrapNone/>
                <wp:docPr id="4" name="文本框 4"/>
                <wp:cNvGraphicFramePr/>
                <a:graphic xmlns:a="http://schemas.openxmlformats.org/drawingml/2006/main">
                  <a:graphicData uri="http://schemas.microsoft.com/office/word/2010/wordprocessingShape">
                    <wps:wsp>
                      <wps:cNvSpPr txBox="1"/>
                      <wps:spPr>
                        <a:xfrm>
                          <a:off x="0" y="0"/>
                          <a:ext cx="1732915" cy="9931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1000" w:lineRule="exact"/>
                              <w:rPr>
                                <w:rFonts w:hint="eastAsia" w:ascii="方正小标宋简体" w:hAnsi="宋体" w:eastAsia="方正小标宋简体"/>
                                <w:color w:val="FF0000"/>
                                <w:sz w:val="96"/>
                                <w:szCs w:val="96"/>
                              </w:rPr>
                            </w:pPr>
                            <w:r>
                              <w:rPr>
                                <w:rFonts w:hint="eastAsia" w:ascii="方正小标宋简体" w:hAnsi="宋体" w:eastAsia="方正小标宋简体"/>
                                <w:color w:val="FF0000"/>
                                <w:sz w:val="96"/>
                                <w:szCs w:val="96"/>
                              </w:rPr>
                              <w:t>文件</w:t>
                            </w:r>
                          </w:p>
                        </w:txbxContent>
                      </wps:txbx>
                      <wps:bodyPr upright="1"/>
                    </wps:wsp>
                  </a:graphicData>
                </a:graphic>
              </wp:anchor>
            </w:drawing>
          </mc:Choice>
          <mc:Fallback>
            <w:pict>
              <v:shape id="_x0000_s1026" o:spid="_x0000_s1026" o:spt="202" type="#_x0000_t202" style="position:absolute;left:0pt;margin-left:331.45pt;margin-top:5.8pt;height:78.2pt;width:136.45pt;z-index:251660288;mso-width-relative:page;mso-height-relative:page;" fillcolor="#FFFFFF" filled="t" stroked="t" coordsize="21600,21600" o:gfxdata="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K81y1wAAAAoBAAAPAAAAAAAAAAEAIAAAACIAAABk&#10;cnMvZG93bnJldi54bWxQSwECFAAUAAAACACHTuJA3CeGoQcCAAA2BAAADgAAAAAAAAABACAAAAAm&#10;AQAAZHJzL2Uyb0RvYy54bWxQSwUGAAAAAAYABgBZAQAAnwUAAAAA&#10;">
                <v:fill on="t" focussize="0,0"/>
                <v:stroke color="#FFFFFF" joinstyle="miter"/>
                <v:imagedata o:title=""/>
                <o:lock v:ext="edit" aspectratio="f"/>
                <v:textbox>
                  <w:txbxContent>
                    <w:p>
                      <w:pPr>
                        <w:spacing w:line="1000" w:lineRule="exact"/>
                        <w:rPr>
                          <w:rFonts w:hint="eastAsia" w:ascii="方正小标宋简体" w:hAnsi="宋体" w:eastAsia="方正小标宋简体"/>
                          <w:color w:val="FF0000"/>
                          <w:sz w:val="96"/>
                          <w:szCs w:val="96"/>
                        </w:rPr>
                      </w:pPr>
                      <w:r>
                        <w:rPr>
                          <w:rFonts w:hint="eastAsia" w:ascii="方正小标宋简体" w:hAnsi="宋体" w:eastAsia="方正小标宋简体"/>
                          <w:color w:val="FF0000"/>
                          <w:sz w:val="96"/>
                          <w:szCs w:val="96"/>
                        </w:rPr>
                        <w:t>文件</w:t>
                      </w:r>
                    </w:p>
                  </w:txbxContent>
                </v:textbox>
              </v:shape>
            </w:pict>
          </mc:Fallback>
        </mc:AlternateContent>
      </w:r>
    </w:p>
    <w:p>
      <w:pPr>
        <w:keepNext w:val="0"/>
        <w:keepLines w:val="0"/>
        <w:pageBreakBefore w:val="0"/>
        <w:widowControl w:val="0"/>
        <w:topLinePunct w:val="0"/>
        <w:bidi w:val="0"/>
        <w:spacing w:line="1100" w:lineRule="exact"/>
        <w:rPr>
          <w:rFonts w:hint="default" w:ascii="Times New Roman" w:hAnsi="Times New Roman" w:eastAsia="黑体" w:cs="Times New Roman"/>
          <w:szCs w:val="21"/>
        </w:rPr>
      </w:pPr>
      <w:r>
        <w:rPr>
          <w:rFonts w:hint="default" w:ascii="Times New Roman" w:hAnsi="Times New Roman" w:eastAsia="方正小标宋简体" w:cs="Times New Roman"/>
          <w:color w:val="FF0000"/>
          <w:w w:val="98"/>
          <w:sz w:val="96"/>
          <w:szCs w:val="96"/>
        </w:rPr>
        <w:t>达拉特旗</w:t>
      </w:r>
      <w:r>
        <w:rPr>
          <w:rFonts w:hint="default" w:ascii="Times New Roman" w:hAnsi="Times New Roman" w:eastAsia="方正小标宋简体" w:cs="Times New Roman"/>
          <w:color w:val="FF0000"/>
          <w:w w:val="98"/>
          <w:sz w:val="96"/>
          <w:szCs w:val="96"/>
          <w:lang w:eastAsia="zh-CN"/>
        </w:rPr>
        <w:t>财政</w:t>
      </w:r>
      <w:r>
        <w:rPr>
          <w:rFonts w:hint="default" w:ascii="Times New Roman" w:hAnsi="Times New Roman" w:eastAsia="方正小标宋简体" w:cs="Times New Roman"/>
          <w:color w:val="FF0000"/>
          <w:w w:val="98"/>
          <w:sz w:val="96"/>
          <w:szCs w:val="96"/>
        </w:rPr>
        <w:t>局</w:t>
      </w:r>
      <w:r>
        <w:rPr>
          <w:rFonts w:hint="default" w:ascii="Times New Roman" w:hAnsi="Times New Roman" w:eastAsia="黑体" w:cs="Times New Roman"/>
          <w:szCs w:val="21"/>
        </w:rPr>
        <w:t xml:space="preserve">                                                                    </w:t>
      </w:r>
    </w:p>
    <w:p>
      <w:pPr>
        <w:keepNext w:val="0"/>
        <w:keepLines w:val="0"/>
        <w:pageBreakBefore w:val="0"/>
        <w:widowControl w:val="0"/>
        <w:topLinePunct w:val="0"/>
        <w:bidi w:val="0"/>
        <w:spacing w:line="360" w:lineRule="auto"/>
        <w:jc w:val="center"/>
        <w:rPr>
          <w:rFonts w:hint="default" w:ascii="Times New Roman" w:hAnsi="Times New Roman" w:eastAsia="仿宋_GB2312" w:cs="Times New Roman"/>
          <w:sz w:val="32"/>
        </w:rPr>
      </w:pPr>
    </w:p>
    <w:p>
      <w:pPr>
        <w:keepNext w:val="0"/>
        <w:keepLines w:val="0"/>
        <w:pageBreakBefore w:val="0"/>
        <w:widowControl w:val="0"/>
        <w:topLinePunct w:val="0"/>
        <w:bidi w:val="0"/>
        <w:spacing w:line="360" w:lineRule="auto"/>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pPr>
        <w:keepNext w:val="0"/>
        <w:keepLines w:val="0"/>
        <w:pageBreakBefore w:val="0"/>
        <w:widowControl w:val="0"/>
        <w:topLinePunct w:val="0"/>
        <w:bidi w:val="0"/>
        <w:spacing w:line="360" w:lineRule="auto"/>
        <w:jc w:val="both"/>
        <w:rPr>
          <w:rFonts w:hint="default" w:ascii="Times New Roman" w:hAnsi="Times New Roman" w:eastAsia="仿宋_GB2312" w:cs="Times New Roman"/>
          <w:color w:val="FFFFFF"/>
          <w:sz w:val="32"/>
          <w:szCs w:val="32"/>
          <w:lang w:val="en-US" w:eastAsia="zh-CN"/>
        </w:rPr>
      </w:pP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达农牧字〔20</w:t>
      </w:r>
      <w:r>
        <w:rPr>
          <w:rFonts w:hint="default" w:ascii="Times New Roman" w:hAnsi="Times New Roman" w:eastAsia="仿宋_GB2312" w:cs="Times New Roman"/>
          <w:sz w:val="32"/>
          <w:lang w:val="en-US" w:eastAsia="zh-CN"/>
        </w:rPr>
        <w:t>2</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88</w:t>
      </w:r>
      <w:r>
        <w:rPr>
          <w:rFonts w:hint="default" w:ascii="Times New Roman" w:hAnsi="Times New Roman" w:eastAsia="仿宋_GB2312" w:cs="Times New Roman"/>
          <w:sz w:val="32"/>
        </w:rPr>
        <w:t>号</w:t>
      </w:r>
      <w:r>
        <w:rPr>
          <w:rFonts w:hint="default" w:ascii="Times New Roman" w:hAnsi="Times New Roman" w:eastAsia="仿宋_GB2312" w:cs="Times New Roman"/>
          <w:sz w:val="32"/>
          <w:lang w:val="en-US" w:eastAsia="zh-CN"/>
        </w:rPr>
        <w:t xml:space="preserve">         签发人：</w:t>
      </w:r>
      <w:r>
        <w:rPr>
          <w:rFonts w:hint="default" w:ascii="Times New Roman" w:hAnsi="Times New Roman" w:eastAsia="楷体_GB2312" w:cs="Times New Roman"/>
          <w:color w:val="auto"/>
          <w:sz w:val="32"/>
          <w:lang w:val="en-US" w:eastAsia="zh-CN"/>
        </w:rPr>
        <w:t>张永飞 白云飞</w:t>
      </w:r>
    </w:p>
    <w:p>
      <w:pPr>
        <w:pStyle w:val="18"/>
        <w:keepNext w:val="0"/>
        <w:keepLines w:val="0"/>
        <w:pageBreakBefore w:val="0"/>
        <w:widowControl w:val="0"/>
        <w:topLinePunct w:val="0"/>
        <w:bidi w:val="0"/>
        <w:spacing w:line="598" w:lineRule="atLeast"/>
        <w:ind w:left="0"/>
        <w:rPr>
          <w:rFonts w:hint="default" w:ascii="Times New Roman" w:hAnsi="Times New Roman" w:eastAsia="仿宋_GB2312" w:cs="Times New Roman"/>
          <w:b/>
          <w:bCs/>
          <w:color w:val="auto"/>
          <w:sz w:val="32"/>
          <w:szCs w:val="32"/>
        </w:rPr>
      </w:pPr>
      <w:r>
        <w:rPr>
          <w:rFonts w:hint="default" w:ascii="Times New Roman" w:hAnsi="Times New Roman" w:cs="Times New Roman"/>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12065</wp:posOffset>
                </wp:positionV>
                <wp:extent cx="5486400" cy="0"/>
                <wp:effectExtent l="0" t="0" r="0" b="0"/>
                <wp:wrapNone/>
                <wp:docPr id="5" name="直线 5"/>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0.95pt;height:0pt;width:432pt;z-index:251661312;mso-width-relative:page;mso-height-relative:page;" filled="f" stroked="t" coordsize="21600,21600" o:gfxdata="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NmkIdEAAAAE&#10;AQAADwAAAAAAAAABACAAAAAiAAAAZHJzL2Rvd25yZXYueG1sUEsBAhQAFAAAAAgAh07iQLRztVbq&#10;AQAA2wMAAA4AAAAAAAAAAQAgAAAAIAEAAGRycy9lMm9Eb2MueG1sUEsFBgAAAAAGAAYAWQEAAHwF&#10;AAAAAA==&#10;">
                <v:fill on="f" focussize="0,0"/>
                <v:stroke color="#FF0000" joinstyle="round"/>
                <v:imagedata o:title=""/>
                <o:lock v:ext="edit" aspectratio="f"/>
              </v:line>
            </w:pict>
          </mc:Fallback>
        </mc:AlternateContent>
      </w:r>
    </w:p>
    <w:p>
      <w:pPr>
        <w:keepNext w:val="0"/>
        <w:keepLines w:val="0"/>
        <w:pageBreakBefore w:val="0"/>
        <w:widowControl w:val="0"/>
        <w:kinsoku w:val="0"/>
        <w:wordWrap/>
        <w:overflowPunct w:val="0"/>
        <w:topLinePunct w:val="0"/>
        <w:autoSpaceDE w:val="0"/>
        <w:autoSpaceDN w:val="0"/>
        <w:bidi w:val="0"/>
        <w:adjustRightInd w:val="0"/>
        <w:snapToGrid w:val="0"/>
        <w:spacing w:line="700" w:lineRule="exact"/>
        <w:ind w:left="0" w:right="0" w:firstLine="0"/>
        <w:jc w:val="center"/>
        <w:textAlignment w:val="baseline"/>
        <w:outlineLvl w:val="9"/>
        <w:rPr>
          <w:rFonts w:hint="default" w:ascii="Times New Roman" w:hAnsi="Times New Roman" w:eastAsia="方正小标宋简体" w:cs="Times New Roman"/>
          <w:b w:val="0"/>
          <w:bCs w:val="0"/>
          <w:color w:val="auto"/>
          <w:spacing w:val="0"/>
          <w:sz w:val="44"/>
          <w:szCs w:val="44"/>
        </w:rPr>
      </w:pPr>
      <w:r>
        <w:rPr>
          <w:rFonts w:hint="default" w:ascii="Times New Roman" w:hAnsi="Times New Roman" w:eastAsia="方正小标宋简体" w:cs="Times New Roman"/>
          <w:b w:val="0"/>
          <w:bCs/>
          <w:color w:val="000000"/>
          <w:kern w:val="0"/>
          <w:sz w:val="44"/>
          <w:szCs w:val="44"/>
          <w:u w:val="none" w:color="000000"/>
          <w:lang w:val="en-US" w:eastAsia="zh-CN"/>
        </w:rPr>
        <w:t>达拉特旗农牧局 财政局</w:t>
      </w:r>
      <w:r>
        <w:rPr>
          <w:rFonts w:hint="default" w:ascii="Times New Roman" w:hAnsi="Times New Roman" w:eastAsia="方正小标宋简体" w:cs="Times New Roman"/>
          <w:b w:val="0"/>
          <w:bCs w:val="0"/>
          <w:color w:val="auto"/>
          <w:spacing w:val="0"/>
          <w:sz w:val="44"/>
          <w:szCs w:val="44"/>
        </w:rPr>
        <w:t>关于</w:t>
      </w:r>
      <w:r>
        <w:rPr>
          <w:rFonts w:hint="default" w:ascii="Times New Roman" w:hAnsi="Times New Roman" w:eastAsia="方正小标宋简体" w:cs="Times New Roman"/>
          <w:b w:val="0"/>
          <w:bCs w:val="0"/>
          <w:color w:val="auto"/>
          <w:spacing w:val="0"/>
          <w:sz w:val="44"/>
          <w:szCs w:val="44"/>
          <w:lang w:val="en-US" w:eastAsia="zh-CN"/>
        </w:rPr>
        <w:t>呈送</w:t>
      </w:r>
      <w:r>
        <w:rPr>
          <w:rFonts w:hint="default" w:ascii="Times New Roman" w:hAnsi="Times New Roman" w:eastAsia="方正小标宋简体" w:cs="Times New Roman"/>
          <w:b w:val="0"/>
          <w:bCs w:val="0"/>
          <w:color w:val="auto"/>
          <w:spacing w:val="0"/>
          <w:sz w:val="44"/>
          <w:szCs w:val="44"/>
        </w:rPr>
        <w:t>耕地地力</w:t>
      </w:r>
    </w:p>
    <w:p>
      <w:pPr>
        <w:keepNext w:val="0"/>
        <w:keepLines w:val="0"/>
        <w:pageBreakBefore w:val="0"/>
        <w:widowControl w:val="0"/>
        <w:kinsoku w:val="0"/>
        <w:wordWrap/>
        <w:overflowPunct w:val="0"/>
        <w:topLinePunct w:val="0"/>
        <w:autoSpaceDE w:val="0"/>
        <w:autoSpaceDN w:val="0"/>
        <w:bidi w:val="0"/>
        <w:adjustRightInd w:val="0"/>
        <w:snapToGrid w:val="0"/>
        <w:spacing w:line="700" w:lineRule="exact"/>
        <w:ind w:left="0" w:right="0" w:firstLine="0"/>
        <w:jc w:val="center"/>
        <w:textAlignment w:val="baseline"/>
        <w:outlineLvl w:val="9"/>
        <w:rPr>
          <w:rFonts w:hint="default" w:ascii="Times New Roman" w:hAnsi="Times New Roman" w:cs="Times New Roman"/>
          <w:color w:val="auto"/>
          <w:spacing w:val="0"/>
          <w:sz w:val="21"/>
          <w:lang w:val="en-US"/>
        </w:rPr>
      </w:pPr>
      <w:r>
        <w:rPr>
          <w:rFonts w:hint="default" w:ascii="Times New Roman" w:hAnsi="Times New Roman" w:eastAsia="方正小标宋简体" w:cs="Times New Roman"/>
          <w:b w:val="0"/>
          <w:bCs w:val="0"/>
          <w:color w:val="auto"/>
          <w:spacing w:val="0"/>
          <w:sz w:val="44"/>
          <w:szCs w:val="44"/>
          <w:lang w:val="en-US" w:eastAsia="zh-CN"/>
        </w:rPr>
        <w:t xml:space="preserve"> </w:t>
      </w:r>
      <w:r>
        <w:rPr>
          <w:rFonts w:hint="default" w:ascii="Times New Roman" w:hAnsi="Times New Roman" w:eastAsia="方正小标宋简体" w:cs="Times New Roman"/>
          <w:b w:val="0"/>
          <w:bCs w:val="0"/>
          <w:color w:val="auto"/>
          <w:spacing w:val="0"/>
          <w:sz w:val="44"/>
          <w:szCs w:val="44"/>
          <w:lang w:eastAsia="zh-CN"/>
        </w:rPr>
        <w:t>保</w:t>
      </w:r>
      <w:r>
        <w:rPr>
          <w:rFonts w:hint="default" w:ascii="Times New Roman" w:hAnsi="Times New Roman" w:eastAsia="方正小标宋简体" w:cs="Times New Roman"/>
          <w:b w:val="0"/>
          <w:bCs w:val="0"/>
          <w:color w:val="auto"/>
          <w:spacing w:val="0"/>
          <w:sz w:val="44"/>
          <w:szCs w:val="44"/>
        </w:rPr>
        <w:t>护补贴</w:t>
      </w:r>
      <w:r>
        <w:rPr>
          <w:rFonts w:hint="default" w:ascii="Times New Roman" w:hAnsi="Times New Roman" w:eastAsia="方正小标宋简体" w:cs="Times New Roman"/>
          <w:b w:val="0"/>
          <w:bCs w:val="0"/>
          <w:color w:val="auto"/>
          <w:spacing w:val="0"/>
          <w:sz w:val="44"/>
          <w:szCs w:val="44"/>
          <w:lang w:eastAsia="zh-CN"/>
        </w:rPr>
        <w:t>项目实施方案的</w:t>
      </w:r>
      <w:r>
        <w:rPr>
          <w:rFonts w:hint="default" w:ascii="Times New Roman" w:hAnsi="Times New Roman" w:eastAsia="方正小标宋简体" w:cs="Times New Roman"/>
          <w:b w:val="0"/>
          <w:bCs w:val="0"/>
          <w:color w:val="auto"/>
          <w:spacing w:val="0"/>
          <w:sz w:val="44"/>
          <w:szCs w:val="44"/>
          <w:lang w:val="en-US" w:eastAsia="zh-CN"/>
        </w:rPr>
        <w:t>报告</w:t>
      </w:r>
    </w:p>
    <w:p>
      <w:pPr>
        <w:keepNext w:val="0"/>
        <w:keepLines w:val="0"/>
        <w:pageBreakBefore w:val="0"/>
        <w:widowControl w:val="0"/>
        <w:overflowPunct w:val="0"/>
        <w:topLinePunct w:val="0"/>
        <w:bidi w:val="0"/>
        <w:spacing w:line="309" w:lineRule="auto"/>
        <w:outlineLvl w:val="9"/>
        <w:rPr>
          <w:rFonts w:hint="default" w:ascii="Times New Roman" w:hAnsi="Times New Roman" w:cs="Times New Roman"/>
          <w:color w:val="auto"/>
          <w:spacing w:val="0"/>
          <w:sz w:val="21"/>
        </w:rPr>
      </w:pPr>
    </w:p>
    <w:p>
      <w:pPr>
        <w:keepNext w:val="0"/>
        <w:keepLines w:val="0"/>
        <w:pageBreakBefore w:val="0"/>
        <w:widowControl w:val="0"/>
        <w:overflowPunct w:val="0"/>
        <w:topLinePunct w:val="0"/>
        <w:bidi w:val="0"/>
        <w:spacing w:line="560" w:lineRule="exact"/>
        <w:ind w:left="0" w:leftChars="0" w:right="0"/>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达拉特旗人民政府：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eastAsia="zh-CN"/>
        </w:rPr>
        <w:t>达拉特旗</w:t>
      </w:r>
      <w:r>
        <w:rPr>
          <w:rFonts w:hint="default" w:ascii="Times New Roman" w:hAnsi="Times New Roman" w:eastAsia="仿宋_GB2312" w:cs="Times New Roman"/>
          <w:b w:val="0"/>
          <w:bCs w:val="0"/>
          <w:color w:val="auto"/>
          <w:spacing w:val="0"/>
          <w:sz w:val="32"/>
          <w:szCs w:val="32"/>
        </w:rPr>
        <w:t>202</w:t>
      </w:r>
      <w:r>
        <w:rPr>
          <w:rFonts w:hint="eastAsia" w:ascii="Times New Roman" w:hAnsi="Times New Roman" w:eastAsia="仿宋_GB2312" w:cs="Times New Roman"/>
          <w:b w:val="0"/>
          <w:bCs w:val="0"/>
          <w:color w:val="auto"/>
          <w:spacing w:val="0"/>
          <w:sz w:val="32"/>
          <w:szCs w:val="32"/>
          <w:lang w:val="en-US" w:eastAsia="zh-CN"/>
        </w:rPr>
        <w:t>4</w:t>
      </w:r>
      <w:r>
        <w:rPr>
          <w:rFonts w:hint="default" w:ascii="Times New Roman" w:hAnsi="Times New Roman" w:eastAsia="仿宋_GB2312" w:cs="Times New Roman"/>
          <w:b w:val="0"/>
          <w:bCs w:val="0"/>
          <w:color w:val="auto"/>
          <w:spacing w:val="0"/>
          <w:sz w:val="32"/>
          <w:szCs w:val="32"/>
        </w:rPr>
        <w:t>年耕地地力保护补贴</w:t>
      </w:r>
      <w:r>
        <w:rPr>
          <w:rFonts w:hint="default" w:ascii="Times New Roman" w:hAnsi="Times New Roman" w:eastAsia="仿宋_GB2312" w:cs="Times New Roman"/>
          <w:b w:val="0"/>
          <w:bCs w:val="0"/>
          <w:color w:val="auto"/>
          <w:spacing w:val="0"/>
          <w:sz w:val="32"/>
          <w:szCs w:val="32"/>
          <w:lang w:eastAsia="zh-CN"/>
        </w:rPr>
        <w:t>项目实施方案</w:t>
      </w:r>
      <w:r>
        <w:rPr>
          <w:rFonts w:hint="default"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sz w:val="32"/>
          <w:szCs w:val="32"/>
          <w:lang w:val="en-US" w:eastAsia="zh-CN"/>
        </w:rPr>
        <w:t>已拟妥，现随文上报，请审阅。</w:t>
      </w:r>
    </w:p>
    <w:p>
      <w:pPr>
        <w:pStyle w:val="8"/>
        <w:keepNext w:val="0"/>
        <w:keepLines w:val="0"/>
        <w:pageBreakBefore w:val="0"/>
        <w:widowControl w:val="0"/>
        <w:tabs>
          <w:tab w:val="left" w:pos="630"/>
        </w:tabs>
        <w:overflowPunct w:val="0"/>
        <w:topLinePunct w:val="0"/>
        <w:bidi w:val="0"/>
        <w:spacing w:line="560" w:lineRule="exact"/>
        <w:ind w:left="0" w:leftChars="0" w:firstLine="640" w:firstLineChars="200"/>
        <w:outlineLvl w:val="9"/>
        <w:rPr>
          <w:rFonts w:hint="default" w:ascii="Times New Roman" w:hAnsi="Times New Roman" w:eastAsia="仿宋_GB2312" w:cs="Times New Roman"/>
          <w:b w:val="0"/>
          <w:bCs w:val="0"/>
          <w:spacing w:val="0"/>
          <w:kern w:val="2"/>
          <w:sz w:val="32"/>
          <w:szCs w:val="32"/>
          <w:lang w:val="en-US" w:eastAsia="zh-CN"/>
        </w:rPr>
      </w:pPr>
    </w:p>
    <w:p>
      <w:pPr>
        <w:pStyle w:val="8"/>
        <w:keepNext w:val="0"/>
        <w:keepLines w:val="0"/>
        <w:pageBreakBefore w:val="0"/>
        <w:widowControl w:val="0"/>
        <w:tabs>
          <w:tab w:val="left" w:pos="630"/>
        </w:tabs>
        <w:overflowPunct w:val="0"/>
        <w:topLinePunct w:val="0"/>
        <w:bidi w:val="0"/>
        <w:spacing w:line="560" w:lineRule="exact"/>
        <w:ind w:left="0" w:leftChars="0" w:firstLine="640" w:firstLineChars="200"/>
        <w:outlineLvl w:val="9"/>
        <w:rPr>
          <w:rFonts w:hint="default" w:ascii="Times New Roman" w:hAnsi="Times New Roman" w:eastAsia="仿宋_GB2312" w:cs="Times New Roman"/>
          <w:b w:val="0"/>
          <w:bCs w:val="0"/>
          <w:spacing w:val="0"/>
          <w:kern w:val="2"/>
          <w:sz w:val="32"/>
          <w:szCs w:val="32"/>
          <w:lang w:val="en-US" w:eastAsia="zh-CN"/>
        </w:rPr>
      </w:pPr>
      <w:r>
        <w:rPr>
          <w:rFonts w:hint="default" w:ascii="Times New Roman" w:hAnsi="Times New Roman" w:eastAsia="仿宋_GB2312" w:cs="Times New Roman"/>
          <w:b w:val="0"/>
          <w:bCs w:val="0"/>
          <w:spacing w:val="0"/>
          <w:kern w:val="2"/>
          <w:sz w:val="32"/>
          <w:szCs w:val="32"/>
          <w:lang w:val="en-US" w:eastAsia="zh-CN"/>
        </w:rPr>
        <w:t>附件：</w:t>
      </w:r>
      <w:r>
        <w:rPr>
          <w:rFonts w:hint="eastAsia" w:eastAsia="仿宋_GB2312" w:cs="Times New Roman"/>
          <w:b w:val="0"/>
          <w:bCs w:val="0"/>
          <w:spacing w:val="0"/>
          <w:kern w:val="2"/>
          <w:sz w:val="32"/>
          <w:szCs w:val="32"/>
          <w:lang w:val="en-US" w:eastAsia="zh-CN"/>
        </w:rPr>
        <w:t>1.</w:t>
      </w:r>
      <w:r>
        <w:rPr>
          <w:rFonts w:hint="default" w:ascii="Times New Roman" w:hAnsi="Times New Roman" w:eastAsia="仿宋_GB2312" w:cs="Times New Roman"/>
          <w:b w:val="0"/>
          <w:bCs w:val="0"/>
          <w:spacing w:val="0"/>
          <w:kern w:val="2"/>
          <w:sz w:val="32"/>
          <w:szCs w:val="32"/>
          <w:lang w:val="en-US" w:eastAsia="zh-CN"/>
        </w:rPr>
        <w:t>达拉特旗202</w:t>
      </w:r>
      <w:r>
        <w:rPr>
          <w:rFonts w:hint="eastAsia" w:eastAsia="仿宋_GB2312" w:cs="Times New Roman"/>
          <w:b w:val="0"/>
          <w:bCs w:val="0"/>
          <w:spacing w:val="0"/>
          <w:kern w:val="2"/>
          <w:sz w:val="32"/>
          <w:szCs w:val="32"/>
          <w:lang w:val="en-US" w:eastAsia="zh-CN"/>
        </w:rPr>
        <w:t>4</w:t>
      </w:r>
      <w:r>
        <w:rPr>
          <w:rFonts w:hint="default" w:ascii="Times New Roman" w:hAnsi="Times New Roman" w:eastAsia="仿宋_GB2312" w:cs="Times New Roman"/>
          <w:b w:val="0"/>
          <w:bCs w:val="0"/>
          <w:spacing w:val="0"/>
          <w:kern w:val="2"/>
          <w:sz w:val="32"/>
          <w:szCs w:val="32"/>
          <w:lang w:val="en-US" w:eastAsia="zh-CN"/>
        </w:rPr>
        <w:t>年耕地地力保护补贴项目工作实</w:t>
      </w:r>
    </w:p>
    <w:p>
      <w:pPr>
        <w:pStyle w:val="8"/>
        <w:keepNext w:val="0"/>
        <w:keepLines w:val="0"/>
        <w:pageBreakBefore w:val="0"/>
        <w:widowControl w:val="0"/>
        <w:tabs>
          <w:tab w:val="left" w:pos="630"/>
        </w:tabs>
        <w:kinsoku/>
        <w:wordWrap w:val="0"/>
        <w:overflowPunct w:val="0"/>
        <w:topLinePunct w:val="0"/>
        <w:autoSpaceDE/>
        <w:autoSpaceDN/>
        <w:bidi w:val="0"/>
        <w:adjustRightInd/>
        <w:snapToGrid/>
        <w:spacing w:line="560" w:lineRule="exact"/>
        <w:ind w:left="0" w:leftChars="0" w:firstLine="1760" w:firstLineChars="550"/>
        <w:textAlignment w:val="auto"/>
        <w:outlineLvl w:val="9"/>
        <w:rPr>
          <w:rFonts w:hint="default" w:ascii="Times New Roman" w:hAnsi="Times New Roman" w:eastAsia="仿宋_GB2312" w:cs="Times New Roman"/>
          <w:b w:val="0"/>
          <w:bCs w:val="0"/>
          <w:spacing w:val="0"/>
          <w:kern w:val="2"/>
          <w:sz w:val="32"/>
          <w:szCs w:val="32"/>
          <w:lang w:val="en-US" w:eastAsia="zh-CN"/>
        </w:rPr>
      </w:pPr>
      <w:r>
        <w:rPr>
          <w:rFonts w:hint="default" w:ascii="Times New Roman" w:hAnsi="Times New Roman" w:eastAsia="仿宋_GB2312" w:cs="Times New Roman"/>
          <w:b w:val="0"/>
          <w:bCs w:val="0"/>
          <w:spacing w:val="0"/>
          <w:kern w:val="2"/>
          <w:sz w:val="32"/>
          <w:szCs w:val="32"/>
          <w:lang w:val="en-US" w:eastAsia="zh-CN"/>
        </w:rPr>
        <w:t xml:space="preserve">施方案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Times New Roman" w:hAnsi="Times New Roman" w:eastAsia="仿宋_GB2312" w:cs="Times New Roman"/>
          <w:b w:val="0"/>
          <w:bCs w:val="0"/>
          <w:snapToGrid/>
          <w:color w:val="auto"/>
          <w:spacing w:val="0"/>
          <w:kern w:val="2"/>
          <w:sz w:val="32"/>
          <w:szCs w:val="32"/>
          <w:lang w:val="en-US" w:eastAsia="zh-CN" w:bidi="ar-SA"/>
        </w:rPr>
      </w:pPr>
      <w:r>
        <w:rPr>
          <w:rFonts w:hint="eastAsia" w:ascii="Times New Roman" w:hAnsi="Times New Roman" w:eastAsia="仿宋_GB2312" w:cs="Times New Roman"/>
          <w:b w:val="0"/>
          <w:bCs w:val="0"/>
          <w:snapToGrid/>
          <w:color w:val="auto"/>
          <w:spacing w:val="0"/>
          <w:kern w:val="2"/>
          <w:sz w:val="32"/>
          <w:szCs w:val="32"/>
          <w:lang w:val="en-US" w:eastAsia="zh-CN" w:bidi="ar-SA"/>
        </w:rPr>
        <w:t>2.</w:t>
      </w:r>
      <w:r>
        <w:rPr>
          <w:rFonts w:hint="default" w:ascii="Times New Roman" w:hAnsi="Times New Roman" w:eastAsia="仿宋_GB2312" w:cs="Times New Roman"/>
          <w:b w:val="0"/>
          <w:bCs w:val="0"/>
          <w:snapToGrid/>
          <w:color w:val="auto"/>
          <w:spacing w:val="0"/>
          <w:kern w:val="2"/>
          <w:sz w:val="32"/>
          <w:szCs w:val="32"/>
          <w:lang w:val="en-US" w:eastAsia="zh-CN" w:bidi="ar-SA"/>
        </w:rPr>
        <w:t>20</w:t>
      </w:r>
      <w:r>
        <w:rPr>
          <w:rFonts w:hint="eastAsia" w:ascii="Times New Roman" w:hAnsi="Times New Roman" w:eastAsia="仿宋_GB2312" w:cs="Times New Roman"/>
          <w:b w:val="0"/>
          <w:bCs w:val="0"/>
          <w:snapToGrid/>
          <w:color w:val="auto"/>
          <w:spacing w:val="0"/>
          <w:kern w:val="2"/>
          <w:sz w:val="32"/>
          <w:szCs w:val="32"/>
          <w:lang w:val="en-US" w:eastAsia="zh-CN" w:bidi="ar-SA"/>
        </w:rPr>
        <w:t>24</w:t>
      </w:r>
      <w:r>
        <w:rPr>
          <w:rFonts w:hint="default" w:ascii="Times New Roman" w:hAnsi="Times New Roman" w:eastAsia="仿宋_GB2312" w:cs="Times New Roman"/>
          <w:b w:val="0"/>
          <w:bCs w:val="0"/>
          <w:snapToGrid/>
          <w:color w:val="auto"/>
          <w:spacing w:val="0"/>
          <w:kern w:val="2"/>
          <w:sz w:val="32"/>
          <w:szCs w:val="32"/>
          <w:lang w:val="en-US" w:eastAsia="zh-CN" w:bidi="ar-SA"/>
        </w:rPr>
        <w:t>年中央财政耕地地力保护补贴资金</w:t>
      </w:r>
      <w:r>
        <w:rPr>
          <w:rFonts w:hint="eastAsia" w:ascii="Times New Roman" w:hAnsi="Times New Roman" w:eastAsia="仿宋_GB2312" w:cs="Times New Roman"/>
          <w:b w:val="0"/>
          <w:bCs w:val="0"/>
          <w:snapToGrid/>
          <w:color w:val="auto"/>
          <w:spacing w:val="0"/>
          <w:kern w:val="2"/>
          <w:sz w:val="32"/>
          <w:szCs w:val="32"/>
          <w:lang w:val="en-US" w:eastAsia="zh-CN" w:bidi="ar-SA"/>
        </w:rPr>
        <w:t>分配表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Times New Roman" w:hAnsi="Times New Roman" w:eastAsia="仿宋_GB2312" w:cs="Times New Roman"/>
          <w:b w:val="0"/>
          <w:bCs w:val="0"/>
          <w:snapToGrid/>
          <w:color w:val="auto"/>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仿宋_GB2312" w:cs="Times New Roman"/>
          <w:b w:val="0"/>
          <w:bCs w:val="0"/>
          <w:snapToGrid/>
          <w:color w:val="auto"/>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达拉特旗农牧局</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_GB2312" w:cs="Times New Roman"/>
          <w:sz w:val="32"/>
          <w:lang w:val="en-US" w:eastAsia="zh-CN"/>
        </w:rPr>
        <w:t>达拉特旗</w:t>
      </w:r>
      <w:r>
        <w:rPr>
          <w:rFonts w:hint="default" w:ascii="Times New Roman" w:hAnsi="Times New Roman" w:eastAsia="仿宋_GB2312" w:cs="Times New Roman"/>
          <w:sz w:val="32"/>
          <w:lang w:val="en-US" w:eastAsia="zh-CN"/>
        </w:rPr>
        <w:t>财政局</w:t>
      </w:r>
    </w:p>
    <w:p>
      <w:pPr>
        <w:keepNext w:val="0"/>
        <w:keepLines w:val="0"/>
        <w:pageBreakBefore w:val="0"/>
        <w:widowControl w:val="0"/>
        <w:kinsoku/>
        <w:wordWrap/>
        <w:overflowPunct/>
        <w:topLinePunct w:val="0"/>
        <w:autoSpaceDE/>
        <w:autoSpaceDN/>
        <w:bidi w:val="0"/>
        <w:adjustRightInd/>
        <w:snapToGrid/>
        <w:spacing w:line="560" w:lineRule="exact"/>
        <w:ind w:left="5440" w:leftChars="0" w:hanging="5440" w:hangingChars="1700"/>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t xml:space="preserve">                                 </w:t>
      </w:r>
      <w:r>
        <w:rPr>
          <w:rFonts w:hint="eastAsia" w:ascii="Times New Roman" w:hAnsi="Times New Roman" w:eastAsia="仿宋_GB2312" w:cs="Times New Roman"/>
          <w:color w:val="auto"/>
          <w:spacing w:val="0"/>
          <w:w w:val="100"/>
          <w:sz w:val="32"/>
          <w:szCs w:val="32"/>
          <w:lang w:val="en-US" w:eastAsia="zh-CN"/>
        </w:rPr>
        <w:t xml:space="preserve">  </w:t>
      </w:r>
      <w:r>
        <w:rPr>
          <w:rFonts w:hint="default" w:ascii="Times New Roman" w:hAnsi="Times New Roman" w:eastAsia="仿宋_GB2312" w:cs="Times New Roman"/>
          <w:color w:val="auto"/>
          <w:spacing w:val="0"/>
          <w:w w:val="100"/>
          <w:sz w:val="32"/>
          <w:szCs w:val="32"/>
          <w:lang w:val="en-US" w:eastAsia="zh-CN"/>
        </w:rPr>
        <w:t xml:space="preserve"> </w:t>
      </w:r>
      <w:r>
        <w:rPr>
          <w:rFonts w:hint="default" w:ascii="Times New Roman" w:hAnsi="Times New Roman" w:eastAsia="仿宋_GB2312" w:cs="Times New Roman"/>
          <w:color w:val="auto"/>
          <w:spacing w:val="0"/>
          <w:w w:val="100"/>
          <w:sz w:val="32"/>
          <w:szCs w:val="32"/>
        </w:rPr>
        <w:t>202</w:t>
      </w:r>
      <w:r>
        <w:rPr>
          <w:rFonts w:hint="eastAsia" w:ascii="Times New Roman" w:hAnsi="Times New Roman" w:eastAsia="仿宋_GB2312" w:cs="Times New Roman"/>
          <w:color w:val="auto"/>
          <w:spacing w:val="0"/>
          <w:w w:val="100"/>
          <w:sz w:val="32"/>
          <w:szCs w:val="32"/>
          <w:lang w:val="en-US" w:eastAsia="zh-CN"/>
        </w:rPr>
        <w:t>4</w:t>
      </w:r>
      <w:r>
        <w:rPr>
          <w:rFonts w:hint="default" w:ascii="Times New Roman" w:hAnsi="Times New Roman" w:eastAsia="仿宋_GB2312" w:cs="Times New Roman"/>
          <w:color w:val="auto"/>
          <w:spacing w:val="0"/>
          <w:w w:val="100"/>
          <w:sz w:val="32"/>
          <w:szCs w:val="32"/>
        </w:rPr>
        <w:t>年</w:t>
      </w:r>
      <w:r>
        <w:rPr>
          <w:rFonts w:hint="eastAsia" w:ascii="Times New Roman" w:hAnsi="Times New Roman" w:eastAsia="仿宋_GB2312" w:cs="Times New Roman"/>
          <w:color w:val="auto"/>
          <w:spacing w:val="0"/>
          <w:w w:val="100"/>
          <w:sz w:val="32"/>
          <w:szCs w:val="32"/>
          <w:lang w:val="en-US" w:eastAsia="zh-CN"/>
        </w:rPr>
        <w:t>4</w:t>
      </w:r>
      <w:r>
        <w:rPr>
          <w:rFonts w:hint="default" w:ascii="Times New Roman" w:hAnsi="Times New Roman" w:eastAsia="仿宋_GB2312" w:cs="Times New Roman"/>
          <w:color w:val="auto"/>
          <w:spacing w:val="0"/>
          <w:w w:val="100"/>
          <w:sz w:val="32"/>
          <w:szCs w:val="32"/>
        </w:rPr>
        <w:t>月</w:t>
      </w:r>
      <w:r>
        <w:rPr>
          <w:rFonts w:hint="eastAsia" w:ascii="Times New Roman" w:hAnsi="Times New Roman" w:eastAsia="仿宋_GB2312" w:cs="Times New Roman"/>
          <w:color w:val="auto"/>
          <w:spacing w:val="0"/>
          <w:w w:val="100"/>
          <w:sz w:val="32"/>
          <w:szCs w:val="32"/>
          <w:lang w:val="en-US" w:eastAsia="zh-CN"/>
        </w:rPr>
        <w:t>1</w:t>
      </w:r>
      <w:r>
        <w:rPr>
          <w:rFonts w:hint="default" w:ascii="Times New Roman" w:hAnsi="Times New Roman" w:eastAsia="仿宋_GB2312" w:cs="Times New Roman"/>
          <w:color w:val="auto"/>
          <w:spacing w:val="0"/>
          <w:w w:val="100"/>
          <w:sz w:val="32"/>
          <w:szCs w:val="32"/>
        </w:rPr>
        <w:t>日</w:t>
      </w:r>
    </w:p>
    <w:p>
      <w:pPr>
        <w:pStyle w:val="8"/>
        <w:keepNext w:val="0"/>
        <w:keepLines w:val="0"/>
        <w:pageBreakBefore w:val="0"/>
        <w:widowControl w:val="0"/>
        <w:overflowPunct w:val="0"/>
        <w:topLinePunct w:val="0"/>
        <w:bidi w:val="0"/>
        <w:spacing w:line="560" w:lineRule="exact"/>
        <w:ind w:left="0" w:leftChars="0"/>
        <w:outlineLvl w:val="9"/>
        <w:rPr>
          <w:rFonts w:hint="default" w:ascii="Times New Roman" w:hAnsi="Times New Roman" w:cs="Times New Roman"/>
          <w:color w:val="auto"/>
          <w:spacing w:val="0"/>
          <w:lang w:val="en-US" w:eastAsia="zh-CN"/>
        </w:rPr>
      </w:pPr>
    </w:p>
    <w:p>
      <w:pPr>
        <w:keepNext w:val="0"/>
        <w:keepLines w:val="0"/>
        <w:pageBreakBefore w:val="0"/>
        <w:widowControl w:val="0"/>
        <w:overflowPunct w:val="0"/>
        <w:topLinePunct w:val="0"/>
        <w:bidi w:val="0"/>
        <w:spacing w:line="560" w:lineRule="exact"/>
        <w:ind w:left="0" w:leftChars="0"/>
        <w:outlineLvl w:val="9"/>
        <w:rPr>
          <w:rFonts w:hint="default" w:ascii="Times New Roman" w:hAnsi="Times New Roman" w:cs="Times New Roman"/>
          <w:color w:val="auto"/>
          <w:spacing w:val="0"/>
          <w:lang w:val="en-US" w:eastAsia="zh-CN"/>
        </w:rPr>
      </w:pPr>
    </w:p>
    <w:p>
      <w:pPr>
        <w:pStyle w:val="5"/>
        <w:keepNext w:val="0"/>
        <w:keepLines w:val="0"/>
        <w:pageBreakBefore w:val="0"/>
        <w:widowControl w:val="0"/>
        <w:overflowPunct w:val="0"/>
        <w:topLinePunct w:val="0"/>
        <w:bidi w:val="0"/>
        <w:spacing w:after="0" w:line="560" w:lineRule="exact"/>
        <w:ind w:left="0" w:leftChars="0"/>
        <w:outlineLvl w:val="9"/>
        <w:rPr>
          <w:rFonts w:hint="default" w:ascii="Times New Roman" w:hAnsi="Times New Roman" w:cs="Times New Roman"/>
          <w:color w:val="auto"/>
          <w:spacing w:val="0"/>
          <w:lang w:val="en-US" w:eastAsia="zh-CN"/>
        </w:rPr>
      </w:pPr>
    </w:p>
    <w:p>
      <w:pPr>
        <w:pStyle w:val="8"/>
        <w:keepNext w:val="0"/>
        <w:keepLines w:val="0"/>
        <w:pageBreakBefore w:val="0"/>
        <w:widowControl w:val="0"/>
        <w:overflowPunct w:val="0"/>
        <w:topLinePunct w:val="0"/>
        <w:bidi w:val="0"/>
        <w:spacing w:line="560" w:lineRule="exact"/>
        <w:ind w:left="0" w:leftChars="0"/>
        <w:outlineLvl w:val="9"/>
        <w:rPr>
          <w:rFonts w:hint="default" w:ascii="Times New Roman" w:hAnsi="Times New Roman" w:cs="Times New Roman"/>
          <w:color w:val="auto"/>
          <w:spacing w:val="0"/>
          <w:lang w:val="en-US" w:eastAsia="zh-CN"/>
        </w:rPr>
      </w:pPr>
    </w:p>
    <w:p>
      <w:pPr>
        <w:keepNext w:val="0"/>
        <w:keepLines w:val="0"/>
        <w:pageBreakBefore w:val="0"/>
        <w:widowControl w:val="0"/>
        <w:overflowPunct w:val="0"/>
        <w:topLinePunct w:val="0"/>
        <w:bidi w:val="0"/>
        <w:spacing w:line="560" w:lineRule="exact"/>
        <w:ind w:left="0" w:leftChars="0"/>
        <w:outlineLvl w:val="9"/>
        <w:rPr>
          <w:rFonts w:hint="default" w:ascii="Times New Roman" w:hAnsi="Times New Roman" w:cs="Times New Roman"/>
          <w:color w:val="auto"/>
          <w:spacing w:val="0"/>
          <w:lang w:val="en-US" w:eastAsia="zh-CN"/>
        </w:rPr>
      </w:pPr>
    </w:p>
    <w:p>
      <w:pPr>
        <w:pStyle w:val="5"/>
        <w:keepNext w:val="0"/>
        <w:keepLines w:val="0"/>
        <w:pageBreakBefore w:val="0"/>
        <w:widowControl w:val="0"/>
        <w:overflowPunct w:val="0"/>
        <w:topLinePunct w:val="0"/>
        <w:bidi w:val="0"/>
        <w:spacing w:after="0" w:line="560" w:lineRule="exact"/>
        <w:ind w:left="0" w:leftChars="0"/>
        <w:outlineLvl w:val="9"/>
        <w:rPr>
          <w:rFonts w:hint="default" w:ascii="Times New Roman" w:hAnsi="Times New Roman" w:cs="Times New Roman"/>
          <w:color w:val="auto"/>
          <w:spacing w:val="0"/>
          <w:lang w:val="en-US" w:eastAsia="zh-CN"/>
        </w:rPr>
      </w:pPr>
    </w:p>
    <w:p>
      <w:pPr>
        <w:pStyle w:val="8"/>
        <w:keepNext w:val="0"/>
        <w:keepLines w:val="0"/>
        <w:pageBreakBefore w:val="0"/>
        <w:widowControl w:val="0"/>
        <w:overflowPunct w:val="0"/>
        <w:topLinePunct w:val="0"/>
        <w:bidi w:val="0"/>
        <w:spacing w:line="560" w:lineRule="exact"/>
        <w:ind w:left="0" w:leftChars="0"/>
        <w:outlineLvl w:val="9"/>
        <w:rPr>
          <w:rFonts w:hint="default" w:ascii="Times New Roman" w:hAnsi="Times New Roman" w:cs="Times New Roman"/>
          <w:color w:val="auto"/>
          <w:spacing w:val="0"/>
          <w:lang w:val="en-US" w:eastAsia="zh-CN"/>
        </w:rPr>
      </w:pPr>
    </w:p>
    <w:p>
      <w:pPr>
        <w:keepNext w:val="0"/>
        <w:keepLines w:val="0"/>
        <w:pageBreakBefore w:val="0"/>
        <w:widowControl w:val="0"/>
        <w:overflowPunct w:val="0"/>
        <w:topLinePunct w:val="0"/>
        <w:bidi w:val="0"/>
        <w:spacing w:line="560" w:lineRule="exact"/>
        <w:ind w:left="0" w:leftChars="0"/>
        <w:outlineLvl w:val="9"/>
        <w:rPr>
          <w:rFonts w:hint="default" w:ascii="Times New Roman" w:hAnsi="Times New Roman" w:cs="Times New Roman"/>
          <w:color w:val="auto"/>
          <w:spacing w:val="0"/>
          <w:lang w:val="en-US" w:eastAsia="zh-CN"/>
        </w:rPr>
      </w:pPr>
    </w:p>
    <w:p>
      <w:pPr>
        <w:pStyle w:val="5"/>
        <w:keepNext w:val="0"/>
        <w:keepLines w:val="0"/>
        <w:pageBreakBefore w:val="0"/>
        <w:widowControl w:val="0"/>
        <w:overflowPunct w:val="0"/>
        <w:topLinePunct w:val="0"/>
        <w:bidi w:val="0"/>
        <w:spacing w:after="0" w:line="560" w:lineRule="exact"/>
        <w:ind w:left="0" w:leftChars="0"/>
        <w:outlineLvl w:val="9"/>
        <w:rPr>
          <w:rFonts w:hint="default" w:ascii="Times New Roman" w:hAnsi="Times New Roman" w:cs="Times New Roman"/>
          <w:color w:val="auto"/>
          <w:spacing w:val="0"/>
          <w:lang w:val="en-US" w:eastAsia="zh-CN"/>
        </w:rPr>
      </w:pPr>
    </w:p>
    <w:p>
      <w:pPr>
        <w:pStyle w:val="8"/>
        <w:keepNext w:val="0"/>
        <w:keepLines w:val="0"/>
        <w:pageBreakBefore w:val="0"/>
        <w:widowControl w:val="0"/>
        <w:overflowPunct w:val="0"/>
        <w:topLinePunct w:val="0"/>
        <w:bidi w:val="0"/>
        <w:spacing w:line="560" w:lineRule="exact"/>
        <w:ind w:left="0" w:leftChars="0"/>
        <w:outlineLvl w:val="9"/>
        <w:rPr>
          <w:rFonts w:hint="default" w:ascii="Times New Roman" w:hAnsi="Times New Roman" w:cs="Times New Roman"/>
          <w:color w:val="auto"/>
          <w:spacing w:val="0"/>
          <w:lang w:val="en-US" w:eastAsia="zh-CN"/>
        </w:rPr>
      </w:pPr>
    </w:p>
    <w:p>
      <w:pPr>
        <w:keepNext w:val="0"/>
        <w:keepLines w:val="0"/>
        <w:pageBreakBefore w:val="0"/>
        <w:widowControl w:val="0"/>
        <w:overflowPunct w:val="0"/>
        <w:topLinePunct w:val="0"/>
        <w:bidi w:val="0"/>
        <w:spacing w:line="560" w:lineRule="exact"/>
        <w:ind w:left="0" w:leftChars="0"/>
        <w:outlineLvl w:val="9"/>
        <w:rPr>
          <w:rFonts w:hint="default" w:ascii="Times New Roman" w:hAnsi="Times New Roman" w:cs="Times New Roman"/>
          <w:color w:val="auto"/>
          <w:spacing w:val="0"/>
          <w:lang w:val="en-US" w:eastAsia="zh-CN"/>
        </w:rPr>
      </w:pPr>
    </w:p>
    <w:p>
      <w:pPr>
        <w:pStyle w:val="3"/>
        <w:keepNext w:val="0"/>
        <w:keepLines w:val="0"/>
        <w:pageBreakBefore w:val="0"/>
        <w:widowControl w:val="0"/>
        <w:topLinePunct w:val="0"/>
        <w:bidi w:val="0"/>
        <w:spacing w:after="0" w:line="560" w:lineRule="exact"/>
        <w:rPr>
          <w:rFonts w:hint="default" w:ascii="Times New Roman" w:hAnsi="Times New Roman" w:cs="Times New Roman"/>
          <w:color w:val="auto"/>
          <w:spacing w:val="0"/>
          <w:lang w:val="en-US" w:eastAsia="zh-CN"/>
        </w:rPr>
      </w:pPr>
    </w:p>
    <w:p>
      <w:pPr>
        <w:pStyle w:val="4"/>
        <w:keepNext w:val="0"/>
        <w:keepLines w:val="0"/>
        <w:pageBreakBefore w:val="0"/>
        <w:widowControl w:val="0"/>
        <w:topLinePunct w:val="0"/>
        <w:bidi w:val="0"/>
        <w:spacing w:line="560" w:lineRule="exact"/>
        <w:rPr>
          <w:rFonts w:hint="default" w:ascii="Times New Roman" w:hAnsi="Times New Roman" w:cs="Times New Roman"/>
          <w:color w:val="auto"/>
          <w:spacing w:val="0"/>
          <w:lang w:val="en-US" w:eastAsia="zh-CN"/>
        </w:rPr>
      </w:pPr>
    </w:p>
    <w:p>
      <w:pPr>
        <w:pStyle w:val="4"/>
        <w:keepNext w:val="0"/>
        <w:keepLines w:val="0"/>
        <w:pageBreakBefore w:val="0"/>
        <w:widowControl w:val="0"/>
        <w:topLinePunct w:val="0"/>
        <w:bidi w:val="0"/>
        <w:spacing w:line="560" w:lineRule="exact"/>
        <w:rPr>
          <w:rFonts w:hint="default" w:ascii="Times New Roman" w:hAnsi="Times New Roman" w:cs="Times New Roman"/>
          <w:color w:val="auto"/>
          <w:spacing w:val="0"/>
          <w:lang w:val="en-US" w:eastAsia="zh-CN"/>
        </w:rPr>
      </w:pPr>
    </w:p>
    <w:p>
      <w:pPr>
        <w:pStyle w:val="4"/>
        <w:keepNext w:val="0"/>
        <w:keepLines w:val="0"/>
        <w:pageBreakBefore w:val="0"/>
        <w:widowControl w:val="0"/>
        <w:topLinePunct w:val="0"/>
        <w:bidi w:val="0"/>
        <w:spacing w:line="560" w:lineRule="exact"/>
        <w:rPr>
          <w:rFonts w:hint="default" w:ascii="Times New Roman" w:hAnsi="Times New Roman" w:cs="Times New Roman"/>
          <w:color w:val="auto"/>
          <w:spacing w:val="0"/>
          <w:lang w:val="en-US" w:eastAsia="zh-CN"/>
        </w:rPr>
      </w:pPr>
    </w:p>
    <w:p>
      <w:pPr>
        <w:pStyle w:val="4"/>
        <w:rPr>
          <w:rFonts w:hint="default" w:ascii="Times New Roman" w:hAnsi="Times New Roman" w:cs="Times New Roman"/>
          <w:color w:val="auto"/>
          <w:spacing w:val="0"/>
          <w:lang w:val="en-US" w:eastAsia="zh-CN"/>
        </w:rPr>
      </w:pPr>
    </w:p>
    <w:p>
      <w:pPr>
        <w:pStyle w:val="4"/>
        <w:rPr>
          <w:rFonts w:hint="default" w:ascii="Times New Roman" w:hAnsi="Times New Roman" w:cs="Times New Roman"/>
          <w:color w:val="auto"/>
          <w:spacing w:val="0"/>
          <w:lang w:val="en-US" w:eastAsia="zh-CN"/>
        </w:rPr>
      </w:pPr>
    </w:p>
    <w:p>
      <w:pPr>
        <w:pStyle w:val="4"/>
        <w:rPr>
          <w:rFonts w:hint="default" w:ascii="Times New Roman" w:hAnsi="Times New Roman" w:cs="Times New Roman"/>
          <w:color w:val="auto"/>
          <w:spacing w:val="0"/>
          <w:lang w:val="en-US" w:eastAsia="zh-CN"/>
        </w:rPr>
      </w:pPr>
    </w:p>
    <w:p>
      <w:pPr>
        <w:keepNext w:val="0"/>
        <w:keepLines w:val="0"/>
        <w:pageBreakBefore w:val="0"/>
        <w:widowControl w:val="0"/>
        <w:wordWrap/>
        <w:overflowPunct w:val="0"/>
        <w:topLinePunct w:val="0"/>
        <w:bidi w:val="0"/>
        <w:adjustRightInd/>
        <w:snapToGrid/>
        <w:spacing w:before="0" w:after="0" w:line="560" w:lineRule="exact"/>
        <w:ind w:left="0" w:leftChars="0" w:right="0"/>
        <w:jc w:val="both"/>
        <w:textAlignment w:val="auto"/>
        <w:outlineLvl w:val="9"/>
        <w:rPr>
          <w:rFonts w:hint="eastAsia" w:ascii="Times New Roman" w:hAnsi="Times New Roman" w:eastAsia="黑体" w:cs="Times New Roman"/>
          <w:snapToGrid w:val="0"/>
          <w:color w:val="auto"/>
          <w:spacing w:val="0"/>
          <w:kern w:val="0"/>
          <w:sz w:val="32"/>
          <w:szCs w:val="32"/>
          <w:lang w:val="en-US" w:eastAsia="zh-CN" w:bidi="ar-SA"/>
        </w:rPr>
      </w:pPr>
      <w:r>
        <w:rPr>
          <w:rFonts w:hint="default" w:ascii="Times New Roman" w:hAnsi="Times New Roman" w:eastAsia="黑体" w:cs="Times New Roman"/>
          <w:snapToGrid w:val="0"/>
          <w:color w:val="auto"/>
          <w:spacing w:val="0"/>
          <w:kern w:val="0"/>
          <w:sz w:val="32"/>
          <w:szCs w:val="32"/>
          <w:lang w:val="en-US" w:eastAsia="zh-CN" w:bidi="ar-SA"/>
        </w:rPr>
        <w:t>附件</w:t>
      </w:r>
      <w:r>
        <w:rPr>
          <w:rFonts w:hint="eastAsia" w:ascii="Times New Roman" w:hAnsi="Times New Roman" w:eastAsia="黑体" w:cs="Times New Roman"/>
          <w:snapToGrid w:val="0"/>
          <w:color w:val="auto"/>
          <w:spacing w:val="0"/>
          <w:kern w:val="0"/>
          <w:sz w:val="32"/>
          <w:szCs w:val="32"/>
          <w:lang w:val="en-US" w:eastAsia="zh-CN" w:bidi="ar-SA"/>
        </w:rPr>
        <w:t>1</w:t>
      </w:r>
    </w:p>
    <w:p>
      <w:pPr>
        <w:keepNext w:val="0"/>
        <w:keepLines w:val="0"/>
        <w:pageBreakBefore w:val="0"/>
        <w:widowControl w:val="0"/>
        <w:wordWrap/>
        <w:overflowPunct w:val="0"/>
        <w:topLinePunct w:val="0"/>
        <w:bidi w:val="0"/>
        <w:adjustRightInd/>
        <w:snapToGrid/>
        <w:spacing w:before="0" w:after="0" w:line="560" w:lineRule="exact"/>
        <w:ind w:left="0" w:leftChars="0" w:right="0"/>
        <w:jc w:val="both"/>
        <w:textAlignment w:val="auto"/>
        <w:outlineLvl w:val="9"/>
        <w:rPr>
          <w:rFonts w:hint="default" w:ascii="Times New Roman" w:hAnsi="Times New Roman" w:eastAsia="黑体" w:cs="Times New Roman"/>
          <w:snapToGrid w:val="0"/>
          <w:color w:val="auto"/>
          <w:spacing w:val="0"/>
          <w:kern w:val="0"/>
          <w:sz w:val="32"/>
          <w:szCs w:val="32"/>
          <w:lang w:val="en-US" w:eastAsia="zh-CN" w:bidi="ar-SA"/>
        </w:rPr>
      </w:pPr>
    </w:p>
    <w:p>
      <w:pPr>
        <w:keepNext w:val="0"/>
        <w:keepLines w:val="0"/>
        <w:pageBreakBefore w:val="0"/>
        <w:widowControl w:val="0"/>
        <w:kinsoku w:val="0"/>
        <w:wordWrap/>
        <w:overflowPunct w:val="0"/>
        <w:topLinePunct w:val="0"/>
        <w:autoSpaceDE w:val="0"/>
        <w:autoSpaceDN w:val="0"/>
        <w:bidi w:val="0"/>
        <w:adjustRightInd/>
        <w:snapToGrid/>
        <w:spacing w:before="0" w:after="0" w:line="70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r>
        <w:rPr>
          <w:rFonts w:hint="default" w:ascii="Times New Roman" w:hAnsi="Times New Roman" w:eastAsia="方正小标宋简体" w:cs="Times New Roman"/>
          <w:snapToGrid w:val="0"/>
          <w:color w:val="auto"/>
          <w:spacing w:val="0"/>
          <w:kern w:val="0"/>
          <w:sz w:val="44"/>
          <w:szCs w:val="44"/>
          <w:lang w:val="en-US" w:eastAsia="zh-CN" w:bidi="ar-SA"/>
        </w:rPr>
        <w:t>达拉特旗202</w:t>
      </w:r>
      <w:r>
        <w:rPr>
          <w:rFonts w:hint="eastAsia" w:ascii="Times New Roman" w:hAnsi="Times New Roman" w:eastAsia="方正小标宋简体" w:cs="Times New Roman"/>
          <w:snapToGrid w:val="0"/>
          <w:color w:val="auto"/>
          <w:spacing w:val="0"/>
          <w:kern w:val="0"/>
          <w:sz w:val="44"/>
          <w:szCs w:val="44"/>
          <w:lang w:val="en-US" w:eastAsia="zh-CN" w:bidi="ar-SA"/>
        </w:rPr>
        <w:t>4</w:t>
      </w:r>
      <w:r>
        <w:rPr>
          <w:rFonts w:hint="default" w:ascii="Times New Roman" w:hAnsi="Times New Roman" w:eastAsia="方正小标宋简体" w:cs="Times New Roman"/>
          <w:snapToGrid w:val="0"/>
          <w:color w:val="auto"/>
          <w:spacing w:val="0"/>
          <w:kern w:val="0"/>
          <w:sz w:val="44"/>
          <w:szCs w:val="44"/>
          <w:lang w:val="en-US" w:eastAsia="zh-CN" w:bidi="ar-SA"/>
        </w:rPr>
        <w:t>年耕地地力保护补贴项目</w:t>
      </w:r>
    </w:p>
    <w:p>
      <w:pPr>
        <w:keepNext w:val="0"/>
        <w:keepLines w:val="0"/>
        <w:pageBreakBefore w:val="0"/>
        <w:widowControl w:val="0"/>
        <w:kinsoku w:val="0"/>
        <w:wordWrap/>
        <w:overflowPunct w:val="0"/>
        <w:topLinePunct w:val="0"/>
        <w:autoSpaceDE w:val="0"/>
        <w:autoSpaceDN w:val="0"/>
        <w:bidi w:val="0"/>
        <w:adjustRightInd/>
        <w:snapToGrid/>
        <w:spacing w:before="0" w:after="0" w:line="700" w:lineRule="exact"/>
        <w:ind w:left="0" w:leftChars="0" w:right="0"/>
        <w:jc w:val="center"/>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方正小标宋简体" w:cs="Times New Roman"/>
          <w:snapToGrid w:val="0"/>
          <w:color w:val="auto"/>
          <w:spacing w:val="0"/>
          <w:kern w:val="0"/>
          <w:sz w:val="44"/>
          <w:szCs w:val="44"/>
          <w:lang w:val="en-US" w:eastAsia="zh-CN" w:bidi="ar-SA"/>
        </w:rPr>
        <w:t>工作实施方案</w:t>
      </w:r>
    </w:p>
    <w:p>
      <w:pPr>
        <w:keepNext w:val="0"/>
        <w:keepLines w:val="0"/>
        <w:pageBreakBefore w:val="0"/>
        <w:widowControl w:val="0"/>
        <w:kinsoku/>
        <w:wordWrap/>
        <w:overflowPunct/>
        <w:topLinePunct w:val="0"/>
        <w:bidi w:val="0"/>
        <w:spacing w:before="0" w:after="0" w:line="560" w:lineRule="exact"/>
        <w:ind w:left="0" w:leftChars="0" w:right="0"/>
        <w:jc w:val="both"/>
        <w:outlineLvl w:val="9"/>
        <w:rPr>
          <w:rFonts w:hint="default" w:ascii="Times New Roman" w:hAnsi="Times New Roman" w:cs="Times New Roman"/>
          <w:color w:val="auto"/>
          <w:spacing w:val="0"/>
        </w:rPr>
      </w:pPr>
    </w:p>
    <w:p>
      <w:pPr>
        <w:pStyle w:val="9"/>
        <w:keepNext w:val="0"/>
        <w:keepLines w:val="0"/>
        <w:pageBreakBefore w:val="0"/>
        <w:widowControl w:val="0"/>
        <w:kinsoku/>
        <w:wordWrap/>
        <w:overflowPunct/>
        <w:topLinePunct w:val="0"/>
        <w:autoSpaceDE w:val="0"/>
        <w:autoSpaceDN w:val="0"/>
        <w:bidi w:val="0"/>
        <w:spacing w:before="0" w:beforeAutospacing="0" w:after="0" w:afterAutospacing="0" w:line="560" w:lineRule="exact"/>
        <w:ind w:left="0" w:leftChars="0" w:right="0" w:firstLine="640" w:firstLineChars="200"/>
        <w:jc w:val="both"/>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为</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贯彻落实党中央关于“严防死守18亿耕地红线，采取‘长牙齿’的措施，落实最严格的耕地保护制度”的决策部署，充分调动广大农民群众保护耕地、提升地力的积极性和主动性</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。根据《内蒙古自治区农牧厅</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 xml:space="preserve"> </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财政厅关于做好202</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4</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年耕地地力保护补贴有关工作的通知》（内农牧种植发〔202</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4</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96</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号）和《鄂尔多斯市农牧局</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 xml:space="preserve"> </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财政局关于做好202</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4</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年耕地地力保护补贴有关工作的通知》（鄂农牧发〔202</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4</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〕6</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6</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号）</w:t>
      </w:r>
      <w:r>
        <w:rPr>
          <w:rFonts w:hint="default" w:ascii="Times New Roman" w:hAnsi="Times New Roman" w:eastAsia="仿宋_GB2312" w:cs="Times New Roman"/>
          <w:color w:val="auto"/>
          <w:spacing w:val="0"/>
          <w:sz w:val="32"/>
          <w:szCs w:val="32"/>
        </w:rPr>
        <w:t>的总体安排，结合我旗</w:t>
      </w:r>
      <w:r>
        <w:rPr>
          <w:rFonts w:hint="default" w:ascii="Times New Roman" w:hAnsi="Times New Roman" w:eastAsia="仿宋_GB2312" w:cs="Times New Roman"/>
          <w:color w:val="auto"/>
          <w:spacing w:val="0"/>
          <w:sz w:val="32"/>
          <w:szCs w:val="32"/>
          <w:lang w:eastAsia="zh-CN"/>
        </w:rPr>
        <w:t>耕地地力保护</w:t>
      </w:r>
      <w:r>
        <w:rPr>
          <w:rFonts w:hint="default" w:ascii="Times New Roman" w:hAnsi="Times New Roman" w:eastAsia="仿宋_GB2312" w:cs="Times New Roman"/>
          <w:color w:val="auto"/>
          <w:spacing w:val="0"/>
          <w:sz w:val="32"/>
          <w:szCs w:val="32"/>
        </w:rPr>
        <w:t>实际，制定本实施方案。</w:t>
      </w:r>
    </w:p>
    <w:p>
      <w:pPr>
        <w:pStyle w:val="15"/>
        <w:keepNext w:val="0"/>
        <w:keepLines w:val="0"/>
        <w:pageBreakBefore w:val="0"/>
        <w:widowControl w:val="0"/>
        <w:shd w:val="clear" w:color="auto" w:fill="auto"/>
        <w:kinsoku/>
        <w:wordWrap/>
        <w:overflowPunct/>
        <w:topLinePunct w:val="0"/>
        <w:autoSpaceDE w:val="0"/>
        <w:autoSpaceDN w:val="0"/>
        <w:bidi w:val="0"/>
        <w:adjustRightInd/>
        <w:snapToGrid/>
        <w:spacing w:after="0" w:line="560"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kern w:val="0"/>
          <w:sz w:val="32"/>
          <w:szCs w:val="32"/>
          <w:lang w:val="en-US" w:eastAsia="zh-CN" w:bidi="ar-SA"/>
        </w:rPr>
      </w:pPr>
      <w:r>
        <w:rPr>
          <w:rFonts w:hint="default" w:ascii="Times New Roman" w:hAnsi="Times New Roman" w:eastAsia="黑体" w:cs="Times New Roman"/>
          <w:snapToGrid w:val="0"/>
          <w:color w:val="auto"/>
          <w:spacing w:val="0"/>
          <w:kern w:val="0"/>
          <w:sz w:val="32"/>
          <w:szCs w:val="32"/>
          <w:lang w:val="en-US" w:eastAsia="zh-CN" w:bidi="ar-SA"/>
        </w:rPr>
        <w:t>一、实施要求</w:t>
      </w:r>
    </w:p>
    <w:p>
      <w:pPr>
        <w:keepNext w:val="0"/>
        <w:keepLines w:val="0"/>
        <w:pageBreakBefore w:val="0"/>
        <w:widowControl w:val="0"/>
        <w:kinsoku/>
        <w:wordWrap/>
        <w:overflowPunct/>
        <w:topLinePunct w:val="0"/>
        <w:autoSpaceDE w:val="0"/>
        <w:autoSpaceDN w:val="0"/>
        <w:bidi w:val="0"/>
        <w:spacing w:line="560" w:lineRule="exact"/>
        <w:ind w:left="0" w:right="0" w:firstLine="650"/>
        <w:jc w:val="both"/>
        <w:rPr>
          <w:rFonts w:hint="default" w:ascii="Times New Roman" w:hAnsi="Times New Roman" w:eastAsia="仿宋_GB2312" w:cs="Times New Roman"/>
          <w:snapToGrid w:val="0"/>
          <w:color w:val="auto"/>
          <w:spacing w:val="0"/>
          <w:kern w:val="0"/>
          <w:sz w:val="32"/>
          <w:szCs w:val="32"/>
          <w:lang w:val="en-US" w:eastAsia="zh-CN" w:bidi="ar-SA"/>
        </w:rPr>
      </w:pPr>
      <w:r>
        <w:rPr>
          <w:rFonts w:hint="default" w:ascii="Times New Roman" w:hAnsi="Times New Roman" w:eastAsia="仿宋_GB2312" w:cs="Times New Roman"/>
          <w:snapToGrid w:val="0"/>
          <w:color w:val="auto"/>
          <w:spacing w:val="0"/>
          <w:kern w:val="0"/>
          <w:sz w:val="32"/>
          <w:szCs w:val="32"/>
          <w:lang w:val="en-US" w:eastAsia="zh-CN" w:bidi="ar-SA"/>
        </w:rPr>
        <w:t>耕地地力保护补贴是现阶段党中央强农惠农政策的重要内容，补贴资金直接发放给广大农户，涉及农民群众切身利益，事关农村社会和谐稳定，政策性强、涉及面广、社会关注度高，各</w:t>
      </w:r>
      <w:r>
        <w:rPr>
          <w:rFonts w:hint="eastAsia" w:ascii="Times New Roman" w:hAnsi="Times New Roman" w:eastAsia="仿宋_GB2312" w:cs="Times New Roman"/>
          <w:snapToGrid w:val="0"/>
          <w:color w:val="auto"/>
          <w:spacing w:val="0"/>
          <w:kern w:val="0"/>
          <w:sz w:val="32"/>
          <w:szCs w:val="32"/>
          <w:lang w:val="en-US" w:eastAsia="zh-CN" w:bidi="ar-SA"/>
        </w:rPr>
        <w:t>苏木镇</w:t>
      </w:r>
      <w:r>
        <w:rPr>
          <w:rFonts w:hint="default" w:ascii="Times New Roman" w:hAnsi="Times New Roman" w:eastAsia="仿宋_GB2312" w:cs="Times New Roman"/>
          <w:snapToGrid w:val="0"/>
          <w:color w:val="auto"/>
          <w:spacing w:val="0"/>
          <w:kern w:val="0"/>
          <w:sz w:val="32"/>
          <w:szCs w:val="32"/>
          <w:lang w:val="en-US" w:eastAsia="zh-CN" w:bidi="ar-SA"/>
        </w:rPr>
        <w:t>应充分认识补贴政策的重要性，按照“总体稳定、审慎探索、精准有效”的原则，保持现有耕地地力保护补贴政策框架不改变，稳妥有序探索推进耕地地力保护补贴与耕地地力保护行为相挂钩的有效机制，逐步完善补贴政策，提高补贴效能，夯实粮食生产基础，保障农民合法权益，促进农业高质量发展。</w:t>
      </w:r>
    </w:p>
    <w:p>
      <w:pPr>
        <w:pStyle w:val="15"/>
        <w:keepNext w:val="0"/>
        <w:keepLines w:val="0"/>
        <w:pageBreakBefore w:val="0"/>
        <w:widowControl w:val="0"/>
        <w:shd w:val="clear" w:color="auto" w:fill="auto"/>
        <w:kinsoku/>
        <w:wordWrap/>
        <w:overflowPunct/>
        <w:topLinePunct w:val="0"/>
        <w:autoSpaceDE w:val="0"/>
        <w:autoSpaceDN w:val="0"/>
        <w:bidi w:val="0"/>
        <w:adjustRightInd/>
        <w:snapToGrid/>
        <w:spacing w:after="0" w:line="560"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kern w:val="0"/>
          <w:sz w:val="32"/>
          <w:szCs w:val="32"/>
          <w:lang w:val="en-US" w:eastAsia="zh-CN" w:bidi="ar-SA"/>
        </w:rPr>
      </w:pPr>
      <w:r>
        <w:rPr>
          <w:rFonts w:hint="default" w:ascii="Times New Roman" w:hAnsi="Times New Roman" w:eastAsia="黑体" w:cs="Times New Roman"/>
          <w:snapToGrid w:val="0"/>
          <w:color w:val="auto"/>
          <w:spacing w:val="0"/>
          <w:kern w:val="0"/>
          <w:sz w:val="32"/>
          <w:szCs w:val="32"/>
          <w:lang w:val="en-US" w:eastAsia="zh-CN" w:bidi="ar-SA"/>
        </w:rPr>
        <w:t>二、 补贴政策主要内容</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outlineLvl w:val="9"/>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（一）补贴对象。</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t>耕地地力保护补贴对象原则上为拥有耕地承包权的种地农民（农场职工）。</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outlineLvl w:val="9"/>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（二）补贴方式和标准。</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补贴资金通过“一卡通”发放</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，旗级资金分配依据为原计税耕地面积。</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outlineLvl w:val="9"/>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（三）不予补贴的情况。</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t>对已种植林木和已作为畜牧养殖场使用的耕地、成片粮田转为设施农业用地、附属和配套设施用地、非农业征（占）用耕地等已改变用途的耕地、占补平衡中“补”的面积和质量达不到耕种条件的耕地（即不符合原自治区农牧业厅、国土资源厅《补充耕地质量评</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t>定技术规范</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t>》的耕地）和已经列入</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t>自治区</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t>退耕范围的不予补贴；对已抛荒一年以上的，取消今年补贴资金；对使用地膜，但未采取地膜离田措施或离田比例未达到</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t>自治区</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bidi="ar-SA"/>
        </w:rPr>
        <w:t>要求的，缓发或暂停发放补贴资金；对黄河滩区等禁种高秆作物区域耕地违规种植高秆作物的，缓发或暂停发放补贴资金。</w:t>
      </w:r>
    </w:p>
    <w:p>
      <w:pPr>
        <w:pStyle w:val="9"/>
        <w:keepNext w:val="0"/>
        <w:keepLines w:val="0"/>
        <w:pageBreakBefore w:val="0"/>
        <w:widowControl w:val="0"/>
        <w:kinsoku/>
        <w:wordWrap/>
        <w:overflowPunct/>
        <w:topLinePunct w:val="0"/>
        <w:autoSpaceDE w:val="0"/>
        <w:autoSpaceDN w:val="0"/>
        <w:bidi w:val="0"/>
        <w:spacing w:before="0" w:beforeAutospacing="0" w:after="0" w:afterAutospacing="0" w:line="560" w:lineRule="exact"/>
        <w:ind w:left="0" w:leftChars="0" w:right="0" w:firstLine="640" w:firstLineChars="200"/>
        <w:jc w:val="both"/>
        <w:outlineLvl w:val="9"/>
        <w:rPr>
          <w:rStyle w:val="14"/>
          <w:rFonts w:hint="default" w:ascii="Times New Roman" w:hAnsi="Times New Roman" w:eastAsia="黑体" w:cs="Times New Roman"/>
          <w:b w:val="0"/>
          <w:color w:val="auto"/>
          <w:spacing w:val="0"/>
          <w:sz w:val="32"/>
          <w:szCs w:val="32"/>
        </w:rPr>
      </w:pPr>
      <w:r>
        <w:rPr>
          <w:rFonts w:hint="default" w:ascii="Times New Roman" w:hAnsi="Times New Roman" w:eastAsia="黑体" w:cs="Times New Roman"/>
          <w:snapToGrid w:val="0"/>
          <w:color w:val="auto"/>
          <w:spacing w:val="0"/>
          <w:kern w:val="0"/>
          <w:sz w:val="32"/>
          <w:szCs w:val="32"/>
          <w:lang w:val="en-US" w:eastAsia="zh-CN" w:bidi="ar-SA"/>
        </w:rPr>
        <w:t xml:space="preserve">三、 </w:t>
      </w:r>
      <w:r>
        <w:rPr>
          <w:rStyle w:val="14"/>
          <w:rFonts w:hint="default" w:ascii="Times New Roman" w:hAnsi="Times New Roman" w:eastAsia="黑体" w:cs="Times New Roman"/>
          <w:b w:val="0"/>
          <w:color w:val="auto"/>
          <w:spacing w:val="0"/>
          <w:sz w:val="32"/>
          <w:szCs w:val="32"/>
        </w:rPr>
        <w:t>补贴程序</w:t>
      </w:r>
    </w:p>
    <w:p>
      <w:pPr>
        <w:pStyle w:val="9"/>
        <w:keepNext w:val="0"/>
        <w:keepLines w:val="0"/>
        <w:pageBreakBefore w:val="0"/>
        <w:widowControl w:val="0"/>
        <w:kinsoku/>
        <w:wordWrap/>
        <w:overflowPunct/>
        <w:topLinePunct w:val="0"/>
        <w:autoSpaceDE w:val="0"/>
        <w:autoSpaceDN w:val="0"/>
        <w:bidi w:val="0"/>
        <w:spacing w:before="0" w:beforeAutospacing="0" w:after="0" w:afterAutospacing="0" w:line="560" w:lineRule="exact"/>
        <w:ind w:left="0" w:leftChars="0" w:right="0" w:firstLine="640" w:firstLineChars="200"/>
        <w:jc w:val="both"/>
        <w:outlineLvl w:val="9"/>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（一）核实补贴面积。</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按照“村级登记、两榜公示、苏木镇确认、旗级抽查”的程序，对补贴耕地面积进行核实。</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3" w:firstLineChars="200"/>
        <w:jc w:val="both"/>
        <w:textAlignment w:val="baseline"/>
        <w:outlineLvl w:val="9"/>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Style w:val="14"/>
          <w:rFonts w:hint="default" w:ascii="Times New Roman" w:hAnsi="Times New Roman" w:eastAsia="仿宋_GB2312" w:cs="Times New Roman"/>
          <w:b/>
          <w:bCs w:val="0"/>
          <w:color w:val="auto"/>
          <w:spacing w:val="0"/>
          <w:sz w:val="32"/>
          <w:szCs w:val="32"/>
        </w:rPr>
        <w:t>1.村级登记和两榜公示。</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嘎查（村）按照补贴面积界定的要求，对农户耕地地力补贴面积进行逐户登记，经农户签字确认、张榜公示等程序后，嘎查村将登记到户的耕地面积及补贴资金等整理上报苏木镇政府</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，对于不予补贴的面积依法予以核减</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p>
    <w:p>
      <w:pPr>
        <w:keepNext w:val="0"/>
        <w:keepLines w:val="0"/>
        <w:pageBreakBefore w:val="0"/>
        <w:widowControl w:val="0"/>
        <w:kinsoku/>
        <w:wordWrap/>
        <w:overflowPunct/>
        <w:topLinePunct w:val="0"/>
        <w:autoSpaceDE w:val="0"/>
        <w:autoSpaceDN w:val="0"/>
        <w:bidi w:val="0"/>
        <w:spacing w:after="0" w:line="560" w:lineRule="exact"/>
        <w:ind w:left="0" w:leftChars="0" w:right="0" w:firstLine="643" w:firstLineChars="200"/>
        <w:jc w:val="both"/>
        <w:outlineLvl w:val="9"/>
        <w:rPr>
          <w:rFonts w:hint="default"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pPr>
      <w:r>
        <w:rPr>
          <w:rStyle w:val="14"/>
          <w:rFonts w:hint="default" w:ascii="Times New Roman" w:hAnsi="Times New Roman" w:eastAsia="仿宋_GB2312" w:cs="Times New Roman"/>
          <w:color w:val="auto"/>
          <w:spacing w:val="0"/>
          <w:kern w:val="2"/>
          <w:sz w:val="32"/>
          <w:szCs w:val="32"/>
        </w:rPr>
        <w:t>2.苏木镇确认。</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苏木镇政府组织对嘎查村上报的农户、耕地面积和补贴资金等情况进行逐项核实，</w:t>
      </w:r>
      <w:r>
        <w:rPr>
          <w:rFonts w:hint="default"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核实无误后</w:t>
      </w:r>
      <w:r>
        <w:rPr>
          <w:rFonts w:hint="eastAsia"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进行公示并</w:t>
      </w:r>
      <w:r>
        <w:rPr>
          <w:rFonts w:hint="default"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以正式文件（</w:t>
      </w:r>
      <w:r>
        <w:rPr>
          <w:rFonts w:hint="eastAsia"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附</w:t>
      </w:r>
      <w:r>
        <w:rPr>
          <w:rFonts w:hint="default"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资金认定单</w:t>
      </w:r>
      <w:r>
        <w:rPr>
          <w:rFonts w:hint="eastAsia"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、电子清册及公示照片</w:t>
      </w:r>
      <w:r>
        <w:rPr>
          <w:rFonts w:hint="default"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）上报旗农牧局和财政局。</w:t>
      </w:r>
    </w:p>
    <w:p>
      <w:pPr>
        <w:keepNext w:val="0"/>
        <w:keepLines w:val="0"/>
        <w:pageBreakBefore w:val="0"/>
        <w:widowControl w:val="0"/>
        <w:kinsoku/>
        <w:wordWrap/>
        <w:overflowPunct/>
        <w:topLinePunct w:val="0"/>
        <w:autoSpaceDE w:val="0"/>
        <w:autoSpaceDN w:val="0"/>
        <w:bidi w:val="0"/>
        <w:spacing w:after="0" w:line="560" w:lineRule="exact"/>
        <w:ind w:left="0" w:leftChars="0" w:right="0" w:firstLine="643" w:firstLineChars="200"/>
        <w:jc w:val="both"/>
        <w:outlineLvl w:val="9"/>
        <w:rPr>
          <w:rFonts w:hint="default" w:ascii="Times New Roman" w:hAnsi="Times New Roman" w:eastAsia="仿宋_GB2312" w:cs="Times New Roman"/>
          <w:color w:val="auto"/>
          <w:spacing w:val="0"/>
          <w:sz w:val="32"/>
          <w:szCs w:val="32"/>
        </w:rPr>
      </w:pPr>
      <w:r>
        <w:rPr>
          <w:rStyle w:val="14"/>
          <w:rFonts w:hint="default" w:ascii="Times New Roman" w:hAnsi="Times New Roman" w:eastAsia="仿宋_GB2312" w:cs="Times New Roman"/>
          <w:color w:val="auto"/>
          <w:spacing w:val="0"/>
          <w:kern w:val="2"/>
          <w:sz w:val="32"/>
          <w:szCs w:val="32"/>
        </w:rPr>
        <w:t>3.旗级抽查。</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旗农牧局</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会同</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财政局</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邀请自然资源</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、统计</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等部门参与相关补贴数据的抽查，若发现问题，及时通知苏木镇限期整改，重新核实、公示。</w:t>
      </w:r>
    </w:p>
    <w:p>
      <w:pPr>
        <w:keepNext w:val="0"/>
        <w:keepLines w:val="0"/>
        <w:pageBreakBefore w:val="0"/>
        <w:widowControl w:val="0"/>
        <w:kinsoku/>
        <w:wordWrap/>
        <w:overflowPunct/>
        <w:topLinePunct w:val="0"/>
        <w:autoSpaceDE w:val="0"/>
        <w:autoSpaceDN w:val="0"/>
        <w:bidi w:val="0"/>
        <w:spacing w:line="560" w:lineRule="exact"/>
        <w:ind w:left="0" w:right="0" w:firstLine="780"/>
        <w:jc w:val="both"/>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（二）</w:t>
      </w:r>
      <w:r>
        <w:rPr>
          <w:rFonts w:hint="eastAsia"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做好提级</w:t>
      </w: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发放补贴资金</w:t>
      </w:r>
      <w:r>
        <w:rPr>
          <w:rFonts w:hint="default" w:ascii="Times New Roman" w:hAnsi="Times New Roman" w:eastAsia="楷体" w:cs="Times New Roman"/>
          <w:snapToGrid w:val="0"/>
          <w:color w:val="auto"/>
          <w:spacing w:val="0"/>
          <w:kern w:val="0"/>
          <w:sz w:val="32"/>
          <w:szCs w:val="32"/>
          <w:u w:val="none"/>
          <w:shd w:val="clear" w:color="070000" w:fill="auto"/>
          <w:lang w:val="en-US" w:eastAsia="zh-CN"/>
        </w:rPr>
        <w:t>。</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为确保耕地地力保护补贴资金及时、足额发放到户，按照《内蒙古自治区财政厅</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 xml:space="preserve"> </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农牧厅关于创新惠农惠牧财政补贴资金发放直达机制的通知》</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内财 农〔2024〕26号</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）和</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《鄂尔多斯市农牧局</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 xml:space="preserve"> </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财政局关于做好202</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4</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年耕地地力保护补贴有关工作的通知》（鄂农牧发〔202</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4</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〕6</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6</w:t>
      </w:r>
      <w:r>
        <w:rPr>
          <w:rFonts w:hint="default" w:ascii="Times New Roman" w:hAnsi="Times New Roman" w:eastAsia="仿宋_GB2312" w:cs="Times New Roman"/>
          <w:snapToGrid w:val="0"/>
          <w:color w:val="auto"/>
          <w:spacing w:val="0"/>
          <w:kern w:val="0"/>
          <w:sz w:val="32"/>
          <w:szCs w:val="32"/>
          <w:u w:val="none"/>
          <w:shd w:val="clear" w:color="auto" w:fill="auto"/>
          <w:lang w:val="en-US" w:eastAsia="zh-CN" w:bidi="ar-SA"/>
        </w:rPr>
        <w:t>号）</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文件要求，2024年耕地地力保护补贴被纳入首批发放直达机制范围，采取提级发放，由市财政部门直接兑付到补贴对象账户。旗财政局会同农牧局根据各苏木镇</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原计税耕地</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面积，核算分配补贴资金，并将补贴资金切块下拨至各苏木镇</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。各苏木镇</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于</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5</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月</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10</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日前</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以正式文件（附资金认定单、</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补贴发放清册</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和公示照片等）</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上报至</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旗农牧局和</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财政局</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旗农牧</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和财政</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局将</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按照“随时完成、随时上报”的原则，</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将</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补贴发放清册或支付申请</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上报市财政局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市财政局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将补贴资金直接兑付到补贴对象</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“一卡通”</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账户</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中。</w:t>
      </w:r>
    </w:p>
    <w:p>
      <w:pPr>
        <w:pStyle w:val="15"/>
        <w:keepNext w:val="0"/>
        <w:keepLines w:val="0"/>
        <w:pageBreakBefore w:val="0"/>
        <w:widowControl w:val="0"/>
        <w:shd w:val="clear" w:color="auto" w:fill="auto"/>
        <w:kinsoku/>
        <w:wordWrap/>
        <w:overflowPunct/>
        <w:topLinePunct w:val="0"/>
        <w:autoSpaceDE w:val="0"/>
        <w:autoSpaceDN w:val="0"/>
        <w:bidi w:val="0"/>
        <w:adjustRightInd/>
        <w:snapToGrid/>
        <w:spacing w:after="0" w:line="560"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kern w:val="0"/>
          <w:sz w:val="32"/>
          <w:szCs w:val="32"/>
          <w:lang w:val="en-US" w:eastAsia="zh-CN" w:bidi="ar-SA"/>
        </w:rPr>
      </w:pPr>
      <w:r>
        <w:rPr>
          <w:rFonts w:hint="default" w:ascii="Times New Roman" w:hAnsi="Times New Roman" w:eastAsia="黑体" w:cs="Times New Roman"/>
          <w:snapToGrid w:val="0"/>
          <w:color w:val="auto"/>
          <w:spacing w:val="0"/>
          <w:kern w:val="0"/>
          <w:sz w:val="32"/>
          <w:szCs w:val="32"/>
          <w:lang w:val="en-US" w:eastAsia="zh-CN" w:bidi="ar-SA"/>
        </w:rPr>
        <w:t>四、其他相关要求</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outlineLvl w:val="9"/>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（一）加强组织领导。</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耕地地力保护补贴由旗人民政府负 总责，旗农牧局将加强对耕地地力提升措施的技术培训与指导，联合财政</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做好补贴范围内未实施地膜离田或未达到离田标准的核实工作。</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旗</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财政</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负责资金拨付和管理，保障各项工作有序推进。</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outlineLvl w:val="9"/>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（二）严格管理督导。</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各苏木镇做好数据采集审核、补贴资金发放等工作，严禁将不符合政策规定的补贴对象和补贴面积纳入补贴范围，严禁挤占挪用。对于骗取、套取、贪污或违规发放补贴资金的行为，要依法依规严肃处理。旗财政局会同农牧局，将对各苏木镇政策实施情况开展绩效</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管理</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相关结果将作为下一年度耕地地力保护补贴资金分配的重要参考依据</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outlineLvl w:val="9"/>
        <w:rPr>
          <w:rFonts w:hint="default" w:ascii="Times New Roman" w:hAnsi="Times New Roman" w:cs="Times New Roman"/>
          <w:color w:val="auto"/>
          <w:spacing w:val="0"/>
          <w:sz w:val="32"/>
          <w:szCs w:val="32"/>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w:t>
      </w:r>
      <w:r>
        <w:rPr>
          <w:rFonts w:hint="eastAsia"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三</w:t>
      </w: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）开展宣传培训。</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各苏木镇、各部门要在春播前明确具体补贴政策，利用广播、电视、报纸、互联网、手机等媒体进行宣传，确保将补贴政策内容宣传到村到户，减少矛盾。同时，要争取更大程度发挥资金引导耕地地力提升作用，及时做好农民群众的咨询和答疑</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，有效调动农民群众自觉保护耕地地力提升的积极性和主动性</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r>
        <w:rPr>
          <w:rFonts w:hint="default" w:ascii="Times New Roman" w:hAnsi="Times New Roman" w:eastAsia="Arial" w:cs="Times New Roman"/>
          <w:snapToGrid w:val="0"/>
          <w:color w:val="auto"/>
          <w:spacing w:val="0"/>
          <w:kern w:val="0"/>
          <w:sz w:val="32"/>
          <w:szCs w:val="32"/>
          <w:lang w:val="en-US" w:eastAsia="zh-CN" w:bidi="ar-SA"/>
        </w:rPr>
        <mc:AlternateContent>
          <mc:Choice Requires="wps">
            <w:drawing>
              <wp:anchor distT="0" distB="0" distL="114300" distR="114300" simplePos="0" relativeHeight="251664384" behindDoc="0" locked="0" layoutInCell="0" allowOverlap="1">
                <wp:simplePos x="0" y="0"/>
                <wp:positionH relativeFrom="page">
                  <wp:posOffset>939165</wp:posOffset>
                </wp:positionH>
                <wp:positionV relativeFrom="page">
                  <wp:posOffset>9618345</wp:posOffset>
                </wp:positionV>
                <wp:extent cx="480695" cy="150495"/>
                <wp:effectExtent l="0" t="0" r="0" b="0"/>
                <wp:wrapNone/>
                <wp:docPr id="3" name="文本框 3"/>
                <wp:cNvGraphicFramePr/>
                <a:graphic xmlns:a="http://schemas.openxmlformats.org/drawingml/2006/main">
                  <a:graphicData uri="http://schemas.microsoft.com/office/word/2010/wordprocessingShape">
                    <wps:wsp>
                      <wps:cNvSpPr/>
                      <wps:spPr>
                        <a:xfrm>
                          <a:off x="0" y="0"/>
                          <a:ext cx="480695" cy="150495"/>
                        </a:xfrm>
                        <a:prstGeom prst="rect">
                          <a:avLst/>
                        </a:prstGeom>
                        <a:noFill/>
                        <a:ln>
                          <a:noFill/>
                        </a:ln>
                      </wps:spPr>
                      <wps:txbx>
                        <w:txbxContent>
                          <w:p/>
                        </w:txbxContent>
                      </wps:txbx>
                      <wps:bodyPr lIns="0" tIns="0" rIns="0" bIns="0" upright="1"/>
                    </wps:wsp>
                  </a:graphicData>
                </a:graphic>
              </wp:anchor>
            </w:drawing>
          </mc:Choice>
          <mc:Fallback>
            <w:pict>
              <v:rect id="文本框 3" o:spid="_x0000_s1026" o:spt="1" style="position:absolute;left:0pt;margin-left:73.95pt;margin-top:757.35pt;height:11.85pt;width:37.85pt;mso-position-horizontal-relative:page;mso-position-vertical-relative:page;z-index:251664384;mso-width-relative:page;mso-height-relative:page;" filled="f" stroked="f" coordsize="21600,21600" o:allowincell="f" o:gfxdata="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kDUZtsAAAANAQAADwAAAAAAAAABACAAAAAiAAAAZHJzL2Rvd25yZXYueG1sUEsBAhQAFAAA&#10;AAgAh07iQDoO6vCzAQAAZwMAAA4AAAAAAAAAAQAgAAAAKgEAAGRycy9lMm9Eb2MueG1sUEsFBgAA&#10;AAAGAAYAWQEAAE8FAAAAAA==&#10;">
                <v:fill on="f" focussize="0,0"/>
                <v:stroke on="f"/>
                <v:imagedata o:title=""/>
                <o:lock v:ext="edit" aspectratio="f"/>
                <v:textbox inset="0mm,0mm,0mm,0mm">
                  <w:txbxContent>
                    <w:p/>
                  </w:txbxContent>
                </v:textbox>
              </v:rect>
            </w:pict>
          </mc:Fallback>
        </mc:AlternateContent>
      </w:r>
      <w:r>
        <w:rPr>
          <w:rFonts w:hint="default" w:ascii="Times New Roman" w:hAnsi="Times New Roman" w:eastAsia="Arial" w:cs="Times New Roman"/>
          <w:snapToGrid w:val="0"/>
          <w:color w:val="auto"/>
          <w:spacing w:val="0"/>
          <w:kern w:val="0"/>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4232275</wp:posOffset>
                </wp:positionH>
                <wp:positionV relativeFrom="paragraph">
                  <wp:posOffset>53340</wp:posOffset>
                </wp:positionV>
                <wp:extent cx="483870" cy="247015"/>
                <wp:effectExtent l="0" t="0" r="0" b="0"/>
                <wp:wrapNone/>
                <wp:docPr id="2" name="文本框 4"/>
                <wp:cNvGraphicFramePr/>
                <a:graphic xmlns:a="http://schemas.openxmlformats.org/drawingml/2006/main">
                  <a:graphicData uri="http://schemas.microsoft.com/office/word/2010/wordprocessingShape">
                    <wps:wsp>
                      <wps:cNvSpPr/>
                      <wps:spPr>
                        <a:xfrm>
                          <a:off x="0" y="0"/>
                          <a:ext cx="483870" cy="247015"/>
                        </a:xfrm>
                        <a:prstGeom prst="rect">
                          <a:avLst/>
                        </a:prstGeom>
                        <a:noFill/>
                        <a:ln>
                          <a:noFill/>
                        </a:ln>
                      </wps:spPr>
                      <wps:txbx>
                        <w:txbxContent>
                          <w:p>
                            <w:pPr>
                              <w:spacing w:before="19" w:line="222" w:lineRule="auto"/>
                              <w:rPr>
                                <w:rFonts w:ascii="仿宋" w:hAnsi="仿宋" w:eastAsia="仿宋" w:cs="仿宋"/>
                                <w:sz w:val="29"/>
                                <w:szCs w:val="29"/>
                              </w:rPr>
                            </w:pPr>
                          </w:p>
                        </w:txbxContent>
                      </wps:txbx>
                      <wps:bodyPr lIns="0" tIns="0" rIns="0" bIns="0" upright="1"/>
                    </wps:wsp>
                  </a:graphicData>
                </a:graphic>
              </wp:anchor>
            </w:drawing>
          </mc:Choice>
          <mc:Fallback>
            <w:pict>
              <v:rect id="文本框 4" o:spid="_x0000_s1026" o:spt="1" style="position:absolute;left:0pt;margin-left:333.25pt;margin-top:4.2pt;height:19.45pt;width:38.1pt;z-index:251663360;mso-width-relative:page;mso-height-relative:page;" filled="f" stroked="f" coordsize="21600,21600" o:gfxdata="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qdp22gAAAAgBAAAPAAAAAAAAAAEAIAAAACIAAABkcnMvZG93bnJldi54bWxQSwECFAAUAAAA&#10;CACHTuJAbV2ohLMBAABnAwAADgAAAAAAAAABACAAAAApAQAAZHJzL2Uyb0RvYy54bWxQSwUGAAAA&#10;AAYABgBZAQAATgUAAAAA&#10;">
                <v:fill on="f" focussize="0,0"/>
                <v:stroke on="f"/>
                <v:imagedata o:title=""/>
                <o:lock v:ext="edit" aspectratio="f"/>
                <v:textbox inset="0mm,0mm,0mm,0mm">
                  <w:txbxContent>
                    <w:p>
                      <w:pPr>
                        <w:spacing w:before="19" w:line="222" w:lineRule="auto"/>
                        <w:rPr>
                          <w:rFonts w:ascii="仿宋" w:hAnsi="仿宋" w:eastAsia="仿宋" w:cs="仿宋"/>
                          <w:sz w:val="29"/>
                          <w:szCs w:val="29"/>
                        </w:rPr>
                      </w:pPr>
                    </w:p>
                  </w:txbxContent>
                </v:textbox>
              </v:rect>
            </w:pict>
          </mc:Fallback>
        </mc:AlternateContent>
      </w:r>
    </w:p>
    <w:p>
      <w:pPr>
        <w:keepNext w:val="0"/>
        <w:keepLines w:val="0"/>
        <w:pageBreakBefore w:val="0"/>
        <w:kinsoku/>
        <w:wordWrap/>
        <w:overflowPunct/>
        <w:topLinePunct w:val="0"/>
        <w:bidi w:val="0"/>
        <w:spacing w:line="560" w:lineRule="exact"/>
        <w:jc w:val="both"/>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both"/>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both"/>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both"/>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both"/>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both"/>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both"/>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both"/>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pPr>
        <w:keepNext w:val="0"/>
        <w:keepLines w:val="0"/>
        <w:pageBreakBefore w:val="0"/>
        <w:kinsoku/>
        <w:wordWrap/>
        <w:overflowPunct/>
        <w:topLinePunct w:val="0"/>
        <w:bidi w:val="0"/>
        <w:spacing w:line="560" w:lineRule="exact"/>
        <w:jc w:val="both"/>
        <w:rPr>
          <w:rFonts w:hint="default" w:ascii="Times New Roman" w:hAnsi="Times New Roman" w:eastAsia="黑体"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w:t>
      </w:r>
      <w:r>
        <w:rPr>
          <w:rFonts w:hint="eastAsia" w:ascii="Times New Roman" w:hAnsi="Times New Roman" w:eastAsia="方正小标宋简体" w:cs="Times New Roman"/>
          <w:color w:val="auto"/>
          <w:sz w:val="44"/>
          <w:szCs w:val="44"/>
          <w:lang w:val="en-US" w:eastAsia="zh-CN"/>
        </w:rPr>
        <w:t>24</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color w:val="auto"/>
          <w:sz w:val="44"/>
          <w:szCs w:val="44"/>
          <w:lang w:val="en-US" w:eastAsia="zh-CN"/>
        </w:rPr>
        <w:t>中央财政耕地地力</w:t>
      </w:r>
      <w:r>
        <w:rPr>
          <w:rFonts w:hint="default" w:ascii="Times New Roman" w:hAnsi="Times New Roman" w:eastAsia="方正小标宋简体" w:cs="Times New Roman"/>
          <w:color w:val="auto"/>
          <w:sz w:val="44"/>
          <w:szCs w:val="44"/>
        </w:rPr>
        <w:t>保护补贴资金</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分配表</w:t>
      </w:r>
    </w:p>
    <w:p>
      <w:pPr>
        <w:keepNext w:val="0"/>
        <w:keepLines w:val="0"/>
        <w:pageBreakBefore w:val="0"/>
        <w:widowControl/>
        <w:suppressLineNumbers w:val="0"/>
        <w:kinsoku/>
        <w:wordWrap/>
        <w:overflowPunct/>
        <w:topLinePunct w:val="0"/>
        <w:bidi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 xml:space="preserve">                                                         </w:t>
      </w:r>
    </w:p>
    <w:tbl>
      <w:tblPr>
        <w:tblStyle w:val="12"/>
        <w:tblW w:w="0" w:type="auto"/>
        <w:jc w:val="center"/>
        <w:tblLayout w:type="fixed"/>
        <w:tblCellMar>
          <w:top w:w="0" w:type="dxa"/>
          <w:left w:w="0" w:type="dxa"/>
          <w:bottom w:w="0" w:type="dxa"/>
          <w:right w:w="0" w:type="dxa"/>
        </w:tblCellMar>
      </w:tblPr>
      <w:tblGrid>
        <w:gridCol w:w="1306"/>
        <w:gridCol w:w="2336"/>
        <w:gridCol w:w="2650"/>
        <w:gridCol w:w="1375"/>
      </w:tblGrid>
      <w:tr>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b/>
                <w:bCs/>
                <w:i w:val="0"/>
                <w:color w:val="000000"/>
                <w:sz w:val="28"/>
                <w:szCs w:val="28"/>
                <w:u w:val="none"/>
              </w:rPr>
            </w:pPr>
            <w:r>
              <w:rPr>
                <w:rFonts w:hint="default" w:ascii="Times New Roman" w:hAnsi="Times New Roman" w:eastAsia="仿宋_GB2312" w:cs="Times New Roman"/>
                <w:b/>
                <w:bCs/>
                <w:i w:val="0"/>
                <w:color w:val="000000"/>
                <w:kern w:val="0"/>
                <w:sz w:val="28"/>
                <w:szCs w:val="28"/>
                <w:u w:val="none"/>
                <w:lang w:val="en-US" w:eastAsia="zh-CN" w:bidi="ar"/>
              </w:rPr>
              <w:t>序号</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b/>
                <w:bCs/>
                <w:i w:val="0"/>
                <w:color w:val="000000"/>
                <w:sz w:val="28"/>
                <w:szCs w:val="28"/>
                <w:u w:val="none"/>
                <w:lang w:val="en-US"/>
              </w:rPr>
            </w:pPr>
            <w:r>
              <w:rPr>
                <w:rFonts w:hint="default" w:ascii="Times New Roman" w:hAnsi="Times New Roman" w:eastAsia="仿宋_GB2312" w:cs="Times New Roman"/>
                <w:b/>
                <w:bCs/>
                <w:i w:val="0"/>
                <w:color w:val="000000"/>
                <w:kern w:val="0"/>
                <w:sz w:val="28"/>
                <w:szCs w:val="28"/>
                <w:u w:val="none"/>
                <w:lang w:val="en-US" w:eastAsia="zh-CN" w:bidi="ar"/>
              </w:rPr>
              <w:t>单位名称</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b/>
                <w:bCs/>
                <w:i w:val="0"/>
                <w:color w:val="000000"/>
                <w:sz w:val="28"/>
                <w:szCs w:val="28"/>
                <w:u w:val="none"/>
              </w:rPr>
            </w:pPr>
            <w:r>
              <w:rPr>
                <w:rFonts w:hint="default" w:ascii="Times New Roman" w:hAnsi="Times New Roman" w:eastAsia="仿宋_GB2312" w:cs="Times New Roman"/>
                <w:b/>
                <w:bCs/>
                <w:i w:val="0"/>
                <w:color w:val="000000"/>
                <w:kern w:val="0"/>
                <w:sz w:val="28"/>
                <w:szCs w:val="28"/>
                <w:u w:val="none"/>
                <w:lang w:val="en-US" w:eastAsia="zh-CN" w:bidi="ar"/>
              </w:rPr>
              <w:t>补贴金额（</w:t>
            </w:r>
            <w:r>
              <w:rPr>
                <w:rFonts w:hint="eastAsia" w:ascii="Times New Roman" w:hAnsi="Times New Roman" w:eastAsia="仿宋_GB2312" w:cs="Times New Roman"/>
                <w:b/>
                <w:bCs/>
                <w:i w:val="0"/>
                <w:color w:val="000000"/>
                <w:kern w:val="0"/>
                <w:sz w:val="28"/>
                <w:szCs w:val="28"/>
                <w:u w:val="none"/>
                <w:lang w:val="en-US" w:eastAsia="zh-CN" w:bidi="ar"/>
              </w:rPr>
              <w:t>万</w:t>
            </w:r>
            <w:r>
              <w:rPr>
                <w:rFonts w:hint="default" w:ascii="Times New Roman" w:hAnsi="Times New Roman" w:eastAsia="仿宋_GB2312" w:cs="Times New Roman"/>
                <w:b/>
                <w:bCs/>
                <w:i w:val="0"/>
                <w:color w:val="000000"/>
                <w:kern w:val="0"/>
                <w:sz w:val="28"/>
                <w:szCs w:val="28"/>
                <w:u w:val="none"/>
                <w:lang w:val="en-US" w:eastAsia="zh-CN" w:bidi="ar"/>
              </w:rPr>
              <w:t>元）</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b/>
                <w:bCs/>
                <w:i w:val="0"/>
                <w:color w:val="000000"/>
                <w:kern w:val="0"/>
                <w:sz w:val="28"/>
                <w:szCs w:val="28"/>
                <w:u w:val="none"/>
                <w:lang w:val="en-US" w:eastAsia="zh-CN" w:bidi="ar"/>
              </w:rPr>
            </w:pPr>
            <w:r>
              <w:rPr>
                <w:rFonts w:hint="default" w:ascii="Times New Roman" w:hAnsi="Times New Roman" w:eastAsia="仿宋_GB2312" w:cs="Times New Roman"/>
                <w:b/>
                <w:bCs/>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中和西镇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744.85</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p>
        </w:tc>
      </w:tr>
      <w:tr>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恩格贝镇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Times New Roman" w:hAnsi="Times New Roman" w:eastAsia="宋体" w:cs="Times New Roman"/>
                <w:i w:val="0"/>
                <w:iCs w:val="0"/>
                <w:color w:val="000000"/>
                <w:kern w:val="0"/>
                <w:sz w:val="28"/>
                <w:szCs w:val="28"/>
                <w:u w:val="none"/>
                <w:lang w:val="en-US" w:eastAsia="zh-CN" w:bidi="ar"/>
              </w:rPr>
              <w:t>744.62</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r>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昭君镇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Times New Roman" w:hAnsi="Times New Roman" w:eastAsia="宋体" w:cs="Times New Roman"/>
                <w:i w:val="0"/>
                <w:iCs w:val="0"/>
                <w:color w:val="000000"/>
                <w:kern w:val="0"/>
                <w:sz w:val="28"/>
                <w:szCs w:val="28"/>
                <w:u w:val="none"/>
                <w:lang w:val="en-US" w:eastAsia="zh-CN" w:bidi="ar"/>
              </w:rPr>
              <w:t>1442.27</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r>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展旦召苏木</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Times New Roman" w:hAnsi="Times New Roman" w:eastAsia="宋体" w:cs="Times New Roman"/>
                <w:i w:val="0"/>
                <w:iCs w:val="0"/>
                <w:color w:val="000000"/>
                <w:kern w:val="0"/>
                <w:sz w:val="28"/>
                <w:szCs w:val="28"/>
                <w:u w:val="none"/>
                <w:lang w:val="en-US" w:eastAsia="zh-CN" w:bidi="ar"/>
              </w:rPr>
              <w:t>1380.99</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r>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树林召镇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Times New Roman" w:hAnsi="Times New Roman" w:eastAsia="宋体" w:cs="Times New Roman"/>
                <w:i w:val="0"/>
                <w:iCs w:val="0"/>
                <w:color w:val="000000"/>
                <w:kern w:val="0"/>
                <w:sz w:val="28"/>
                <w:szCs w:val="28"/>
                <w:u w:val="none"/>
                <w:lang w:val="en-US" w:eastAsia="zh-CN" w:bidi="ar"/>
              </w:rPr>
              <w:t>2701.05</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r>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王爱召镇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Times New Roman" w:hAnsi="Times New Roman" w:eastAsia="宋体" w:cs="Times New Roman"/>
                <w:i w:val="0"/>
                <w:iCs w:val="0"/>
                <w:color w:val="000000"/>
                <w:kern w:val="0"/>
                <w:sz w:val="28"/>
                <w:szCs w:val="28"/>
                <w:u w:val="none"/>
                <w:lang w:val="en-US" w:eastAsia="zh-CN" w:bidi="ar"/>
              </w:rPr>
              <w:t>2251.68</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p>
        </w:tc>
      </w:tr>
      <w:tr>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白泥井镇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Times New Roman" w:hAnsi="Times New Roman" w:eastAsia="宋体" w:cs="Times New Roman"/>
                <w:i w:val="0"/>
                <w:iCs w:val="0"/>
                <w:color w:val="000000"/>
                <w:kern w:val="0"/>
                <w:sz w:val="28"/>
                <w:szCs w:val="28"/>
                <w:u w:val="none"/>
                <w:lang w:val="en-US" w:eastAsia="zh-CN" w:bidi="ar"/>
              </w:rPr>
              <w:t>1186.27</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p>
        </w:tc>
      </w:tr>
      <w:tr>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吉格斯太镇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Times New Roman" w:hAnsi="Times New Roman" w:eastAsia="宋体" w:cs="Times New Roman"/>
                <w:i w:val="0"/>
                <w:iCs w:val="0"/>
                <w:color w:val="000000"/>
                <w:kern w:val="0"/>
                <w:sz w:val="28"/>
                <w:szCs w:val="28"/>
                <w:u w:val="none"/>
                <w:lang w:val="en-US" w:eastAsia="zh-CN" w:bidi="ar"/>
              </w:rPr>
              <w:t>909.5</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p>
        </w:tc>
      </w:tr>
      <w:tr>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风水梁镇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440.17</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r>
        <w:tblPrEx>
          <w:tblCellMar>
            <w:top w:w="0" w:type="dxa"/>
            <w:left w:w="0" w:type="dxa"/>
            <w:bottom w:w="0" w:type="dxa"/>
            <w:right w:w="0" w:type="dxa"/>
          </w:tblCellMar>
        </w:tblPrEx>
        <w:trPr>
          <w:trHeight w:val="499" w:hRule="atLeast"/>
          <w:jc w:val="center"/>
        </w:trPr>
        <w:tc>
          <w:tcPr>
            <w:tcW w:w="36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合计</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eastAsia" w:ascii="Times New Roman" w:hAnsi="Times New Roman" w:eastAsia="仿宋_GB2312" w:cs="Times New Roman"/>
                <w:i w:val="0"/>
                <w:color w:val="000000"/>
                <w:sz w:val="28"/>
                <w:szCs w:val="28"/>
                <w:u w:val="none"/>
                <w:lang w:val="en-US" w:eastAsia="zh-CN"/>
              </w:rPr>
              <w:t>11801.4</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bl>
    <w:p>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bidi w:val="0"/>
        <w:jc w:val="both"/>
        <w:rPr>
          <w:rFonts w:hint="default" w:ascii="Times New Roman" w:hAnsi="Times New Roman" w:eastAsia="方正小标宋简体" w:cs="Times New Roman"/>
          <w:bCs/>
          <w:sz w:val="44"/>
          <w:szCs w:val="44"/>
        </w:rPr>
      </w:pPr>
    </w:p>
    <w:p>
      <w:pPr>
        <w:keepNext w:val="0"/>
        <w:keepLines w:val="0"/>
        <w:pageBreakBefore w:val="0"/>
        <w:kinsoku/>
        <w:wordWrap/>
        <w:overflowPunct/>
        <w:topLinePunct w:val="0"/>
        <w:bidi w:val="0"/>
        <w:jc w:val="both"/>
        <w:rPr>
          <w:rFonts w:hint="default" w:ascii="Times New Roman" w:hAnsi="Times New Roman" w:eastAsia="方正小标宋简体" w:cs="Times New Roman"/>
          <w:bCs/>
          <w:sz w:val="44"/>
          <w:szCs w:val="44"/>
        </w:rPr>
      </w:pPr>
    </w:p>
    <w:p>
      <w:pPr>
        <w:keepNext w:val="0"/>
        <w:keepLines w:val="0"/>
        <w:pageBreakBefore w:val="0"/>
        <w:kinsoku/>
        <w:wordWrap/>
        <w:overflowPunct/>
        <w:topLinePunct w:val="0"/>
        <w:bidi w:val="0"/>
        <w:jc w:val="both"/>
        <w:rPr>
          <w:rFonts w:hint="default" w:ascii="Times New Roman" w:hAnsi="Times New Roman" w:eastAsia="仿宋_GB2312" w:cs="Times New Roman"/>
          <w:bCs/>
          <w:sz w:val="32"/>
          <w:szCs w:val="32"/>
        </w:rPr>
      </w:pPr>
    </w:p>
    <w:p>
      <w:pPr>
        <w:keepNext w:val="0"/>
        <w:keepLines w:val="0"/>
        <w:pageBreakBefore w:val="0"/>
        <w:kinsoku/>
        <w:wordWrap/>
        <w:overflowPunct/>
        <w:topLinePunct w:val="0"/>
        <w:bidi w:val="0"/>
        <w:jc w:val="both"/>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pStyle w:val="3"/>
        <w:keepNext w:val="0"/>
        <w:keepLines w:val="0"/>
        <w:pageBreakBefore w:val="0"/>
        <w:widowControl w:val="0"/>
        <w:kinsoku/>
        <w:wordWrap/>
        <w:overflowPunct/>
        <w:topLinePunct w:val="0"/>
        <w:autoSpaceDE w:val="0"/>
        <w:autoSpaceDN w:val="0"/>
        <w:bidi w:val="0"/>
        <w:jc w:val="both"/>
        <w:rPr>
          <w:rFonts w:hint="default" w:ascii="Times New Roman" w:hAnsi="Times New Roman" w:cs="Times New Roman"/>
          <w:color w:val="auto"/>
          <w:spacing w:val="0"/>
        </w:rPr>
      </w:pPr>
    </w:p>
    <w:p>
      <w:pPr>
        <w:pStyle w:val="4"/>
        <w:keepNext w:val="0"/>
        <w:keepLines w:val="0"/>
        <w:pageBreakBefore w:val="0"/>
        <w:widowControl w:val="0"/>
        <w:kinsoku/>
        <w:wordWrap/>
        <w:overflowPunct/>
        <w:topLinePunct w:val="0"/>
        <w:autoSpaceDE w:val="0"/>
        <w:autoSpaceDN w:val="0"/>
        <w:bidi w:val="0"/>
        <w:jc w:val="both"/>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before="0" w:after="0"/>
        <w:ind w:left="0" w:leftChars="0" w:right="0"/>
        <w:jc w:val="both"/>
        <w:outlineLvl w:val="9"/>
        <w:rPr>
          <w:rFonts w:hint="default" w:ascii="Times New Roman" w:hAnsi="Times New Roman" w:cs="Times New Roman"/>
          <w:color w:val="auto"/>
          <w:spacing w:val="0"/>
        </w:rPr>
      </w:pPr>
    </w:p>
    <w:p>
      <w:pPr>
        <w:keepNext w:val="0"/>
        <w:keepLines w:val="0"/>
        <w:pageBreakBefore w:val="0"/>
        <w:widowControl w:val="0"/>
        <w:kinsoku/>
        <w:wordWrap/>
        <w:overflowPunct/>
        <w:topLinePunct w:val="0"/>
        <w:autoSpaceDE w:val="0"/>
        <w:autoSpaceDN w:val="0"/>
        <w:bidi w:val="0"/>
        <w:spacing w:line="600" w:lineRule="exact"/>
        <w:jc w:val="both"/>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val="0"/>
        <w:autoSpaceDN w:val="0"/>
        <w:bidi w:val="0"/>
        <w:spacing w:line="600" w:lineRule="exact"/>
        <w:jc w:val="both"/>
        <w:rPr>
          <w:rFonts w:hint="default" w:ascii="Times New Roman" w:hAnsi="Times New Roman" w:cs="Times New Roman"/>
          <w:color w:val="auto"/>
        </w:rPr>
      </w:pPr>
      <w:r>
        <w:rPr>
          <w:rFonts w:hint="default" w:ascii="Times New Roman" w:hAnsi="Times New Roman" w:eastAsia="黑体" w:cs="Times New Roman"/>
          <w:color w:val="auto"/>
          <w:sz w:val="32"/>
          <w:szCs w:val="32"/>
        </w:rPr>
        <w:t xml:space="preserve">           </w:t>
      </w:r>
    </w:p>
    <w:p>
      <w:pPr>
        <w:keepNext w:val="0"/>
        <w:keepLines w:val="0"/>
        <w:pageBreakBefore w:val="0"/>
        <w:widowControl w:val="0"/>
        <w:kinsoku/>
        <w:wordWrap/>
        <w:overflowPunct/>
        <w:topLinePunct w:val="0"/>
        <w:bidi w:val="0"/>
        <w:jc w:val="both"/>
        <w:rPr>
          <w:rFonts w:hint="default" w:ascii="Times New Roman" w:hAnsi="Times New Roman" w:cs="Times New Roman"/>
          <w:color w:val="auto"/>
          <w:spacing w:val="0"/>
          <w:sz w:val="21"/>
        </w:rPr>
      </w:pPr>
    </w:p>
    <w:p>
      <w:pPr>
        <w:pStyle w:val="11"/>
        <w:keepNext w:val="0"/>
        <w:keepLines w:val="0"/>
        <w:pageBreakBefore w:val="0"/>
        <w:widowControl w:val="0"/>
        <w:kinsoku/>
        <w:wordWrap/>
        <w:overflowPunct/>
        <w:topLinePunct w:val="0"/>
        <w:bidi w:val="0"/>
        <w:jc w:val="both"/>
        <w:rPr>
          <w:rFonts w:hint="default" w:ascii="Times New Roman" w:hAnsi="Times New Roman" w:cs="Times New Roman"/>
          <w:color w:val="auto"/>
          <w:spacing w:val="0"/>
          <w:sz w:val="21"/>
        </w:rPr>
      </w:pPr>
    </w:p>
    <w:p>
      <w:pPr>
        <w:keepNext w:val="0"/>
        <w:keepLines w:val="0"/>
        <w:pageBreakBefore w:val="0"/>
        <w:widowControl w:val="0"/>
        <w:kinsoku/>
        <w:wordWrap/>
        <w:overflowPunct/>
        <w:topLinePunct w:val="0"/>
        <w:bidi w:val="0"/>
        <w:jc w:val="both"/>
        <w:rPr>
          <w:rFonts w:hint="default" w:ascii="Times New Roman" w:hAnsi="Times New Roman" w:cs="Times New Roman"/>
          <w:color w:val="auto"/>
          <w:spacing w:val="0"/>
          <w:sz w:val="21"/>
        </w:rPr>
      </w:pPr>
    </w:p>
    <w:p>
      <w:pPr>
        <w:pStyle w:val="11"/>
        <w:keepNext w:val="0"/>
        <w:keepLines w:val="0"/>
        <w:pageBreakBefore w:val="0"/>
        <w:widowControl w:val="0"/>
        <w:kinsoku/>
        <w:wordWrap/>
        <w:overflowPunct/>
        <w:topLinePunct w:val="0"/>
        <w:bidi w:val="0"/>
        <w:jc w:val="both"/>
        <w:rPr>
          <w:rFonts w:hint="default" w:ascii="Times New Roman" w:hAnsi="Times New Roman" w:cs="Times New Roman"/>
          <w:color w:val="auto"/>
          <w:spacing w:val="0"/>
          <w:sz w:val="21"/>
        </w:rPr>
      </w:pPr>
    </w:p>
    <w:p>
      <w:pPr>
        <w:keepNext w:val="0"/>
        <w:keepLines w:val="0"/>
        <w:pageBreakBefore w:val="0"/>
        <w:kinsoku/>
        <w:wordWrap/>
        <w:overflowPunct/>
        <w:topLinePunct w:val="0"/>
        <w:bidi w:val="0"/>
        <w:jc w:val="both"/>
        <w:rPr>
          <w:rFonts w:hint="default" w:ascii="Times New Roman" w:hAnsi="Times New Roman" w:cs="Times New Roman"/>
          <w:color w:val="auto"/>
          <w:spacing w:val="0"/>
          <w:sz w:val="21"/>
        </w:rPr>
      </w:pPr>
    </w:p>
    <w:p>
      <w:pPr>
        <w:keepNext w:val="0"/>
        <w:keepLines w:val="0"/>
        <w:pageBreakBefore w:val="0"/>
        <w:kinsoku/>
        <w:wordWrap/>
        <w:overflowPunct/>
        <w:topLinePunct w:val="0"/>
        <w:bidi w:val="0"/>
        <w:jc w:val="both"/>
        <w:rPr>
          <w:rFonts w:hint="default" w:ascii="Times New Roman" w:hAnsi="Times New Roman" w:cs="Times New Roman"/>
          <w:color w:val="auto"/>
          <w:spacing w:val="0"/>
          <w:sz w:val="21"/>
        </w:rPr>
      </w:pPr>
    </w:p>
    <w:p>
      <w:pPr>
        <w:rPr>
          <w:rFonts w:hint="default" w:ascii="Times New Roman" w:hAnsi="Times New Roman" w:cs="Times New Roman"/>
          <w:color w:val="auto"/>
          <w:spacing w:val="0"/>
          <w:sz w:val="21"/>
        </w:rPr>
      </w:pPr>
    </w:p>
    <w:p>
      <w:pPr>
        <w:rPr>
          <w:rFonts w:hint="default" w:ascii="Times New Roman" w:hAnsi="Times New Roman" w:cs="Times New Roman"/>
          <w:color w:val="auto"/>
          <w:spacing w:val="0"/>
          <w:sz w:val="21"/>
        </w:rPr>
      </w:pPr>
    </w:p>
    <w:p>
      <w:pPr>
        <w:rPr>
          <w:rFonts w:hint="default" w:ascii="Times New Roman" w:hAnsi="Times New Roman" w:cs="Times New Roman"/>
          <w:color w:val="auto"/>
          <w:spacing w:val="0"/>
          <w:sz w:val="21"/>
        </w:rPr>
      </w:pPr>
    </w:p>
    <w:p>
      <w:pPr>
        <w:keepNext w:val="0"/>
        <w:keepLines w:val="0"/>
        <w:pageBreakBefore w:val="0"/>
        <w:widowControl w:val="0"/>
        <w:topLinePunct w:val="0"/>
        <w:bidi w:val="0"/>
        <w:rPr>
          <w:rFonts w:hint="default" w:ascii="Times New Roman" w:hAnsi="Times New Roman" w:cs="Times New Roman"/>
          <w:color w:val="auto"/>
          <w:spacing w:val="0"/>
          <w:sz w:val="21"/>
        </w:rPr>
      </w:pPr>
    </w:p>
    <w:p>
      <w:pPr>
        <w:pStyle w:val="11"/>
        <w:keepNext w:val="0"/>
        <w:keepLines w:val="0"/>
        <w:pageBreakBefore w:val="0"/>
        <w:widowControl w:val="0"/>
        <w:topLinePunct w:val="0"/>
        <w:bidi w:val="0"/>
        <w:ind w:left="0" w:leftChars="0" w:firstLine="0" w:firstLineChars="0"/>
        <w:rPr>
          <w:rFonts w:hint="default" w:ascii="Times New Roman" w:hAnsi="Times New Roman" w:cs="Times New Roman"/>
          <w:color w:val="auto"/>
          <w:spacing w:val="0"/>
          <w:sz w:val="21"/>
        </w:rPr>
      </w:pPr>
    </w:p>
    <w:p>
      <w:pPr>
        <w:keepNext w:val="0"/>
        <w:keepLines w:val="0"/>
        <w:pageBreakBefore w:val="0"/>
        <w:widowControl w:val="0"/>
        <w:topLinePunct w:val="0"/>
        <w:bidi w:val="0"/>
        <w:rPr>
          <w:rFonts w:hint="default" w:ascii="Times New Roman" w:hAnsi="Times New Roman" w:cs="Times New Roman"/>
          <w:color w:val="auto"/>
          <w:spacing w:val="0"/>
          <w:sz w:val="21"/>
        </w:rPr>
      </w:pPr>
    </w:p>
    <w:p>
      <w:pPr>
        <w:pStyle w:val="11"/>
        <w:keepNext w:val="0"/>
        <w:keepLines w:val="0"/>
        <w:pageBreakBefore w:val="0"/>
        <w:widowControl w:val="0"/>
        <w:topLinePunct w:val="0"/>
        <w:bidi w:val="0"/>
        <w:rPr>
          <w:rFonts w:hint="default" w:ascii="Times New Roman" w:hAnsi="Times New Roman" w:cs="Times New Roman"/>
          <w:color w:val="auto"/>
          <w:spacing w:val="0"/>
          <w:sz w:val="21"/>
        </w:rPr>
      </w:pPr>
    </w:p>
    <w:p>
      <w:pPr>
        <w:keepNext w:val="0"/>
        <w:keepLines w:val="0"/>
        <w:pageBreakBefore w:val="0"/>
        <w:widowControl w:val="0"/>
        <w:topLinePunct w:val="0"/>
        <w:bidi w:val="0"/>
        <w:rPr>
          <w:rFonts w:hint="default" w:ascii="Times New Roman" w:hAnsi="Times New Roman" w:cs="Times New Roman"/>
          <w:color w:val="auto"/>
          <w:spacing w:val="0"/>
          <w:sz w:val="21"/>
        </w:rPr>
      </w:pPr>
    </w:p>
    <w:p>
      <w:pPr>
        <w:keepNext w:val="0"/>
        <w:keepLines w:val="0"/>
        <w:pageBreakBefore w:val="0"/>
        <w:widowControl w:val="0"/>
        <w:topLinePunct w:val="0"/>
        <w:bidi w:val="0"/>
        <w:rPr>
          <w:rFonts w:hint="default" w:ascii="Times New Roman" w:hAnsi="Times New Roman" w:cs="Times New Roman"/>
          <w:color w:val="auto"/>
          <w:spacing w:val="0"/>
          <w:sz w:val="21"/>
        </w:rPr>
      </w:pPr>
    </w:p>
    <w:p>
      <w:pPr>
        <w:keepNext w:val="0"/>
        <w:keepLines w:val="0"/>
        <w:pageBreakBefore w:val="0"/>
        <w:widowControl w:val="0"/>
        <w:topLinePunct w:val="0"/>
        <w:bidi w:val="0"/>
        <w:rPr>
          <w:rFonts w:hint="default" w:ascii="Times New Roman" w:hAnsi="Times New Roman" w:cs="Times New Roman"/>
          <w:color w:val="auto"/>
          <w:spacing w:val="0"/>
          <w:sz w:val="21"/>
        </w:rPr>
      </w:pPr>
    </w:p>
    <w:p>
      <w:pPr>
        <w:pStyle w:val="11"/>
        <w:keepNext w:val="0"/>
        <w:keepLines w:val="0"/>
        <w:pageBreakBefore w:val="0"/>
        <w:widowControl w:val="0"/>
        <w:topLinePunct w:val="0"/>
        <w:bidi w:val="0"/>
        <w:ind w:left="0" w:leftChars="0" w:firstLine="0" w:firstLineChars="0"/>
        <w:jc w:val="both"/>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ascii="Times New Roman" w:hAnsi="Times New Roman" w:cs="Times New Roman"/>
          <w:spacing w:val="0"/>
          <w:lang w:eastAsia="zh-CN"/>
        </w:rPr>
      </w:pPr>
    </w:p>
    <w:p>
      <w:pPr>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default" w:ascii="Times New Roman" w:hAnsi="Times New Roman" w:eastAsia="仿宋_GB2312" w:cs="Times New Roman"/>
          <w:color w:val="000000"/>
          <w:spacing w:val="0"/>
          <w:sz w:val="28"/>
          <w:szCs w:val="28"/>
        </w:rPr>
      </w:pPr>
      <w:r>
        <w:rPr>
          <w:rFonts w:hint="default" w:ascii="Times New Roman" w:hAnsi="Times New Roman" w:cs="Times New Roman"/>
          <w:spacing w:val="0"/>
        </w:rPr>
        <mc:AlternateContent>
          <mc:Choice Requires="wpg">
            <w:drawing>
              <wp:anchor distT="0" distB="0" distL="114300" distR="114300" simplePos="0" relativeHeight="251662336" behindDoc="0" locked="0" layoutInCell="1" allowOverlap="1">
                <wp:simplePos x="0" y="0"/>
                <wp:positionH relativeFrom="column">
                  <wp:posOffset>28575</wp:posOffset>
                </wp:positionH>
                <wp:positionV relativeFrom="paragraph">
                  <wp:posOffset>29210</wp:posOffset>
                </wp:positionV>
                <wp:extent cx="5332095" cy="334645"/>
                <wp:effectExtent l="0" t="6350" r="1905" b="20955"/>
                <wp:wrapNone/>
                <wp:docPr id="13" name="组合 13"/>
                <wp:cNvGraphicFramePr/>
                <a:graphic xmlns:a="http://schemas.openxmlformats.org/drawingml/2006/main">
                  <a:graphicData uri="http://schemas.microsoft.com/office/word/2010/wordprocessingGroup">
                    <wpg:wgp>
                      <wpg:cNvGrpSpPr/>
                      <wpg:grpSpPr>
                        <a:xfrm>
                          <a:off x="0" y="0"/>
                          <a:ext cx="5332095" cy="334645"/>
                          <a:chOff x="8416" y="32170"/>
                          <a:chExt cx="8655" cy="569"/>
                        </a:xfrm>
                        <a:effectLst/>
                      </wpg:grpSpPr>
                      <wps:wsp>
                        <wps:cNvPr id="14" name="直接连接符 2"/>
                        <wps:cNvCnPr/>
                        <wps:spPr>
                          <a:xfrm>
                            <a:off x="8416" y="32170"/>
                            <a:ext cx="8640" cy="0"/>
                          </a:xfrm>
                          <a:prstGeom prst="line">
                            <a:avLst/>
                          </a:prstGeom>
                          <a:ln w="12700" cap="flat" cmpd="sng">
                            <a:solidFill>
                              <a:srgbClr val="000000"/>
                            </a:solidFill>
                            <a:prstDash val="solid"/>
                            <a:headEnd type="none" w="med" len="med"/>
                            <a:tailEnd type="none" w="med" len="med"/>
                          </a:ln>
                          <a:effectLst/>
                        </wps:spPr>
                        <wps:bodyPr upright="1"/>
                      </wps:wsp>
                      <wps:wsp>
                        <wps:cNvPr id="15" name="直接连接符 1"/>
                        <wps:cNvCnPr/>
                        <wps:spPr>
                          <a:xfrm>
                            <a:off x="8431" y="32739"/>
                            <a:ext cx="8640" cy="0"/>
                          </a:xfrm>
                          <a:prstGeom prst="line">
                            <a:avLst/>
                          </a:prstGeom>
                          <a:ln w="12700"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2.25pt;margin-top:2.3pt;height:26.35pt;width:419.85pt;z-index:251662336;mso-width-relative:page;mso-height-relative:page;" coordorigin="8416,32170" coordsize="8655,569" o:gfxdata="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NaZEE1wAAAAYBAAAPAAAAAAAAAAEAIAAAACIAAABkcnMvZG93bnJldi54bWxQSwECFAAU&#10;AAAACACHTuJAxgzgUZ0CAABSBwAADgAAAAAAAAABACAAAAAmAQAAZHJzL2Uyb0RvYy54bWxQSwUG&#10;AAAAAAYABgBZAQAANQYAAAAA&#10;">
                <o:lock v:ext="edit" aspectratio="f"/>
                <v:line id="直接连接符 2" o:spid="_x0000_s1026" o:spt="20" style="position:absolute;left:8416;top:32170;height:0;width:864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接连接符 1" o:spid="_x0000_s1026" o:spt="20" style="position:absolute;left:8431;top:32739;height:0;width:8640;"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color w:val="000000"/>
          <w:spacing w:val="0"/>
          <w:sz w:val="28"/>
          <w:szCs w:val="28"/>
        </w:rPr>
        <w:t xml:space="preserve">达拉特旗农牧局办公室        </w:t>
      </w:r>
      <w:r>
        <w:rPr>
          <w:rFonts w:hint="default" w:ascii="Times New Roman" w:hAnsi="Times New Roman" w:eastAsia="仿宋_GB2312" w:cs="Times New Roman"/>
          <w:color w:val="000000"/>
          <w:spacing w:val="0"/>
          <w:sz w:val="28"/>
          <w:szCs w:val="28"/>
          <w:lang w:val="en-US" w:eastAsia="zh-CN"/>
        </w:rPr>
        <w:t xml:space="preserve"> </w:t>
      </w:r>
      <w:r>
        <w:rPr>
          <w:rFonts w:hint="default" w:ascii="Times New Roman" w:hAnsi="Times New Roman" w:eastAsia="仿宋_GB2312" w:cs="Times New Roman"/>
          <w:color w:val="000000"/>
          <w:spacing w:val="0"/>
          <w:sz w:val="28"/>
          <w:szCs w:val="28"/>
        </w:rPr>
        <w:t xml:space="preserve">       </w:t>
      </w:r>
      <w:r>
        <w:rPr>
          <w:rFonts w:hint="default" w:ascii="Times New Roman" w:hAnsi="Times New Roman" w:eastAsia="仿宋_GB2312" w:cs="Times New Roman"/>
          <w:color w:val="000000"/>
          <w:spacing w:val="0"/>
          <w:sz w:val="28"/>
          <w:szCs w:val="28"/>
          <w:lang w:val="en-US" w:eastAsia="zh-CN"/>
        </w:rPr>
        <w:t xml:space="preserve"> </w:t>
      </w:r>
      <w:r>
        <w:rPr>
          <w:rFonts w:hint="eastAsia" w:ascii="Times New Roman" w:hAnsi="Times New Roman" w:eastAsia="仿宋_GB2312" w:cs="Times New Roman"/>
          <w:color w:val="000000"/>
          <w:spacing w:val="0"/>
          <w:sz w:val="28"/>
          <w:szCs w:val="28"/>
          <w:lang w:val="en-US" w:eastAsia="zh-CN"/>
        </w:rPr>
        <w:t xml:space="preserve"> </w:t>
      </w:r>
      <w:r>
        <w:rPr>
          <w:rFonts w:hint="default" w:ascii="Times New Roman" w:hAnsi="Times New Roman" w:eastAsia="仿宋_GB2312" w:cs="Times New Roman"/>
          <w:color w:val="000000"/>
          <w:spacing w:val="0"/>
          <w:sz w:val="28"/>
          <w:szCs w:val="28"/>
          <w:lang w:val="en-US" w:eastAsia="zh-CN"/>
        </w:rPr>
        <w:t xml:space="preserve"> </w:t>
      </w:r>
      <w:r>
        <w:rPr>
          <w:rFonts w:hint="default" w:ascii="Times New Roman" w:hAnsi="Times New Roman" w:eastAsia="仿宋_GB2312" w:cs="Times New Roman"/>
          <w:color w:val="000000"/>
          <w:spacing w:val="0"/>
          <w:sz w:val="28"/>
          <w:szCs w:val="28"/>
        </w:rPr>
        <w:t>202</w:t>
      </w:r>
      <w:r>
        <w:rPr>
          <w:rFonts w:hint="eastAsia" w:ascii="Times New Roman" w:hAnsi="Times New Roman" w:eastAsia="仿宋_GB2312" w:cs="Times New Roman"/>
          <w:color w:val="000000"/>
          <w:spacing w:val="0"/>
          <w:sz w:val="28"/>
          <w:szCs w:val="28"/>
          <w:lang w:val="en-US" w:eastAsia="zh-CN"/>
        </w:rPr>
        <w:t>4</w:t>
      </w:r>
      <w:r>
        <w:rPr>
          <w:rFonts w:hint="default" w:ascii="Times New Roman" w:hAnsi="Times New Roman" w:eastAsia="仿宋_GB2312" w:cs="Times New Roman"/>
          <w:color w:val="000000"/>
          <w:spacing w:val="0"/>
          <w:sz w:val="28"/>
          <w:szCs w:val="28"/>
        </w:rPr>
        <w:t>年</w:t>
      </w:r>
      <w:r>
        <w:rPr>
          <w:rFonts w:hint="eastAsia" w:ascii="Times New Roman" w:hAnsi="Times New Roman" w:eastAsia="仿宋_GB2312" w:cs="Times New Roman"/>
          <w:color w:val="000000"/>
          <w:spacing w:val="0"/>
          <w:sz w:val="28"/>
          <w:szCs w:val="28"/>
          <w:lang w:val="en-US" w:eastAsia="zh-CN"/>
        </w:rPr>
        <w:t>4</w:t>
      </w:r>
      <w:r>
        <w:rPr>
          <w:rFonts w:hint="default" w:ascii="Times New Roman" w:hAnsi="Times New Roman" w:eastAsia="仿宋_GB2312" w:cs="Times New Roman"/>
          <w:color w:val="000000"/>
          <w:spacing w:val="0"/>
          <w:sz w:val="28"/>
          <w:szCs w:val="28"/>
        </w:rPr>
        <w:t>月</w:t>
      </w:r>
      <w:r>
        <w:rPr>
          <w:rFonts w:hint="eastAsia" w:ascii="Times New Roman" w:hAnsi="Times New Roman" w:eastAsia="仿宋_GB2312" w:cs="Times New Roman"/>
          <w:color w:val="000000"/>
          <w:spacing w:val="0"/>
          <w:sz w:val="28"/>
          <w:szCs w:val="28"/>
          <w:lang w:val="en-US" w:eastAsia="zh-CN"/>
        </w:rPr>
        <w:t>1</w:t>
      </w:r>
      <w:r>
        <w:rPr>
          <w:rFonts w:hint="default" w:ascii="Times New Roman" w:hAnsi="Times New Roman" w:eastAsia="仿宋_GB2312" w:cs="Times New Roman"/>
          <w:color w:val="000000"/>
          <w:spacing w:val="0"/>
          <w:sz w:val="28"/>
          <w:szCs w:val="28"/>
        </w:rPr>
        <w:t>日印发</w:t>
      </w:r>
    </w:p>
    <w:p>
      <w:pPr>
        <w:tabs>
          <w:tab w:val="left" w:pos="524"/>
        </w:tabs>
        <w:bidi w:val="0"/>
        <w:jc w:val="left"/>
        <w:rPr>
          <w:rFonts w:hint="default" w:ascii="Times New Roman" w:hAnsi="Times New Roman" w:cs="Times New Roman"/>
          <w:color w:val="auto"/>
          <w:spacing w:val="0"/>
          <w:sz w:val="21"/>
        </w:rPr>
        <w:sectPr>
          <w:footerReference r:id="rId5" w:type="default"/>
          <w:pgSz w:w="11906" w:h="16838" w:orient="landscape"/>
          <w:pgMar w:top="1871" w:right="1474" w:bottom="1871" w:left="1587" w:header="851" w:footer="992" w:gutter="0"/>
          <w:pgNumType w:fmt="numberInDash"/>
          <w:cols w:space="720" w:num="1"/>
          <w:docGrid w:type="lines" w:linePitch="319" w:charSpace="0"/>
        </w:sectPr>
      </w:pPr>
    </w:p>
    <w:p>
      <w:pPr>
        <w:tabs>
          <w:tab w:val="left" w:pos="524"/>
        </w:tabs>
        <w:bidi w:val="0"/>
        <w:jc w:val="left"/>
        <w:rPr>
          <w:rFonts w:hint="default" w:ascii="Times New Roman" w:hAnsi="Times New Roman" w:cs="Times New Roman"/>
          <w:color w:val="auto"/>
          <w:spacing w:val="0"/>
          <w:sz w:val="21"/>
        </w:rPr>
      </w:pPr>
      <w:bookmarkStart w:id="0" w:name="_GoBack"/>
      <w:bookmarkEnd w:id="0"/>
    </w:p>
    <w:sectPr>
      <w:footerReference r:id="rId6" w:type="default"/>
      <w:pgSz w:w="11906" w:h="16838" w:orient="landscape"/>
      <w:pgMar w:top="1871" w:right="1474" w:bottom="1871" w:left="1587" w:header="851" w:footer="992" w:gutter="0"/>
      <w:pgNumType w:fmt="numberInDash"/>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BA915F-9731-44B1-9F06-8D7D4D64BDFD}"/>
  </w:font>
  <w:font w:name="黑体">
    <w:panose1 w:val="02010609060101010101"/>
    <w:charset w:val="86"/>
    <w:family w:val="auto"/>
    <w:pitch w:val="default"/>
    <w:sig w:usb0="800002BF" w:usb1="38CF7CFA" w:usb2="00000016" w:usb3="00000000" w:csb0="00040001" w:csb1="00000000"/>
    <w:embedRegular r:id="rId2" w:fontKey="{47AC6F2C-2F54-41A2-9DD7-6881FA6EBE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迷你简粗仿宋">
    <w:altName w:val="仿宋"/>
    <w:panose1 w:val="00000000000000000000"/>
    <w:charset w:val="86"/>
    <w:family w:val="auto"/>
    <w:pitch w:val="default"/>
    <w:sig w:usb0="00000000" w:usb1="00000000" w:usb2="00000002"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F98730B4-DAE0-418E-AD27-FE72A123E878}"/>
  </w:font>
  <w:font w:name="仿宋_GB2312">
    <w:panose1 w:val="02010609030101010101"/>
    <w:charset w:val="86"/>
    <w:family w:val="auto"/>
    <w:pitch w:val="default"/>
    <w:sig w:usb0="00000001" w:usb1="080E0000" w:usb2="00000000" w:usb3="00000000" w:csb0="00040000" w:csb1="00000000"/>
    <w:embedRegular r:id="rId4" w:fontKey="{1153ABF4-6B63-4D95-9178-82536FCBA10F}"/>
  </w:font>
  <w:font w:name="楷体_GB2312">
    <w:panose1 w:val="02010609030101010101"/>
    <w:charset w:val="86"/>
    <w:family w:val="auto"/>
    <w:pitch w:val="default"/>
    <w:sig w:usb0="00000001" w:usb1="080E0000" w:usb2="00000000" w:usb3="00000000" w:csb0="00040000" w:csb1="00000000"/>
    <w:embedRegular r:id="rId5" w:fontKey="{899E7656-A788-4BA6-9F8A-064F0BD810AE}"/>
  </w:font>
  <w:font w:name="仿宋">
    <w:panose1 w:val="02010609060101010101"/>
    <w:charset w:val="86"/>
    <w:family w:val="auto"/>
    <w:pitch w:val="default"/>
    <w:sig w:usb0="800002BF" w:usb1="38CF7CFA" w:usb2="00000016" w:usb3="00000000" w:csb0="00040001" w:csb1="00000000"/>
    <w:embedRegular r:id="rId6" w:fontKey="{3114D7FE-29DC-405D-8BFA-C79EF0FD2CEA}"/>
  </w:font>
  <w:font w:name="楷体">
    <w:panose1 w:val="02010609060101010101"/>
    <w:charset w:val="86"/>
    <w:family w:val="auto"/>
    <w:pitch w:val="default"/>
    <w:sig w:usb0="800002BF" w:usb1="38CF7CFA" w:usb2="00000016" w:usb3="00000000" w:csb0="00040001" w:csb1="00000000"/>
    <w:embedRegular r:id="rId7" w:fontKey="{1D262415-8F76-425E-B0F4-A1FFD93928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4mnCf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ZGJhYjRlZDBkMmIxODQwZmVmMjJhYjBhM2MyNjIifQ=="/>
  </w:docVars>
  <w:rsids>
    <w:rsidRoot w:val="00000000"/>
    <w:rsid w:val="01693516"/>
    <w:rsid w:val="036B7036"/>
    <w:rsid w:val="04071455"/>
    <w:rsid w:val="05EF6E03"/>
    <w:rsid w:val="05FCDAD3"/>
    <w:rsid w:val="0E6DFC4B"/>
    <w:rsid w:val="12CF7306"/>
    <w:rsid w:val="14EF2A74"/>
    <w:rsid w:val="171140A4"/>
    <w:rsid w:val="190312AD"/>
    <w:rsid w:val="1BC613C8"/>
    <w:rsid w:val="1BFF8A79"/>
    <w:rsid w:val="1D7604B5"/>
    <w:rsid w:val="1E7D3207"/>
    <w:rsid w:val="1FFFB59E"/>
    <w:rsid w:val="236B2E6C"/>
    <w:rsid w:val="244E1C1C"/>
    <w:rsid w:val="26344105"/>
    <w:rsid w:val="2FEF688D"/>
    <w:rsid w:val="2FFFEB7E"/>
    <w:rsid w:val="35F6491E"/>
    <w:rsid w:val="377F5269"/>
    <w:rsid w:val="38FF186F"/>
    <w:rsid w:val="3B1B989B"/>
    <w:rsid w:val="3D4D2CAC"/>
    <w:rsid w:val="3D95154E"/>
    <w:rsid w:val="3DCD61C5"/>
    <w:rsid w:val="3DCFFFAF"/>
    <w:rsid w:val="3DFF3CE1"/>
    <w:rsid w:val="3E522CF1"/>
    <w:rsid w:val="3E7A84F7"/>
    <w:rsid w:val="3E7FE409"/>
    <w:rsid w:val="3EEFE377"/>
    <w:rsid w:val="3F3DD31B"/>
    <w:rsid w:val="3F77C465"/>
    <w:rsid w:val="3F78E2E8"/>
    <w:rsid w:val="3F7FB5AC"/>
    <w:rsid w:val="3F9DE130"/>
    <w:rsid w:val="43DDD305"/>
    <w:rsid w:val="484E18ED"/>
    <w:rsid w:val="492F64E4"/>
    <w:rsid w:val="4ABAE5C8"/>
    <w:rsid w:val="4B495DDD"/>
    <w:rsid w:val="4D9B5B9E"/>
    <w:rsid w:val="51FA0C8B"/>
    <w:rsid w:val="5AEF906D"/>
    <w:rsid w:val="5E704D44"/>
    <w:rsid w:val="5E7FAD41"/>
    <w:rsid w:val="63ABD6E5"/>
    <w:rsid w:val="6CCB66EA"/>
    <w:rsid w:val="6F7FAC0E"/>
    <w:rsid w:val="6F8EAB49"/>
    <w:rsid w:val="6FEFD007"/>
    <w:rsid w:val="6FFE28EA"/>
    <w:rsid w:val="70FC402C"/>
    <w:rsid w:val="72F33DDC"/>
    <w:rsid w:val="737D7964"/>
    <w:rsid w:val="77A48F8D"/>
    <w:rsid w:val="796E96F8"/>
    <w:rsid w:val="7A3F2105"/>
    <w:rsid w:val="7A735B11"/>
    <w:rsid w:val="7BA62F70"/>
    <w:rsid w:val="7BEF442C"/>
    <w:rsid w:val="7C6934EA"/>
    <w:rsid w:val="7DAF15A6"/>
    <w:rsid w:val="7DFB2CEA"/>
    <w:rsid w:val="7E775CA2"/>
    <w:rsid w:val="7E7B6FB7"/>
    <w:rsid w:val="7E81FE51"/>
    <w:rsid w:val="7EB119EA"/>
    <w:rsid w:val="7EBFD036"/>
    <w:rsid w:val="7EFA9B17"/>
    <w:rsid w:val="7EFFAB52"/>
    <w:rsid w:val="7F7D0780"/>
    <w:rsid w:val="7F93F123"/>
    <w:rsid w:val="7FA7477A"/>
    <w:rsid w:val="7FAE1DCE"/>
    <w:rsid w:val="7FB7C3DD"/>
    <w:rsid w:val="7FBF1BA5"/>
    <w:rsid w:val="7FCB6924"/>
    <w:rsid w:val="7FEF2DA0"/>
    <w:rsid w:val="7FEF944F"/>
    <w:rsid w:val="7FF10BD8"/>
    <w:rsid w:val="7FF5E456"/>
    <w:rsid w:val="7FF76C16"/>
    <w:rsid w:val="7FFFAD84"/>
    <w:rsid w:val="8EEFDDBE"/>
    <w:rsid w:val="8FDA9A86"/>
    <w:rsid w:val="90EF8A4A"/>
    <w:rsid w:val="92BF26FB"/>
    <w:rsid w:val="99BE4EDD"/>
    <w:rsid w:val="9BD93D4C"/>
    <w:rsid w:val="9DBDCC86"/>
    <w:rsid w:val="9DC9123E"/>
    <w:rsid w:val="9EBF51B7"/>
    <w:rsid w:val="AAF8CCA3"/>
    <w:rsid w:val="AFBFD585"/>
    <w:rsid w:val="BBFFFC91"/>
    <w:rsid w:val="BDFF6135"/>
    <w:rsid w:val="BE2F46E1"/>
    <w:rsid w:val="BE5B6ABD"/>
    <w:rsid w:val="BFD6B2E3"/>
    <w:rsid w:val="BFFFDBF4"/>
    <w:rsid w:val="CFEB970F"/>
    <w:rsid w:val="D7B94322"/>
    <w:rsid w:val="D9CDFDD6"/>
    <w:rsid w:val="DAFDB260"/>
    <w:rsid w:val="DD69DE17"/>
    <w:rsid w:val="DD9CD197"/>
    <w:rsid w:val="DDFBBB3F"/>
    <w:rsid w:val="DF886186"/>
    <w:rsid w:val="DFBF4544"/>
    <w:rsid w:val="E1D7BB41"/>
    <w:rsid w:val="E91BEDA5"/>
    <w:rsid w:val="EF7F3F4C"/>
    <w:rsid w:val="F4992DCF"/>
    <w:rsid w:val="F6FF12E3"/>
    <w:rsid w:val="F7FD4C81"/>
    <w:rsid w:val="F7FFBFD0"/>
    <w:rsid w:val="F8F9C145"/>
    <w:rsid w:val="F9B6A2A0"/>
    <w:rsid w:val="F9F6A9B0"/>
    <w:rsid w:val="F9FECCEE"/>
    <w:rsid w:val="F9FF8797"/>
    <w:rsid w:val="FD7F9E91"/>
    <w:rsid w:val="FDFFDDD9"/>
    <w:rsid w:val="FE79431A"/>
    <w:rsid w:val="FF74E656"/>
    <w:rsid w:val="FF8EAC1E"/>
    <w:rsid w:val="FFA78684"/>
    <w:rsid w:val="FFCF52CE"/>
    <w:rsid w:val="FFDF1E94"/>
    <w:rsid w:val="FFFDB022"/>
    <w:rsid w:val="FFFF6D44"/>
    <w:rsid w:val="FFFFF4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spacing w:after="120" w:afterAutospacing="0"/>
    </w:pPr>
    <w:rPr>
      <w:rFonts w:ascii="Times New Roman" w:hAnsi="Times New Roman" w:eastAsia="宋体" w:cs="Times New Roman"/>
    </w:rPr>
  </w:style>
  <w:style w:type="paragraph" w:styleId="4">
    <w:name w:val="Body Text 2"/>
    <w:basedOn w:val="1"/>
    <w:qFormat/>
    <w:uiPriority w:val="0"/>
    <w:pPr>
      <w:widowControl/>
      <w:wordWrap w:val="0"/>
      <w:spacing w:line="336" w:lineRule="auto"/>
      <w:jc w:val="center"/>
    </w:pPr>
    <w:rPr>
      <w:rFonts w:hAnsi="宋体" w:eastAsia="黑体"/>
      <w:color w:val="333333"/>
      <w:kern w:val="0"/>
      <w:sz w:val="36"/>
      <w:szCs w:val="20"/>
    </w:rPr>
  </w:style>
  <w:style w:type="paragraph" w:styleId="5">
    <w:name w:val="Body Text Indent"/>
    <w:basedOn w:val="1"/>
    <w:next w:val="1"/>
    <w:qFormat/>
    <w:uiPriority w:val="0"/>
    <w:pPr>
      <w:spacing w:after="120"/>
      <w:ind w:left="420"/>
    </w:pPr>
    <w:rPr>
      <w:rFonts w:ascii="Times New Roman" w:eastAsia="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paragraph" w:styleId="10">
    <w:name w:val="Title"/>
    <w:basedOn w:val="1"/>
    <w:next w:val="1"/>
    <w:qFormat/>
    <w:uiPriority w:val="0"/>
    <w:pPr>
      <w:spacing w:line="800" w:lineRule="exact"/>
      <w:ind w:firstLine="964" w:firstLineChars="200"/>
      <w:outlineLvl w:val="0"/>
    </w:pPr>
    <w:rPr>
      <w:rFonts w:ascii="Calibri Light" w:hAnsi="Calibri Light" w:eastAsia="迷你简粗仿宋" w:cs="宋体"/>
      <w:bCs/>
      <w:sz w:val="40"/>
      <w:szCs w:val="32"/>
    </w:rPr>
  </w:style>
  <w:style w:type="paragraph" w:styleId="11">
    <w:name w:val="Body Text First Indent 2"/>
    <w:basedOn w:val="5"/>
    <w:next w:val="1"/>
    <w:qFormat/>
    <w:uiPriority w:val="0"/>
    <w:pPr>
      <w:spacing w:after="120" w:line="240" w:lineRule="auto"/>
      <w:ind w:left="420" w:leftChars="200" w:firstLine="210" w:firstLineChars="200"/>
    </w:pPr>
    <w:rPr>
      <w:rFonts w:ascii="Times New Roman"/>
    </w:rPr>
  </w:style>
  <w:style w:type="character" w:styleId="14">
    <w:name w:val="Strong"/>
    <w:qFormat/>
    <w:uiPriority w:val="0"/>
    <w:rPr>
      <w:b/>
    </w:rPr>
  </w:style>
  <w:style w:type="paragraph" w:customStyle="1" w:styleId="15">
    <w:name w:val="Body text|1"/>
    <w:basedOn w:val="1"/>
    <w:qFormat/>
    <w:uiPriority w:val="0"/>
    <w:pPr>
      <w:widowControl w:val="0"/>
      <w:shd w:val="clear" w:color="auto" w:fill="auto"/>
      <w:spacing w:line="420" w:lineRule="auto"/>
      <w:ind w:firstLine="400"/>
    </w:pPr>
    <w:rPr>
      <w:rFonts w:ascii="宋体" w:hAnsi="宋体" w:eastAsia="宋体" w:cs="宋体"/>
      <w:color w:val="342E47"/>
      <w:sz w:val="30"/>
      <w:szCs w:val="30"/>
      <w:u w:val="none"/>
      <w:shd w:val="clear" w:color="auto" w:fill="auto"/>
      <w:lang w:val="zh-TW" w:eastAsia="zh-TW" w:bidi="zh-TW"/>
    </w:rPr>
  </w:style>
  <w:style w:type="paragraph" w:customStyle="1" w:styleId="16">
    <w:name w:val="BodyTextIndent2"/>
    <w:basedOn w:val="1"/>
    <w:qFormat/>
    <w:uiPriority w:val="0"/>
    <w:pPr>
      <w:snapToGrid w:val="0"/>
      <w:spacing w:line="360" w:lineRule="auto"/>
      <w:ind w:firstLine="560" w:firstLineChars="200"/>
      <w:jc w:val="both"/>
      <w:textAlignment w:val="baseline"/>
    </w:pPr>
    <w:rPr>
      <w:rFonts w:ascii="宋体" w:hAnsi="宋体" w:eastAsia="宋体"/>
      <w:kern w:val="10"/>
      <w:sz w:val="28"/>
      <w:szCs w:val="28"/>
      <w:lang w:val="en-US" w:eastAsia="zh-CN" w:bidi="ar-SA"/>
    </w:rPr>
  </w:style>
  <w:style w:type="paragraph" w:customStyle="1" w:styleId="17">
    <w:name w:val="BodyText1I2"/>
    <w:basedOn w:val="16"/>
    <w:next w:val="1"/>
    <w:qFormat/>
    <w:uiPriority w:val="0"/>
    <w:pPr>
      <w:snapToGrid w:val="0"/>
      <w:spacing w:line="800" w:lineRule="exact"/>
      <w:ind w:firstLine="420" w:firstLineChars="200"/>
      <w:jc w:val="both"/>
      <w:textAlignment w:val="baseline"/>
    </w:pPr>
    <w:rPr>
      <w:rFonts w:ascii="Times New Roman" w:hAnsi="Times New Roman" w:eastAsia="宋体"/>
      <w:kern w:val="10"/>
      <w:sz w:val="28"/>
      <w:szCs w:val="20"/>
      <w:lang w:val="en-US" w:eastAsia="zh-CN" w:bidi="ar-SA"/>
    </w:rPr>
  </w:style>
  <w:style w:type="paragraph" w:customStyle="1" w:styleId="18">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2184</Words>
  <Characters>2300</Characters>
  <Lines>1</Lines>
  <Paragraphs>1</Paragraphs>
  <TotalTime>0</TotalTime>
  <ScaleCrop>false</ScaleCrop>
  <LinksUpToDate>false</LinksUpToDate>
  <CharactersWithSpaces>2529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2023-05-26T10:54:00Z</dcterms:created>
  <dc:creator>Kingsoft-PDF</dc:creator>
  <cp:lastModifiedBy>王敏</cp:lastModifiedBy>
  <cp:lastPrinted>2024-05-29T09:05:35Z</cp:lastPrinted>
  <dcterms:modified xsi:type="dcterms:W3CDTF">2024-05-29T09:05:55Z</dcterms:modified>
  <dc:subject>pdfbuilder</dc:subject>
  <dc:title>发〔2023〕号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2023-05-25T18:54:00Z</vt:filetime>
  </property>
  <property fmtid="{D5CDD505-2E9C-101B-9397-08002B2CF9AE}" pid="4" name="UsrData">
    <vt:lpwstr>646f3e75055031001fb3facawl</vt:lpwstr>
  </property>
  <property fmtid="{D5CDD505-2E9C-101B-9397-08002B2CF9AE}" pid="5" name="KSOProductBuildVer">
    <vt:lpwstr>2052-12.1.0.16929</vt:lpwstr>
  </property>
  <property fmtid="{D5CDD505-2E9C-101B-9397-08002B2CF9AE}" pid="6" name="ICV">
    <vt:lpwstr>4DC067AA99954753871312B2DF428DDA_13</vt:lpwstr>
  </property>
</Properties>
</file>