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D8626">
      <w:pPr>
        <w:keepNext w:val="0"/>
        <w:keepLines w:val="0"/>
        <w:pageBreakBefore w:val="0"/>
        <w:widowControl w:val="0"/>
        <w:tabs>
          <w:tab w:val="left" w:pos="3960"/>
          <w:tab w:val="left" w:pos="4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方正小标宋简体" w:eastAsia="方正小标宋简体" w:cs="Times New Roman"/>
          <w:sz w:val="28"/>
          <w:szCs w:val="28"/>
        </w:rPr>
      </w:pPr>
      <w:r>
        <w:rPr>
          <w:rFonts w:eastAsia="黑体" w:cs="Times New Roman"/>
          <w:sz w:val="32"/>
          <w:szCs w:val="32"/>
        </w:rPr>
        <w:t xml:space="preserve">附件1             </w:t>
      </w:r>
    </w:p>
    <w:p w14:paraId="5EC54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 w:cs="Times New Roman"/>
          <w:sz w:val="28"/>
          <w:szCs w:val="28"/>
        </w:rPr>
      </w:pPr>
      <w:r>
        <w:rPr>
          <w:rFonts w:hint="eastAsia" w:ascii="方正小标宋简体" w:eastAsia="方正小标宋简体" w:cs="Times New Roman"/>
          <w:sz w:val="28"/>
          <w:szCs w:val="28"/>
          <w:lang w:val="en-US" w:eastAsia="zh-CN"/>
        </w:rPr>
        <w:t>旗级</w:t>
      </w:r>
      <w:r>
        <w:rPr>
          <w:rFonts w:hint="eastAsia" w:ascii="方正小标宋简体" w:eastAsia="方正小标宋简体" w:cs="Times New Roman"/>
          <w:sz w:val="28"/>
          <w:szCs w:val="28"/>
        </w:rPr>
        <w:t>“三好标兵”“校园之星”和“</w:t>
      </w:r>
      <w:r>
        <w:rPr>
          <w:rFonts w:hint="eastAsia" w:ascii="方正小标宋简体" w:eastAsia="方正小标宋简体" w:cs="Times New Roman"/>
          <w:sz w:val="28"/>
          <w:szCs w:val="28"/>
          <w:lang w:val="en-US" w:eastAsia="zh-CN"/>
        </w:rPr>
        <w:t>优秀班集体</w:t>
      </w:r>
      <w:r>
        <w:rPr>
          <w:rFonts w:hint="eastAsia" w:ascii="方正小标宋简体" w:eastAsia="方正小标宋简体" w:cs="Times New Roman"/>
          <w:sz w:val="28"/>
          <w:szCs w:val="28"/>
        </w:rPr>
        <w:t>”评选</w:t>
      </w:r>
    </w:p>
    <w:p w14:paraId="28E7E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eastAsia="方正小标宋简体" w:cs="Times New Roman"/>
          <w:sz w:val="28"/>
          <w:szCs w:val="28"/>
        </w:rPr>
      </w:pPr>
      <w:r>
        <w:rPr>
          <w:rFonts w:hint="eastAsia" w:ascii="方正小标宋简体" w:eastAsia="方正小标宋简体" w:cs="Times New Roman"/>
          <w:sz w:val="28"/>
          <w:szCs w:val="28"/>
        </w:rPr>
        <w:t>名额分配表</w:t>
      </w:r>
    </w:p>
    <w:tbl>
      <w:tblPr>
        <w:tblStyle w:val="3"/>
        <w:tblW w:w="8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0"/>
        <w:gridCol w:w="1343"/>
        <w:gridCol w:w="1342"/>
        <w:gridCol w:w="1995"/>
      </w:tblGrid>
      <w:tr w14:paraId="07548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51AAC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学校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6F32E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类别</w:t>
            </w:r>
          </w:p>
        </w:tc>
      </w:tr>
      <w:tr w14:paraId="0AD54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3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8129">
            <w:pPr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7D00F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val="en-US" w:eastAsia="zh-CN"/>
              </w:rPr>
              <w:t>优秀班集体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0986F">
            <w:pPr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三好标兵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53747"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校园之星楷模</w:t>
            </w:r>
          </w:p>
        </w:tc>
      </w:tr>
      <w:tr w14:paraId="07D52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A1D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达拉特旗第一中学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BC6A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C955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6928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 w14:paraId="7533D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0FD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达拉特旗第七中学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B8A7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6CF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F48C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 w14:paraId="4D0F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866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达拉特旗第七中学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职高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ABAF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C839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E2DB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421DF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5113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达拉特旗第十中学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C6F7C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308F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9F5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 w14:paraId="18125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80BB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达拉特旗第二中学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631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BEF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599B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 w14:paraId="3DA31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A29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达拉特旗第五中学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B9A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D4AF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9F48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tr w14:paraId="7019F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C43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达拉特旗第六中学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41A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AA51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B4FF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0BD9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127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达拉特旗第八中学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D0C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3E15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2C01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 w14:paraId="1A221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092D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达拉特旗第九中学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AFF1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5EEB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8B9B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 w14:paraId="5AB65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252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达拉特旗第十一中学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E932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E2FC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225F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524BC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D228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达拉特旗第十二中学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A8C0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BE06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3A04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 w14:paraId="2F462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4281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达拉特旗第一中学初中部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E2CA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C3AD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B7EA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 w14:paraId="31727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F72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达拉特旗南园街学校初中部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F70F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78A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24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358A5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6C1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达拉特旗实验学校初中部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FF6B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3C5C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6F8C9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120C7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8EF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达拉特旗实验小学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9C56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46ED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4D06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 w14:paraId="54561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CEBA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达拉特旗第二小学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446D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3B46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290A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 w14:paraId="41BEE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EEC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达拉特旗第三小学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8F14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0712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AE39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3C60A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62E5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达拉特旗第四小学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9CE9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D64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1DF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 w14:paraId="22F10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76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达拉特旗第五小学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20C0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8CFE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B460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4 </w:t>
            </w:r>
          </w:p>
        </w:tc>
      </w:tr>
      <w:tr w14:paraId="684C0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16A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达拉特旗第六小学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65DD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2 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0D7B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8B01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</w:tr>
      <w:tr w14:paraId="2A535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06D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达拉特旗第七小学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2212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E48D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FE0D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</w:tr>
      <w:tr w14:paraId="7912F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3BFE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达拉特旗第八小学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72A6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3 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E458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262F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3 </w:t>
            </w:r>
          </w:p>
        </w:tc>
      </w:tr>
      <w:tr w14:paraId="24F96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2E36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达拉特旗第十小学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E41E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D69A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AA4F9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</w:tr>
      <w:tr w14:paraId="46B3D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DAD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达拉特旗第十一小学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EE962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A4DF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CB10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4 </w:t>
            </w:r>
          </w:p>
        </w:tc>
      </w:tr>
      <w:tr w14:paraId="3F4B4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22AC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达拉特旗第十二小学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0C62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3 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56A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B22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 xml:space="preserve">3 </w:t>
            </w:r>
          </w:p>
        </w:tc>
      </w:tr>
      <w:tr w14:paraId="4F163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DCF7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达拉特旗第十三小学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7FDD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8CD2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D474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</w:tr>
      <w:tr w14:paraId="3A7E2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55A6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达拉特旗实验学校（小学部）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FE90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12E8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943DB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476F4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7051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达拉特旗第十五小学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EC42F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33BE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A457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012B4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2D619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实验小学东校区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BEF4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E74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213B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3C32B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37E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达拉特旗南园街学校小学部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9449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AC883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BD68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</w:tr>
      <w:tr w14:paraId="435BF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EF92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达拉特旗响沙湾小学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0EB6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A642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C1E95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</w:tr>
      <w:tr w14:paraId="722EA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CFD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达拉特旗响沙湾伏羲学校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794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0049E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BD30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070FB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51C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达拉特旗大树湾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404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AA2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55D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29183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0149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达拉特旗展旦召中心小学 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63E8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0DD7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167C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5EA7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C9E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达拉特旗昭君镇中心小学 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850A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EC11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59B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43066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92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达拉特旗恩格贝镇中心小学 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ABF0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FD8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23C0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03CC1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A21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达拉特旗中和西镇中心小学 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7EC4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B668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D31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08088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164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达拉特旗恩格贝惠棋侨心小学 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D25F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3EDB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3EF4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</w:tr>
      <w:tr w14:paraId="218BD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E53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达拉特旗昭君镇高头窑小学 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9D6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138A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FD73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4C8C2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E6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达拉特旗风水梁小学 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AF7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A5B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692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0D1BD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A405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达拉特旗吉格斯太镇中心小学 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1067A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8CF5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655B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 w14:paraId="30834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953B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达拉特旗白泥井镇中心小学 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3536C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B466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A11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</w:tr>
      <w:tr w14:paraId="57B73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88B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达拉特旗王爱召镇中心小学 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2A05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D2C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1909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</w:tr>
      <w:tr w14:paraId="44889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4547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达拉特旗特殊学校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1ED6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60BB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1EDA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</w:tr>
      <w:tr w14:paraId="22979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99AD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学前教育第一工作联盟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2F0C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EB02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每个联盟推选农村牧区优秀班集体比例不低于联盟分配名额的10%，不足1的按四舍五入计算。</w:t>
            </w:r>
          </w:p>
        </w:tc>
      </w:tr>
      <w:tr w14:paraId="0B2B8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C73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学前教育第二工作联盟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456A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3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237AC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793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0A2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学前教育第三工作联盟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3B52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3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89953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4052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04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学前教育第四工作联盟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8158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3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17D0B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CEC0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101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学前教育第五工作联盟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5668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3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8727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3D9FD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AC7B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3AAE1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123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9C858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150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1076D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  <w:t>112</w:t>
            </w:r>
          </w:p>
        </w:tc>
      </w:tr>
      <w:tr w14:paraId="0BD17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18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0FFB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校园之星：学校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尽量均衡，本校申报学生类别尽量不重复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，在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0个类别中挑选事迹比较突出的项目按分配指标上报。</w:t>
            </w:r>
          </w:p>
        </w:tc>
      </w:tr>
      <w:tr w14:paraId="49DDD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1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27B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 w14:paraId="46C6FB7C">
      <w:pPr>
        <w:topLinePunct/>
        <w:spacing w:line="600" w:lineRule="exact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39323892">
      <w:pPr>
        <w:topLinePunct/>
        <w:spacing w:line="600" w:lineRule="exact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38FBA3AC">
      <w:pPr>
        <w:topLinePunct/>
        <w:spacing w:line="600" w:lineRule="exact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7FD68674">
      <w:pPr>
        <w:topLinePunct/>
        <w:spacing w:line="600" w:lineRule="exact"/>
        <w:rPr>
          <w:rFonts w:eastAsia="黑体" w:cs="Times New Roman"/>
          <w:sz w:val="32"/>
          <w:szCs w:val="32"/>
        </w:rPr>
      </w:pPr>
    </w:p>
    <w:p w14:paraId="5C9B2E90">
      <w:pPr>
        <w:pStyle w:val="2"/>
        <w:rPr>
          <w:rFonts w:eastAsia="黑体" w:cs="Times New Roman"/>
          <w:sz w:val="32"/>
          <w:szCs w:val="32"/>
        </w:rPr>
      </w:pPr>
    </w:p>
    <w:p w14:paraId="7E674E86">
      <w:pPr>
        <w:pStyle w:val="2"/>
        <w:rPr>
          <w:rFonts w:eastAsia="黑体" w:cs="Times New Roman"/>
          <w:sz w:val="32"/>
          <w:szCs w:val="32"/>
        </w:rPr>
      </w:pPr>
    </w:p>
    <w:p w14:paraId="33B226DA">
      <w:pPr>
        <w:pStyle w:val="2"/>
        <w:rPr>
          <w:rFonts w:eastAsia="黑体" w:cs="Times New Roman"/>
          <w:sz w:val="32"/>
          <w:szCs w:val="32"/>
        </w:rPr>
      </w:pPr>
    </w:p>
    <w:p w14:paraId="41913952">
      <w:pPr>
        <w:pStyle w:val="2"/>
        <w:rPr>
          <w:rFonts w:eastAsia="黑体" w:cs="Times New Roman"/>
          <w:sz w:val="32"/>
          <w:szCs w:val="32"/>
        </w:rPr>
      </w:pPr>
    </w:p>
    <w:p w14:paraId="7A5B55D3">
      <w:pPr>
        <w:pStyle w:val="2"/>
        <w:rPr>
          <w:rFonts w:eastAsia="黑体" w:cs="Times New Roman"/>
          <w:sz w:val="32"/>
          <w:szCs w:val="32"/>
        </w:rPr>
      </w:pPr>
    </w:p>
    <w:p w14:paraId="00DC53A8">
      <w:pPr>
        <w:pStyle w:val="2"/>
        <w:rPr>
          <w:rFonts w:eastAsia="黑体" w:cs="Times New Roman"/>
          <w:sz w:val="32"/>
          <w:szCs w:val="32"/>
        </w:rPr>
      </w:pPr>
    </w:p>
    <w:p w14:paraId="7ACDE5D6">
      <w:pPr>
        <w:pStyle w:val="2"/>
        <w:rPr>
          <w:rFonts w:eastAsia="黑体" w:cs="Times New Roman"/>
          <w:sz w:val="32"/>
          <w:szCs w:val="32"/>
        </w:rPr>
      </w:pPr>
    </w:p>
    <w:p w14:paraId="5770291A">
      <w:pPr>
        <w:pStyle w:val="2"/>
        <w:rPr>
          <w:rFonts w:eastAsia="黑体" w:cs="Times New Roman"/>
          <w:sz w:val="32"/>
          <w:szCs w:val="32"/>
        </w:rPr>
      </w:pPr>
    </w:p>
    <w:p w14:paraId="1159C539">
      <w:pPr>
        <w:pStyle w:val="2"/>
        <w:rPr>
          <w:rFonts w:eastAsia="黑体" w:cs="Times New Roman"/>
          <w:sz w:val="32"/>
          <w:szCs w:val="32"/>
        </w:rPr>
      </w:pPr>
    </w:p>
    <w:p w14:paraId="6C8994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706A6"/>
    <w:rsid w:val="0F47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2024-11-15T00:54:00Z</dcterms:created>
  <dc:creator>政务公开室</dc:creator>
  <cp:lastModifiedBy>政务公开室</cp:lastModifiedBy>
  <dcterms:modified xsi:type="dcterms:W3CDTF">2024-11-15T00:54:22Z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A566A14386764A01A704B254AB4AD10D_11</vt:lpwstr>
  </property>
</Properties>
</file>