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鄂尔多斯市腾凯渊商贸有限公司（罕台北站联创物流园）180万吨洗煤厂建设项目</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取水许可审批准予行政许可决定书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鄂尔多斯市腾凯渊商贸有限公司</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鄂尔多斯市腾凯渊商贸有限公司（罕台北站联创物流园）180万吨洗煤厂建设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位于鄂尔多斯市达拉特旗展旦召苏木罕台村内蒙古联创煤炭物流园，2017年07月28日达拉特旗发展和改革局出具了《鄂尔多斯市腾凯渊商贸有限公司（罕台北站联创物流园）180万吨洗煤厂建设项目》同意备案告知书，项目编号2017-150621-06-03-012109。该项目为已建未投产项目，属于补充办理取水许可手续的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二、结合区域水资源条件，项目生产取水水源为鄂尔多斯市联创煤炭有限责任公司包西铁路罕台川北煤炭集运站再生水（中水），生活取水已在上述项目中办理，水源选择基本合理。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经水平衡计算和用水合理性分析，核定后本项目年取再生水总量为</w:t>
      </w:r>
      <w:bookmarkStart w:id="1" w:name="_Hlk101343089"/>
      <w:r>
        <w:rPr>
          <w:rFonts w:hint="eastAsia" w:ascii="仿宋_GB2312" w:hAnsi="仿宋_GB2312" w:eastAsia="仿宋_GB2312" w:cs="仿宋_GB2312"/>
          <w:color w:val="000000"/>
          <w:kern w:val="0"/>
          <w:sz w:val="32"/>
          <w:szCs w:val="32"/>
          <w:lang w:val="en-US" w:eastAsia="zh-CN" w:bidi="ar"/>
        </w:rPr>
        <w:t>8.94万立方米</w:t>
      </w:r>
      <w:bookmarkEnd w:id="1"/>
      <w:r>
        <w:rPr>
          <w:rFonts w:hint="eastAsia" w:ascii="仿宋_GB2312" w:hAnsi="仿宋_GB2312" w:eastAsia="仿宋_GB2312" w:cs="仿宋_GB2312"/>
          <w:color w:val="000000"/>
          <w:kern w:val="0"/>
          <w:sz w:val="32"/>
          <w:szCs w:val="32"/>
          <w:lang w:val="en-US" w:eastAsia="zh-CN" w:bidi="ar"/>
        </w:rPr>
        <w:t>，全部为生产用水。取水符合区域水资源配置及“三条红线”指标要求。项目生产用水指标0.05m3/t，基本符合《内蒙古自治区地方标准 行业用水定额》（DB15/T 385-2020）</w:t>
      </w:r>
      <w:bookmarkStart w:id="2" w:name="_GoBack"/>
      <w:bookmarkEnd w:id="2"/>
      <w:r>
        <w:rPr>
          <w:rFonts w:hint="eastAsia" w:ascii="仿宋_GB2312" w:hAnsi="仿宋_GB2312" w:eastAsia="仿宋_GB2312" w:cs="仿宋_GB2312"/>
          <w:color w:val="000000"/>
          <w:kern w:val="0"/>
          <w:sz w:val="32"/>
          <w:szCs w:val="32"/>
          <w:lang w:val="en-US" w:eastAsia="zh-CN" w:bidi="ar"/>
        </w:rPr>
        <w:t xml:space="preserve">用水要求。审查认为，项目用水量、工艺分析及参数选取基本合理。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基本同意《报告书》中提出的水质分析标准，生产主要水质指标符合《城镇污水处理厂污染物排放标准》（GB18918-2002）水质标准。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基本同意《报告书》提出的取、退水影响分析。生产无退水，本项目污废水不外排，对外不设排污口。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该项目应按照《建设项目水资源论证管理办法》第十一条规定，建设项目水资源论证报告书自审查通过之日起满3年，建设项目未批准的，业主单位应重新或补充编制水资源论证报告书，并提交原审查机关重新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十一</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鄂尔多斯市腾凯渊商贸有限公司（罕台北站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1596" w:leftChars="76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联创物流园）180万吨洗煤厂建设项目水资源论证报告书技术审查意见</w:t>
      </w:r>
    </w:p>
    <w:p>
      <w:pPr>
        <w:pStyle w:val="2"/>
        <w:rPr>
          <w:rFonts w:hint="eastAsia" w:ascii="仿宋_GB2312" w:hAnsi="仿宋_GB2312" w:eastAsia="仿宋_GB2312" w:cs="仿宋_GB2312"/>
          <w:color w:val="000000"/>
          <w:kern w:val="0"/>
          <w:sz w:val="32"/>
          <w:szCs w:val="32"/>
          <w:lang w:val="en-US" w:eastAsia="zh-CN" w:bidi="ar"/>
        </w:rPr>
      </w:pPr>
    </w:p>
    <w:p>
      <w:pPr>
        <w:pStyle w:val="5"/>
        <w:rPr>
          <w:rFonts w:hint="eastAsia"/>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2023年3月3日</w:t>
      </w:r>
    </w:p>
    <w:p>
      <w:pPr>
        <w:spacing w:line="600" w:lineRule="exact"/>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2"/>
        <w:ind w:left="0" w:leftChars="0" w:firstLine="0" w:firstLineChars="0"/>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lang w:val="en-US" w:eastAsia="zh-CN"/>
        </w:rPr>
      </w:pPr>
    </w:p>
    <w:p>
      <w:pPr>
        <w:pStyle w:val="7"/>
        <w:rPr>
          <w:rFonts w:hint="eastAsia"/>
          <w:lang w:val="en-US" w:eastAsia="zh-CN"/>
        </w:rPr>
      </w:pPr>
    </w:p>
    <w:p>
      <w:pPr>
        <w:pStyle w:val="8"/>
        <w:rPr>
          <w:rFonts w:hint="eastAsia"/>
          <w:lang w:val="en-US" w:eastAsia="zh-CN"/>
        </w:rPr>
      </w:pPr>
    </w:p>
    <w:p>
      <w:pPr>
        <w:rPr>
          <w:rFonts w:hint="eastAsia"/>
          <w:lang w:val="en-US" w:eastAsia="zh-CN"/>
        </w:rPr>
      </w:pPr>
    </w:p>
    <w:p>
      <w:pPr>
        <w:pStyle w:val="7"/>
        <w:ind w:left="0" w:leftChars="0" w:firstLine="0" w:firstLineChars="0"/>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38C10"/>
    <w:multiLevelType w:val="singleLevel"/>
    <w:tmpl w:val="90038C10"/>
    <w:lvl w:ilvl="0" w:tentative="0">
      <w:start w:val="2"/>
      <w:numFmt w:val="decimal"/>
      <w:lvlText w:val="%1."/>
      <w:lvlJc w:val="left"/>
      <w:pPr>
        <w:tabs>
          <w:tab w:val="left" w:pos="312"/>
        </w:tabs>
      </w:pPr>
    </w:lvl>
  </w:abstractNum>
  <w:abstractNum w:abstractNumId="1">
    <w:nsid w:val="380AE1D7"/>
    <w:multiLevelType w:val="singleLevel"/>
    <w:tmpl w:val="380AE1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8D7DA9"/>
    <w:rsid w:val="11984429"/>
    <w:rsid w:val="11C65F78"/>
    <w:rsid w:val="11CD0FFB"/>
    <w:rsid w:val="120C223D"/>
    <w:rsid w:val="12525E03"/>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ED6F2D"/>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897C22"/>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534B7"/>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BA1964"/>
    <w:rsid w:val="51DA2954"/>
    <w:rsid w:val="5205051C"/>
    <w:rsid w:val="524E4767"/>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442D5D"/>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32F4B"/>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6A53099"/>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1364</Words>
  <Characters>1445</Characters>
  <Lines>8</Lines>
  <Paragraphs>2</Paragraphs>
  <TotalTime>32</TotalTime>
  <ScaleCrop>false</ScaleCrop>
  <LinksUpToDate>false</LinksUpToDate>
  <CharactersWithSpaces>1489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2023-03-27T08:50:05Z</cp:lastPrinted>
  <dcterms:modified xsi:type="dcterms:W3CDTF">2023-03-27T09:13:08Z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18F56E52C95E4549A41ADB6E4381677B</vt:lpwstr>
  </property>
</Properties>
</file>