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达交发〔2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025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 w:color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 w:color="auto"/>
        </w:rPr>
        <w:t>达拉特旗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 w:color="auto"/>
          <w:lang w:val="en-US" w:eastAsia="zh-CN"/>
        </w:rPr>
        <w:t>交通运输局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 w:color="auto"/>
        </w:rPr>
        <w:t>关于印发《2025年度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u w:val="none" w:color="auto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 w:color="auto"/>
        </w:rPr>
        <w:t>双随机、一公开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u w:val="none" w:color="auto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 w:color="auto"/>
        </w:rPr>
        <w:t>抽查工作计划》的通知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w w:val="100"/>
          <w:kern w:val="2"/>
          <w:position w:val="0"/>
          <w:sz w:val="32"/>
          <w:szCs w:val="20"/>
          <w:shd w:val="clear" w:color="auto" w:fill="auto"/>
          <w:lang w:val="en-US" w:eastAsia="zh-CN" w:bidi="ar-SA"/>
        </w:rPr>
        <w:t>局直二级单位、各股室、交通运输系统各企业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为贯彻落实国务院、自治区、市、旗关于在市场监管领域全面推行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双随机、一公开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监管的决策部署，进一步规范交通运输领域涉企行政执法工作，为市场主体营造规范有序、公平竞争的市场环境，结合我局实际，现制定并印发《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达拉特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旗交通运输局2025年度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双随机、一公开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抽查工作计划》。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w w:val="100"/>
          <w:kern w:val="2"/>
          <w:position w:val="0"/>
          <w:sz w:val="32"/>
          <w:szCs w:val="20"/>
          <w:shd w:val="clear" w:color="auto" w:fill="auto"/>
          <w:lang w:val="en-US" w:eastAsia="zh-CN" w:bidi="ar-SA"/>
        </w:rPr>
        <w:t>达拉特旗交通运输综合行政执法大队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要结合工作职能及工作职责，有序推进落实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，并按照要求在开始检查前到旗司法局进行备案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w w:val="100"/>
          <w:kern w:val="2"/>
          <w:position w:val="0"/>
          <w:sz w:val="32"/>
          <w:szCs w:val="20"/>
          <w:shd w:val="clear" w:color="auto" w:fill="auto"/>
          <w:lang w:val="en-US" w:eastAsia="zh-CN" w:bidi="ar-SA"/>
        </w:rPr>
        <w:t>各单位、企业要做好被检查前准备。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 w:color="000000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u w:val="none" w:color="000000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达拉特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交通运输局2025年度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双随机、一公开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>抽查工作计划》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19"/>
        <w:jc w:val="left"/>
        <w:textAlignment w:val="baseline"/>
        <w:rPr>
          <w:rFonts w:hint="default" w:ascii="Times New Roman" w:hAnsi="Times New Roman" w:eastAsia="宋体" w:cs="Times New Roman"/>
          <w:color w:val="000000"/>
          <w:sz w:val="18"/>
          <w:szCs w:val="18"/>
          <w:u w:val="none" w:color="000000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000000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达拉特旗交通运输局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18"/>
          <w:szCs w:val="1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日</w:t>
      </w:r>
    </w:p>
    <w:bookmarkEnd w:id="0"/>
    <w:p>
      <w:pPr>
        <w:snapToGrid w:val="0"/>
        <w:spacing w:line="351" w:lineRule="atLeast"/>
        <w:ind w:firstLine="419"/>
        <w:jc w:val="left"/>
        <w:textAlignment w:val="baseline"/>
        <w:rPr>
          <w:rFonts w:ascii="Times New Roman" w:hAnsi="Times New Roman" w:eastAsia="宋体" w:cs="Times New Roman"/>
          <w:color w:val="000000"/>
          <w:sz w:val="18"/>
          <w:szCs w:val="18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snapToGrid w:val="0"/>
        <w:spacing w:line="351" w:lineRule="atLeast"/>
        <w:ind w:firstLine="0"/>
        <w:jc w:val="left"/>
        <w:textAlignment w:val="baseline"/>
        <w:rPr>
          <w:rFonts w:hint="eastAsia" w:ascii="黑体" w:hAnsi="黑体" w:eastAsia="黑体" w:cs="Times New Roman"/>
          <w:color w:val="000000"/>
          <w:sz w:val="32"/>
          <w:szCs w:val="32"/>
          <w:u w:val="none" w:color="000000"/>
          <w:lang w:val="en-US" w:eastAsia="zh-CN" w:bidi="ar-SA"/>
        </w:rPr>
      </w:pPr>
    </w:p>
    <w:p>
      <w:pPr>
        <w:snapToGrid w:val="0"/>
        <w:spacing w:line="351" w:lineRule="atLeast"/>
        <w:ind w:firstLine="0"/>
        <w:jc w:val="left"/>
        <w:textAlignment w:val="baseline"/>
        <w:rPr>
          <w:rFonts w:hint="eastAsia" w:ascii="黑体" w:hAnsi="黑体" w:eastAsia="黑体" w:cs="Times New Roman"/>
          <w:color w:val="000000"/>
          <w:sz w:val="32"/>
          <w:szCs w:val="32"/>
          <w:u w:val="none" w:color="000000"/>
          <w:lang w:val="en-US" w:eastAsia="zh-CN" w:bidi="ar-SA"/>
        </w:rPr>
      </w:pPr>
    </w:p>
    <w:p>
      <w:pPr>
        <w:pStyle w:val="2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pStyle w:val="3"/>
        <w:rPr>
          <w:rFonts w:hint="eastAsia" w:ascii="仿宋_GB2312" w:hAnsi="黑体" w:eastAsia="仿宋_GB2312" w:cs="Times New Roman"/>
          <w:color w:val="000000"/>
          <w:sz w:val="21"/>
          <w:szCs w:val="21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2540</wp:posOffset>
                </wp:positionV>
                <wp:extent cx="5543550" cy="15875"/>
                <wp:effectExtent l="0" t="7620" r="0" b="146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43550" cy="158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.85pt;margin-top:0.2pt;height:1.25pt;width:436.5pt;z-index:251659264;mso-width-relative:page;mso-height-relative:page;" filled="f" stroked="t" coordsize="21600,21600" o:gfxdata="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EnZgy1AAAAAUBAAAPAAAA&#10;AAAAAAEAIAAAACIAAABkcnMvZG93bnJldi54bWxQSwECFAAUAAAACACHTuJAMjrG5OABAADoAwAA&#10;DgAAAAAAAAABACAAAAAj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达拉特旗交通运输局办公室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 xml:space="preserve">                2025年4月11日印发</w:t>
      </w:r>
    </w:p>
    <w:p>
      <w:pPr>
        <w:pStyle w:val="3"/>
        <w:tabs>
          <w:tab w:val="right" w:pos="8845"/>
          <w:tab w:val="clear" w:pos="4153"/>
        </w:tabs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aperSrc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43815</wp:posOffset>
                </wp:positionV>
                <wp:extent cx="5523865" cy="3175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.1pt;margin-top:3.45pt;height:0.25pt;width:434.95pt;z-index:251660288;mso-width-relative:page;mso-height-relative:page;" filled="f" stroked="t" coordsize="21600,21600" o:gfxdata="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qbLt9YAAAAGAQAADwAAAAAA&#10;AAABACAAAAAiAAAAZHJzL2Rvd25yZXYueG1sUEsBAhQAFAAAAAgAh07iQHy+E1zcAQAA3QMAAA4A&#10;AAAAAAAAAQAgAAAAJQ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pStyle w:val="3"/>
        <w:tabs>
          <w:tab w:val="right" w:pos="8845"/>
          <w:tab w:val="clear" w:pos="4153"/>
        </w:tabs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tbl>
      <w:tblPr>
        <w:tblStyle w:val="6"/>
        <w:tblW w:w="135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410"/>
        <w:gridCol w:w="2579"/>
        <w:gridCol w:w="891"/>
        <w:gridCol w:w="940"/>
        <w:gridCol w:w="860"/>
        <w:gridCol w:w="680"/>
        <w:gridCol w:w="1100"/>
        <w:gridCol w:w="720"/>
        <w:gridCol w:w="3030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达拉特旗交通运输局</w:t>
            </w:r>
            <w:r>
              <w:rPr>
                <w:rStyle w:val="19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2025年度“双随机、一公开”抽查工作计划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组织落实股室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抽查比例或数量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检查重点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公路工程事项检查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施工现场终点处加设警示灯、水马、锥形桶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现公路工程施工企业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执法大队一中队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旗级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6-9月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是否在施工现场终点处加设警示灯、水马、锥形桶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按照自治区要求开展抽查工作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施工便道处设置警示标志、水马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是否在施工便道处设置警示标志、水马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施工现场增设警示标志、围挡、警示爆闪灯（两侧）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是否在施工现场增设警示标志、围挡、警示爆闪灯（两侧）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施工现场机械张贴反光贴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施工现场机械是否张贴反光贴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施工现场插彩旗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施工现场是否插彩旗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现场车辆机械交通指向分明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现场车辆机械交通是否指向分明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增设安全防护标志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是否在有关设施、设备上增设明显安全防护标志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施工现场需增设指示水马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是否在施工现场需增设指示水马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内业资料（质量保证资料）抽查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对内业资料（质量保证资料）抽查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路基、路面、交通安全设施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是否有路基、路面、交通安全设施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开展岗前安全教育培训及技术交底情况进行检查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是否开展岗前安全教育培训及技术交底情况进行检查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客运企业相关检查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客运企业安全、卫生检查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客运企业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执法大队三中队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旗级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6-9月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对客运企业安全、卫生进行检查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安全教育培训开展情况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是否安全教育培训开展情况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道路普通货物运输经营的监督检查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道路普通货物运输经营的监督检查</w:t>
            </w: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道路普通货物运输企业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执法大队三中队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现场检查、线上检查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5-9月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检查达拉特旗道路普通货物运输企业、网络货运企业、机动车维修企业、驾驶员培训企业、汽车综合性能检测机构企业经营市场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以跨部门形式联合开展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网络货运经营的监督检查</w:t>
            </w:r>
          </w:p>
        </w:tc>
        <w:tc>
          <w:tcPr>
            <w:tcW w:w="2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网络货运经营的监督检查</w:t>
            </w: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网络货运企业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执法大队三中队</w:t>
            </w: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机动车维修经营的监督检查</w:t>
            </w:r>
          </w:p>
        </w:tc>
        <w:tc>
          <w:tcPr>
            <w:tcW w:w="2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机动车维修经营的监督检查</w:t>
            </w: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机动车维修企业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执法大队三中队</w:t>
            </w: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驾驶员培训经营的监督检查</w:t>
            </w:r>
          </w:p>
        </w:tc>
        <w:tc>
          <w:tcPr>
            <w:tcW w:w="2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驾驶员培训经营的监督检查</w:t>
            </w: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驾驶员培训企业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执法大队三中队</w:t>
            </w: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汽车综合性能检测机构经营的监督检查</w:t>
            </w:r>
          </w:p>
        </w:tc>
        <w:tc>
          <w:tcPr>
            <w:tcW w:w="2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汽车综合性能检测机构经营的监督检查</w:t>
            </w: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汽车综合性能检测机构企业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执法大队一中队</w:t>
            </w: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10%～15%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tabs>
          <w:tab w:val="right" w:pos="8845"/>
          <w:tab w:val="clear" w:pos="4153"/>
        </w:tabs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1587" w:gutter="0"/>
      <w:paperSrc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717550" cy="358775"/>
              <wp:effectExtent l="0" t="0" r="0" b="0"/>
              <wp:wrapNone/>
              <wp:docPr id="4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35877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-8.95pt;height:28.25pt;width:56.5pt;mso-position-horizontal:outside;mso-position-horizontal-relative:margin;z-index:251660288;mso-width-relative:page;mso-height-relative:page;" filled="f" stroked="f" coordsize="21600,21600" o:gfxdata="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DaT81gAAAAcBAAAP&#10;AAAAAAAAAAEAIAAAACIAAABkcnMvZG93bnJldi54bWxQSwECFAAUAAAACACHTuJA75Z0d+EBAACv&#10;AwAADgAAAAAAAAABACAAAAAl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9068435</wp:posOffset>
              </wp:positionH>
              <wp:positionV relativeFrom="page">
                <wp:posOffset>6573520</wp:posOffset>
              </wp:positionV>
              <wp:extent cx="450850" cy="222885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/>
                              <w:sz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714.05pt;margin-top:517.6pt;height:17.55pt;width:35.5pt;mso-position-horizontal-relative:page;mso-position-vertical-relative:page;z-index:-251657216;mso-width-relative:page;mso-height-relative:page;" filled="f" stroked="f" coordsize="21600,21600" o:gfxdata="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rKSr7bAAAADwEAAA8AAAAAAAAAAQAgAAAAIgAAAGRycy9kb3du&#10;cmV2LnhtbFBLAQIUABQAAAAIAIdO4kBKgaPjwwEAAH8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rFonts w:hint="default" w:ascii="宋体" w:hAnsi="宋体" w:eastAsia="宋体"/>
                        <w:sz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jRjZmMzNzA0N2U4NjAyZmU1MmRhNTQ5MjQ0ZTAifQ=="/>
  </w:docVars>
  <w:rsids>
    <w:rsidRoot w:val="00172A27"/>
    <w:rsid w:val="0033643A"/>
    <w:rsid w:val="01FC36DF"/>
    <w:rsid w:val="027910BC"/>
    <w:rsid w:val="028D40F6"/>
    <w:rsid w:val="03405E0F"/>
    <w:rsid w:val="03CD4EDA"/>
    <w:rsid w:val="0564389F"/>
    <w:rsid w:val="06233323"/>
    <w:rsid w:val="0691722D"/>
    <w:rsid w:val="06A030D6"/>
    <w:rsid w:val="082100F8"/>
    <w:rsid w:val="08EE78DF"/>
    <w:rsid w:val="093F1579"/>
    <w:rsid w:val="099868F1"/>
    <w:rsid w:val="0BE976EB"/>
    <w:rsid w:val="0D3F78F2"/>
    <w:rsid w:val="0EED1761"/>
    <w:rsid w:val="0F5303AC"/>
    <w:rsid w:val="0F843623"/>
    <w:rsid w:val="101B5E16"/>
    <w:rsid w:val="10342CB1"/>
    <w:rsid w:val="126B50FE"/>
    <w:rsid w:val="131127E6"/>
    <w:rsid w:val="13E32BA0"/>
    <w:rsid w:val="13F43BF2"/>
    <w:rsid w:val="14825496"/>
    <w:rsid w:val="14B02479"/>
    <w:rsid w:val="14B13964"/>
    <w:rsid w:val="14FD56BC"/>
    <w:rsid w:val="15FC52F5"/>
    <w:rsid w:val="160470D1"/>
    <w:rsid w:val="16E52C30"/>
    <w:rsid w:val="181B22BC"/>
    <w:rsid w:val="19C411C5"/>
    <w:rsid w:val="1A16303C"/>
    <w:rsid w:val="1A1A6A2B"/>
    <w:rsid w:val="1A3851DF"/>
    <w:rsid w:val="1A865236"/>
    <w:rsid w:val="1AB54980"/>
    <w:rsid w:val="1D121AE9"/>
    <w:rsid w:val="1D9044F0"/>
    <w:rsid w:val="1DBC3620"/>
    <w:rsid w:val="1E0673A0"/>
    <w:rsid w:val="20706BFA"/>
    <w:rsid w:val="20C375C7"/>
    <w:rsid w:val="212F68F1"/>
    <w:rsid w:val="21E179E1"/>
    <w:rsid w:val="22C70431"/>
    <w:rsid w:val="23253831"/>
    <w:rsid w:val="23737615"/>
    <w:rsid w:val="237C4C1C"/>
    <w:rsid w:val="23B9225B"/>
    <w:rsid w:val="25BD66D7"/>
    <w:rsid w:val="2632683A"/>
    <w:rsid w:val="27353C3D"/>
    <w:rsid w:val="291B3B5F"/>
    <w:rsid w:val="2B62056C"/>
    <w:rsid w:val="2B8A1277"/>
    <w:rsid w:val="2D331AFF"/>
    <w:rsid w:val="2E447413"/>
    <w:rsid w:val="2EE329E7"/>
    <w:rsid w:val="2FDC102C"/>
    <w:rsid w:val="2FEC78E2"/>
    <w:rsid w:val="30032C84"/>
    <w:rsid w:val="30252D6D"/>
    <w:rsid w:val="31765333"/>
    <w:rsid w:val="34DD376E"/>
    <w:rsid w:val="34EF18E3"/>
    <w:rsid w:val="35486919"/>
    <w:rsid w:val="359C7E04"/>
    <w:rsid w:val="35E768D3"/>
    <w:rsid w:val="36A07047"/>
    <w:rsid w:val="37142FF2"/>
    <w:rsid w:val="3757754D"/>
    <w:rsid w:val="38634868"/>
    <w:rsid w:val="38960C7A"/>
    <w:rsid w:val="39053C9D"/>
    <w:rsid w:val="3B107B68"/>
    <w:rsid w:val="3B16266A"/>
    <w:rsid w:val="3C2D1349"/>
    <w:rsid w:val="3C3031E2"/>
    <w:rsid w:val="3CBE4B93"/>
    <w:rsid w:val="3D5E1D01"/>
    <w:rsid w:val="3DB0288C"/>
    <w:rsid w:val="3DFE702B"/>
    <w:rsid w:val="3E027E19"/>
    <w:rsid w:val="3E0A3F86"/>
    <w:rsid w:val="3FA01F2F"/>
    <w:rsid w:val="4102438D"/>
    <w:rsid w:val="41742F7F"/>
    <w:rsid w:val="418B4E7E"/>
    <w:rsid w:val="418E1AEF"/>
    <w:rsid w:val="41B75E02"/>
    <w:rsid w:val="41BA4986"/>
    <w:rsid w:val="41C530C3"/>
    <w:rsid w:val="431D000C"/>
    <w:rsid w:val="440E53D0"/>
    <w:rsid w:val="44780F4D"/>
    <w:rsid w:val="468034D6"/>
    <w:rsid w:val="48221EA8"/>
    <w:rsid w:val="48641769"/>
    <w:rsid w:val="48B943C3"/>
    <w:rsid w:val="48DA0BD7"/>
    <w:rsid w:val="48DA576E"/>
    <w:rsid w:val="48E67BD8"/>
    <w:rsid w:val="494247FB"/>
    <w:rsid w:val="4B060C69"/>
    <w:rsid w:val="4BA16802"/>
    <w:rsid w:val="4CF63B96"/>
    <w:rsid w:val="4F9E606C"/>
    <w:rsid w:val="4FF76866"/>
    <w:rsid w:val="50B95092"/>
    <w:rsid w:val="519819D0"/>
    <w:rsid w:val="5208457E"/>
    <w:rsid w:val="53275ADD"/>
    <w:rsid w:val="539A0117"/>
    <w:rsid w:val="54652EFD"/>
    <w:rsid w:val="564C5953"/>
    <w:rsid w:val="56D8610B"/>
    <w:rsid w:val="57E86C02"/>
    <w:rsid w:val="580B72D5"/>
    <w:rsid w:val="581C0AC6"/>
    <w:rsid w:val="5A020E27"/>
    <w:rsid w:val="5B6A10D7"/>
    <w:rsid w:val="5C2B62C5"/>
    <w:rsid w:val="5C2D40D1"/>
    <w:rsid w:val="5D043296"/>
    <w:rsid w:val="5DAF16B9"/>
    <w:rsid w:val="5E874130"/>
    <w:rsid w:val="5F0E79E0"/>
    <w:rsid w:val="5F3777C8"/>
    <w:rsid w:val="5F425C70"/>
    <w:rsid w:val="5F5B0EC2"/>
    <w:rsid w:val="5F7A6AD5"/>
    <w:rsid w:val="5FE700AD"/>
    <w:rsid w:val="601B7484"/>
    <w:rsid w:val="603F7233"/>
    <w:rsid w:val="61BD60E8"/>
    <w:rsid w:val="61DA45A3"/>
    <w:rsid w:val="62520716"/>
    <w:rsid w:val="634F5B30"/>
    <w:rsid w:val="63EE5762"/>
    <w:rsid w:val="66352B07"/>
    <w:rsid w:val="66942374"/>
    <w:rsid w:val="66B10C71"/>
    <w:rsid w:val="67893FFC"/>
    <w:rsid w:val="67A54EBA"/>
    <w:rsid w:val="68195DD5"/>
    <w:rsid w:val="6964192F"/>
    <w:rsid w:val="6A5C74BB"/>
    <w:rsid w:val="6ABB6004"/>
    <w:rsid w:val="6B1E6B61"/>
    <w:rsid w:val="6C976169"/>
    <w:rsid w:val="6CEF6B73"/>
    <w:rsid w:val="6D2D36EB"/>
    <w:rsid w:val="6E1E1F3A"/>
    <w:rsid w:val="6FE304FF"/>
    <w:rsid w:val="707A72D7"/>
    <w:rsid w:val="7098753B"/>
    <w:rsid w:val="72C90626"/>
    <w:rsid w:val="76581421"/>
    <w:rsid w:val="76F94F08"/>
    <w:rsid w:val="77B16689"/>
    <w:rsid w:val="79583A41"/>
    <w:rsid w:val="79672C70"/>
    <w:rsid w:val="79905E0F"/>
    <w:rsid w:val="7A315709"/>
    <w:rsid w:val="7A922A11"/>
    <w:rsid w:val="7AA24443"/>
    <w:rsid w:val="7B264AEF"/>
    <w:rsid w:val="7CFA7861"/>
    <w:rsid w:val="7D616ED0"/>
    <w:rsid w:val="7EBC4892"/>
    <w:rsid w:val="7F0533D3"/>
    <w:rsid w:val="7F380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51"/>
    <w:basedOn w:val="8"/>
    <w:uiPriority w:val="0"/>
    <w:rPr>
      <w:rFonts w:ascii="Arial" w:hAnsi="Arial" w:cs="Arial"/>
      <w:b/>
      <w:bCs/>
      <w:color w:val="000000"/>
      <w:sz w:val="15"/>
      <w:szCs w:val="15"/>
      <w:u w:val="none"/>
    </w:rPr>
  </w:style>
  <w:style w:type="character" w:customStyle="1" w:styleId="12">
    <w:name w:val="font21"/>
    <w:basedOn w:val="8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61"/>
    <w:basedOn w:val="8"/>
    <w:uiPriority w:val="0"/>
    <w:rPr>
      <w:rFonts w:hint="default" w:ascii="Arial" w:hAnsi="Arial" w:cs="Arial"/>
      <w:b/>
      <w:bCs/>
      <w:color w:val="000000"/>
      <w:sz w:val="12"/>
      <w:szCs w:val="12"/>
      <w:u w:val="none"/>
    </w:rPr>
  </w:style>
  <w:style w:type="character" w:customStyle="1" w:styleId="14">
    <w:name w:val="font71"/>
    <w:basedOn w:val="8"/>
    <w:uiPriority w:val="0"/>
    <w:rPr>
      <w:rFonts w:hint="default" w:ascii="Arial" w:hAnsi="Arial" w:cs="Arial"/>
      <w:b/>
      <w:bCs/>
      <w:color w:val="000000"/>
      <w:sz w:val="16"/>
      <w:szCs w:val="16"/>
      <w:u w:val="none"/>
    </w:rPr>
  </w:style>
  <w:style w:type="character" w:customStyle="1" w:styleId="15">
    <w:name w:val="font41"/>
    <w:basedOn w:val="8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81"/>
    <w:basedOn w:val="8"/>
    <w:uiPriority w:val="0"/>
    <w:rPr>
      <w:rFonts w:hint="default" w:ascii="Arial" w:hAnsi="Arial" w:cs="Arial"/>
      <w:color w:val="000000"/>
      <w:sz w:val="13"/>
      <w:szCs w:val="13"/>
      <w:u w:val="none"/>
    </w:rPr>
  </w:style>
  <w:style w:type="character" w:customStyle="1" w:styleId="17">
    <w:name w:val="font91"/>
    <w:basedOn w:val="8"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18">
    <w:name w:val="font101"/>
    <w:basedOn w:val="8"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19">
    <w:name w:val="font31"/>
    <w:basedOn w:val="8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4</Pages>
  <Words>1182</Words>
  <Characters>1219</Characters>
  <Lines>0</Lines>
  <Paragraphs>0</Paragraphs>
  <TotalTime>7</TotalTime>
  <ScaleCrop>false</ScaleCrop>
  <LinksUpToDate>false</LinksUpToDate>
  <CharactersWithSpaces>1243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2014-12-11T03:04:20Z</dcterms:created>
  <dc:creator>wei</dc:creator>
  <cp:lastModifiedBy>Administrator</cp:lastModifiedBy>
  <cp:lastPrinted>2025-04-15T02:34:58Z</cp:lastPrinted>
  <dcterms:modified xsi:type="dcterms:W3CDTF">2025-04-15T08:11:57Z</dcterms:modified>
  <dc:title>  达交发〔2014〕  号                  签发人：张劲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ACC5E03955FF40B69C4E5454E7180C21</vt:lpwstr>
  </property>
  <property fmtid="{D5CDD505-2E9C-101B-9397-08002B2CF9AE}" pid="4" name="KSOTemplateDocerSaveRecord">
    <vt:lpwstr>eyJoZGlkIjoiNmI4MjRjZmMzNzA0N2U4NjAyZmU1MmRhNTQ5MjQ0ZTAiLCJ1c2VySWQiOiI0NDE0ODQ0NzAifQ==</vt:lpwstr>
  </property>
</Properties>
</file>