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F0" w:rsidRDefault="009A7DF0" w:rsidP="009A7DF0">
      <w:pPr>
        <w:spacing w:line="600" w:lineRule="exact"/>
        <w:jc w:val="left"/>
        <w:rPr>
          <w:rFonts w:ascii="仿宋" w:eastAsia="仿宋" w:hAnsi="仿宋" w:cs="仿宋" w:hint="eastAsia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附件</w:t>
      </w:r>
      <w:r>
        <w:rPr>
          <w:rFonts w:ascii="仿宋" w:eastAsia="仿宋" w:hAnsi="仿宋" w:cs="仿宋" w:hint="eastAsia"/>
          <w:kern w:val="0"/>
          <w:sz w:val="32"/>
        </w:rPr>
        <w:t xml:space="preserve"> </w:t>
      </w:r>
    </w:p>
    <w:p w:rsidR="009A7DF0" w:rsidRDefault="009A7DF0" w:rsidP="009A7DF0">
      <w:pPr>
        <w:spacing w:line="600" w:lineRule="exact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</w:t>
      </w:r>
    </w:p>
    <w:p w:rsidR="009A7DF0" w:rsidRDefault="009A7DF0" w:rsidP="009A7DF0">
      <w:pPr>
        <w:spacing w:line="60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6"/>
          <w:szCs w:val="36"/>
        </w:rPr>
        <w:t>2021年苏木镇耕地地力保护补贴绩效目标表</w:t>
      </w:r>
    </w:p>
    <w:bookmarkEnd w:id="0"/>
    <w:p w:rsidR="009A7DF0" w:rsidRDefault="009A7DF0" w:rsidP="009A7DF0">
      <w:pPr>
        <w:spacing w:line="600" w:lineRule="exact"/>
        <w:rPr>
          <w:rFonts w:ascii="仿宋" w:eastAsia="仿宋" w:hAnsi="仿宋" w:cs="仿宋" w:hint="eastAsia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填表单位（盖章）：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3"/>
        <w:gridCol w:w="1431"/>
        <w:gridCol w:w="3711"/>
        <w:gridCol w:w="3605"/>
      </w:tblGrid>
      <w:tr w:rsidR="009A7DF0" w:rsidTr="00907BC5">
        <w:trPr>
          <w:trHeight w:val="543"/>
          <w:jc w:val="center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总体目标:保护耕地，耕地地力不降低，稳定粮食生产和农牧民收入,保障粮食安全。</w:t>
            </w:r>
          </w:p>
        </w:tc>
      </w:tr>
      <w:tr w:rsidR="009A7DF0" w:rsidTr="00907BC5">
        <w:trPr>
          <w:trHeight w:val="64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</w:tr>
      <w:tr w:rsidR="009A7DF0" w:rsidTr="00907BC5">
        <w:trPr>
          <w:trHeight w:val="405"/>
          <w:jc w:val="center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指标1:发放符合条件的补贴面积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××万亩(按发放补贴面积总数填)</w:t>
            </w:r>
          </w:p>
        </w:tc>
      </w:tr>
      <w:tr w:rsidR="009A7DF0" w:rsidTr="00907BC5">
        <w:trPr>
          <w:trHeight w:val="35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指标2:完成发放补贴资金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××万元(按下达的金额填)</w:t>
            </w:r>
          </w:p>
        </w:tc>
      </w:tr>
      <w:tr w:rsidR="009A7DF0" w:rsidTr="00907BC5">
        <w:trPr>
          <w:trHeight w:val="401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指标1:补贴对象审核准确性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符合条件的农户100%发放</w:t>
            </w:r>
          </w:p>
        </w:tc>
      </w:tr>
      <w:tr w:rsidR="009A7DF0" w:rsidTr="00907BC5">
        <w:trPr>
          <w:trHeight w:val="451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指标2:补贴面积审核准确性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不符合条件的耕地均不予补贴</w:t>
            </w:r>
          </w:p>
        </w:tc>
      </w:tr>
      <w:tr w:rsidR="009A7DF0" w:rsidTr="00907BC5">
        <w:trPr>
          <w:trHeight w:val="33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指标3:补贴资金发放程序规范性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严格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实施方案要求办理</w:t>
            </w:r>
          </w:p>
        </w:tc>
      </w:tr>
      <w:tr w:rsidR="009A7DF0" w:rsidTr="00907BC5">
        <w:trPr>
          <w:trHeight w:val="389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指标1：召开工作会议、制定实施计划时间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2021年5月</w:t>
            </w:r>
          </w:p>
        </w:tc>
      </w:tr>
      <w:tr w:rsidR="009A7DF0" w:rsidTr="00907BC5">
        <w:trPr>
          <w:trHeight w:val="370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指标2：补贴资金发放到户时间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2021年6月30日前</w:t>
            </w:r>
          </w:p>
        </w:tc>
      </w:tr>
      <w:tr w:rsidR="009A7DF0" w:rsidTr="00907BC5">
        <w:trPr>
          <w:trHeight w:val="354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指标：补贴资金发放工作成本控制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一次性审核、发放比例90%以上</w:t>
            </w:r>
          </w:p>
        </w:tc>
      </w:tr>
      <w:tr w:rsidR="009A7DF0" w:rsidTr="00907BC5">
        <w:trPr>
          <w:trHeight w:val="443"/>
          <w:jc w:val="center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指标1：增加农牧民转移性收入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达到户均××元</w:t>
            </w:r>
          </w:p>
        </w:tc>
      </w:tr>
      <w:tr w:rsidR="009A7DF0" w:rsidTr="00907BC5">
        <w:trPr>
          <w:trHeight w:val="33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指标2：降低农牧民种植粮食成本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平均种粮成本降低××元/亩</w:t>
            </w:r>
          </w:p>
        </w:tc>
      </w:tr>
      <w:tr w:rsidR="009A7DF0" w:rsidTr="00907BC5">
        <w:trPr>
          <w:trHeight w:val="33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指标1：促进耕地保护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耕地面积保持在××万亩</w:t>
            </w:r>
          </w:p>
        </w:tc>
      </w:tr>
      <w:tr w:rsidR="009A7DF0" w:rsidTr="00907BC5">
        <w:trPr>
          <w:trHeight w:val="648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指标2：调动农牧民提高耕地质量积极性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耕地质量总体不降低，部分耕地地力有所提高</w:t>
            </w:r>
          </w:p>
        </w:tc>
      </w:tr>
      <w:tr w:rsidR="009A7DF0" w:rsidTr="00907BC5">
        <w:trPr>
          <w:trHeight w:val="37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指标3：粮食播种面积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××万亩以上</w:t>
            </w:r>
          </w:p>
        </w:tc>
      </w:tr>
      <w:tr w:rsidR="009A7DF0" w:rsidTr="00907BC5">
        <w:trPr>
          <w:trHeight w:val="369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指标4：粮食产量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××万吨以上</w:t>
            </w:r>
          </w:p>
        </w:tc>
      </w:tr>
      <w:tr w:rsidR="009A7DF0" w:rsidTr="00907BC5">
        <w:trPr>
          <w:trHeight w:val="382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指标1：农作物秸秆综合利用率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××%以上</w:t>
            </w:r>
          </w:p>
        </w:tc>
      </w:tr>
      <w:tr w:rsidR="009A7DF0" w:rsidTr="00907BC5">
        <w:trPr>
          <w:trHeight w:val="357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指标2：发展绿肥种植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××万亩左右</w:t>
            </w:r>
          </w:p>
        </w:tc>
      </w:tr>
      <w:tr w:rsidR="009A7DF0" w:rsidTr="00907BC5">
        <w:trPr>
          <w:trHeight w:val="334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指标3：化肥使用量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××公斤/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亩左右</w:t>
            </w:r>
            <w:proofErr w:type="gramEnd"/>
          </w:p>
        </w:tc>
      </w:tr>
      <w:tr w:rsidR="009A7DF0" w:rsidTr="00907BC5">
        <w:trPr>
          <w:trHeight w:val="33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指标4：保护和改善农田生态环境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农田生态环境向良性方向发展</w:t>
            </w:r>
          </w:p>
        </w:tc>
      </w:tr>
      <w:tr w:rsidR="009A7DF0" w:rsidTr="00907BC5">
        <w:trPr>
          <w:trHeight w:val="962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指标：保障粮食安全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提高农业资源和生态环境保护意识，实现“藏粮于地”，保障粮食安全。全旗粮食自给率××%以上。</w:t>
            </w:r>
          </w:p>
        </w:tc>
      </w:tr>
      <w:tr w:rsidR="009A7DF0" w:rsidTr="00907BC5">
        <w:trPr>
          <w:trHeight w:val="341"/>
          <w:jc w:val="center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满意度指标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指标1：农牧民对补贴政策知晓率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</w:tr>
      <w:tr w:rsidR="009A7DF0" w:rsidTr="00907BC5">
        <w:trPr>
          <w:trHeight w:val="652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指标2：农牧民对补贴政策落实满意度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DF0" w:rsidRDefault="009A7DF0" w:rsidP="00907BC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</w:tr>
    </w:tbl>
    <w:p w:rsidR="007D5F10" w:rsidRDefault="007D5F10"/>
    <w:sectPr w:rsidR="007D5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F0"/>
    <w:rsid w:val="007D5F10"/>
    <w:rsid w:val="009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Organization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达拉特旗政务公开工作领导小组(拟稿)</dc:creator>
  <cp:lastModifiedBy>达拉特旗政务公开工作领导小组(拟稿)</cp:lastModifiedBy>
  <cp:revision>1</cp:revision>
  <dcterms:created xsi:type="dcterms:W3CDTF">2022-01-24T03:24:00Z</dcterms:created>
  <dcterms:modified xsi:type="dcterms:W3CDTF">2022-01-24T03:25:00Z</dcterms:modified>
</cp:coreProperties>
</file>