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E0" w:rsidRDefault="002C15E0" w:rsidP="002C15E0">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C15E0" w:rsidRDefault="002C15E0" w:rsidP="002C15E0">
      <w:pPr>
        <w:spacing w:line="580" w:lineRule="exact"/>
        <w:jc w:val="center"/>
        <w:rPr>
          <w:rFonts w:ascii="方正小标宋简体" w:eastAsia="方正小标宋简体" w:hAnsi="方正小标宋简体" w:cs="方正小标宋简体" w:hint="eastAsia"/>
          <w:sz w:val="44"/>
          <w:szCs w:val="44"/>
        </w:rPr>
      </w:pPr>
    </w:p>
    <w:p w:rsidR="002C15E0" w:rsidRDefault="002C15E0" w:rsidP="002C15E0">
      <w:pPr>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达拉特旗自然资源统一确权登记</w:t>
      </w:r>
    </w:p>
    <w:p w:rsidR="002C15E0" w:rsidRDefault="002C15E0" w:rsidP="002C15E0">
      <w:pPr>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工作主要业务协作单位职责</w:t>
      </w:r>
    </w:p>
    <w:p w:rsidR="002C15E0" w:rsidRDefault="002C15E0" w:rsidP="002C15E0">
      <w:pPr>
        <w:spacing w:line="580" w:lineRule="exact"/>
        <w:ind w:firstLineChars="200" w:firstLine="640"/>
        <w:rPr>
          <w:rFonts w:ascii="仿宋_GB2312" w:eastAsia="仿宋_GB2312" w:hAnsi="仿宋_GB2312"/>
          <w:sz w:val="32"/>
          <w:szCs w:val="32"/>
        </w:rPr>
      </w:pPr>
    </w:p>
    <w:p w:rsidR="002C15E0" w:rsidRDefault="002C15E0" w:rsidP="002C15E0">
      <w:pPr>
        <w:pStyle w:val="a6"/>
        <w:spacing w:beforeAutospacing="0" w:afterAutospacing="0" w:line="580" w:lineRule="exact"/>
        <w:ind w:firstLine="480"/>
        <w:jc w:val="both"/>
        <w:rPr>
          <w:rFonts w:ascii="仿宋_GB2312" w:eastAsia="仿宋_GB2312" w:hAnsi="仿宋_GB2312"/>
          <w:sz w:val="32"/>
          <w:szCs w:val="32"/>
        </w:rPr>
      </w:pPr>
      <w:r>
        <w:rPr>
          <w:rFonts w:ascii="仿宋_GB2312" w:eastAsia="仿宋_GB2312" w:hAnsi="仿宋_GB2312" w:cs="仿宋_GB2312" w:hint="eastAsia"/>
          <w:b/>
          <w:bCs/>
          <w:sz w:val="32"/>
          <w:szCs w:val="32"/>
        </w:rPr>
        <w:t>旗自然资源局：</w:t>
      </w:r>
      <w:r>
        <w:rPr>
          <w:rFonts w:ascii="仿宋_GB2312" w:eastAsia="仿宋_GB2312" w:hAnsi="仿宋_GB2312" w:cs="仿宋_GB2312" w:hint="eastAsia"/>
          <w:sz w:val="32"/>
          <w:szCs w:val="32"/>
        </w:rPr>
        <w:t>负责全旗自然资源统一确权登记工作的组织实施、业务指导和督导检查。会同有关部门编制全旗自然资源统一确权登记总体工作方案和年度实施方案、工作计划，完善自然资源确权登记相关工作制度，推动自然资源登记信息化，组织开展自然资源确权登记培训宣传等工作。</w:t>
      </w:r>
    </w:p>
    <w:p w:rsidR="002C15E0" w:rsidRDefault="002C15E0" w:rsidP="002C15E0">
      <w:pPr>
        <w:pStyle w:val="a6"/>
        <w:spacing w:beforeAutospacing="0" w:afterAutospacing="0" w:line="580" w:lineRule="exact"/>
        <w:ind w:firstLine="480"/>
        <w:jc w:val="both"/>
        <w:rPr>
          <w:rFonts w:ascii="仿宋_GB2312" w:eastAsia="仿宋_GB2312" w:hAnsi="仿宋_GB2312"/>
          <w:sz w:val="32"/>
          <w:szCs w:val="32"/>
        </w:rPr>
      </w:pPr>
      <w:r>
        <w:rPr>
          <w:rFonts w:ascii="仿宋_GB2312" w:eastAsia="仿宋_GB2312" w:hAnsi="仿宋_GB2312" w:cs="仿宋_GB2312" w:hint="eastAsia"/>
          <w:b/>
          <w:bCs/>
          <w:sz w:val="32"/>
          <w:szCs w:val="32"/>
        </w:rPr>
        <w:t>旗财政局：</w:t>
      </w:r>
      <w:r>
        <w:rPr>
          <w:rFonts w:ascii="仿宋_GB2312" w:eastAsia="仿宋_GB2312" w:hAnsi="仿宋_GB2312" w:cs="仿宋_GB2312" w:hint="eastAsia"/>
          <w:sz w:val="32"/>
          <w:szCs w:val="32"/>
        </w:rPr>
        <w:t>负责统筹保障旗级自然资源统一确权登记、权籍调查、数据库建设、宣传培训等工作经费，保障工作经费落实到位。</w:t>
      </w:r>
    </w:p>
    <w:p w:rsidR="002C15E0" w:rsidRDefault="002C15E0" w:rsidP="002C15E0">
      <w:pPr>
        <w:pStyle w:val="a6"/>
        <w:spacing w:beforeAutospacing="0" w:afterAutospacing="0" w:line="580" w:lineRule="exact"/>
        <w:ind w:firstLine="480"/>
        <w:jc w:val="both"/>
        <w:rPr>
          <w:rFonts w:ascii="仿宋_GB2312" w:eastAsia="仿宋_GB2312" w:hAnsi="仿宋_GB2312"/>
          <w:sz w:val="32"/>
          <w:szCs w:val="32"/>
        </w:rPr>
      </w:pPr>
      <w:r>
        <w:rPr>
          <w:rFonts w:ascii="仿宋_GB2312" w:eastAsia="仿宋_GB2312" w:hAnsi="仿宋_GB2312" w:cs="仿宋_GB2312" w:hint="eastAsia"/>
          <w:b/>
          <w:bCs/>
          <w:sz w:val="32"/>
          <w:szCs w:val="32"/>
        </w:rPr>
        <w:t>旗生态环境局：</w:t>
      </w:r>
      <w:r>
        <w:rPr>
          <w:rFonts w:ascii="仿宋_GB2312" w:eastAsia="仿宋_GB2312" w:hAnsi="仿宋_GB2312" w:cs="仿宋_GB2312" w:hint="eastAsia"/>
          <w:sz w:val="32"/>
          <w:szCs w:val="32"/>
        </w:rPr>
        <w:t>负责配合自然资源部门收集整理生态环境保护规划、水功能区划、生态保护红线成果，登记单元划定以及其他相关工作。</w:t>
      </w:r>
    </w:p>
    <w:p w:rsidR="002C15E0" w:rsidRDefault="002C15E0" w:rsidP="002C15E0">
      <w:pPr>
        <w:pStyle w:val="a6"/>
        <w:spacing w:beforeAutospacing="0" w:afterAutospacing="0" w:line="580" w:lineRule="exact"/>
        <w:ind w:firstLine="480"/>
        <w:jc w:val="both"/>
        <w:rPr>
          <w:rFonts w:ascii="仿宋_GB2312" w:eastAsia="仿宋_GB2312" w:hAnsi="仿宋_GB2312"/>
          <w:sz w:val="32"/>
          <w:szCs w:val="32"/>
        </w:rPr>
      </w:pPr>
      <w:r>
        <w:rPr>
          <w:rFonts w:ascii="仿宋_GB2312" w:eastAsia="仿宋_GB2312" w:hAnsi="仿宋_GB2312" w:cs="仿宋_GB2312" w:hint="eastAsia"/>
          <w:b/>
          <w:bCs/>
          <w:sz w:val="32"/>
          <w:szCs w:val="32"/>
        </w:rPr>
        <w:t>旗水利局：</w:t>
      </w:r>
      <w:r>
        <w:rPr>
          <w:rFonts w:ascii="仿宋_GB2312" w:eastAsia="仿宋_GB2312" w:hAnsi="仿宋_GB2312" w:cs="仿宋_GB2312" w:hint="eastAsia"/>
          <w:sz w:val="32"/>
          <w:szCs w:val="32"/>
        </w:rPr>
        <w:t>负责提供相关水流自然资源确权登记基础资料信息，做好工作衔接，配合自然资源部门制定年度实施方案、划定水流自然资源登记单元，开展水流自然资源补充调查工作，配合开展水流自然资源权属争议调处工作，以及其他相关工作。</w:t>
      </w:r>
    </w:p>
    <w:p w:rsidR="002C15E0" w:rsidRDefault="002C15E0" w:rsidP="002C15E0">
      <w:pPr>
        <w:pStyle w:val="a6"/>
        <w:spacing w:beforeAutospacing="0" w:afterAutospacing="0" w:line="580" w:lineRule="exact"/>
        <w:ind w:firstLine="4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旗林草局：</w:t>
      </w:r>
      <w:r>
        <w:rPr>
          <w:rFonts w:ascii="仿宋_GB2312" w:eastAsia="仿宋_GB2312" w:hAnsi="仿宋_GB2312" w:cs="仿宋_GB2312" w:hint="eastAsia"/>
          <w:sz w:val="32"/>
          <w:szCs w:val="32"/>
        </w:rPr>
        <w:t>负责提供自然保护地、森林、草原、湿地、荒漠（荒地）等自然资源确权登记基础资料信息，做好工作衔接，结合自然保护地体系改革，配合自然资源部门制定年度实施方案并划定自然保护地、森林、草原、湿地、荒漠（荒地）登记单元，对自然保护地、森林、草原、湿地、荒漠（荒地）等自然资源开展相关补充调查，配合开展自然保护地、森林、草原、湿地、荒漠（荒地）等自然资源权属争议调处工作，以及其他相关工作。</w:t>
      </w:r>
    </w:p>
    <w:p w:rsidR="002C15E0" w:rsidRDefault="002C15E0" w:rsidP="002C15E0">
      <w:pPr>
        <w:pStyle w:val="a6"/>
        <w:spacing w:beforeAutospacing="0" w:afterAutospacing="0" w:line="580" w:lineRule="exact"/>
        <w:ind w:firstLineChars="200" w:firstLine="643"/>
        <w:jc w:val="both"/>
        <w:rPr>
          <w:rFonts w:ascii="仿宋_GB2312" w:eastAsia="仿宋_GB2312" w:hAnsi="仿宋_GB2312"/>
          <w:sz w:val="32"/>
          <w:szCs w:val="32"/>
        </w:rPr>
      </w:pPr>
      <w:r>
        <w:rPr>
          <w:rFonts w:ascii="仿宋_GB2312" w:eastAsia="仿宋_GB2312" w:hAnsi="仿宋_GB2312" w:cs="仿宋_GB2312" w:hint="eastAsia"/>
          <w:b/>
          <w:bCs/>
          <w:sz w:val="32"/>
          <w:szCs w:val="32"/>
        </w:rPr>
        <w:t>旗民政局：</w:t>
      </w:r>
      <w:r>
        <w:rPr>
          <w:rFonts w:ascii="仿宋_GB2312" w:eastAsia="仿宋_GB2312" w:hAnsi="仿宋_GB2312" w:cs="仿宋_GB2312" w:hint="eastAsia"/>
          <w:sz w:val="32"/>
          <w:szCs w:val="32"/>
        </w:rPr>
        <w:t>负责提供核实自然资源确权登记区域行政区划界线及地名规范名称，配合开展自然保护地、森林、草原、湿地、荒漠（荒地）等自然资源权属争议涉及行政区划界线争议的调处工作，以及其他相关工作。</w:t>
      </w:r>
    </w:p>
    <w:p w:rsidR="002C15E0" w:rsidRDefault="002C15E0" w:rsidP="002C15E0">
      <w:pPr>
        <w:spacing w:line="580" w:lineRule="exact"/>
        <w:ind w:firstLine="640"/>
        <w:rPr>
          <w:rFonts w:ascii="仿宋_GB2312" w:eastAsia="仿宋_GB2312" w:hAnsi="仿宋_GB2312"/>
          <w:sz w:val="32"/>
          <w:szCs w:val="32"/>
        </w:rPr>
      </w:pPr>
      <w:proofErr w:type="gramStart"/>
      <w:r>
        <w:rPr>
          <w:rFonts w:ascii="仿宋_GB2312" w:eastAsia="仿宋_GB2312" w:hAnsi="仿宋_GB2312" w:cs="仿宋_GB2312" w:hint="eastAsia"/>
          <w:b/>
          <w:bCs/>
          <w:sz w:val="32"/>
          <w:szCs w:val="32"/>
        </w:rPr>
        <w:t>旗司法</w:t>
      </w:r>
      <w:proofErr w:type="gramEnd"/>
      <w:r>
        <w:rPr>
          <w:rFonts w:ascii="仿宋_GB2312" w:eastAsia="仿宋_GB2312" w:hAnsi="仿宋_GB2312" w:cs="仿宋_GB2312" w:hint="eastAsia"/>
          <w:b/>
          <w:bCs/>
          <w:sz w:val="32"/>
          <w:szCs w:val="32"/>
        </w:rPr>
        <w:t>局：</w:t>
      </w:r>
      <w:r>
        <w:rPr>
          <w:rFonts w:ascii="仿宋_GB2312" w:eastAsia="仿宋_GB2312" w:hAnsi="仿宋_GB2312" w:cs="仿宋_GB2312" w:hint="eastAsia"/>
          <w:sz w:val="32"/>
          <w:szCs w:val="32"/>
        </w:rPr>
        <w:t>负责指导办理自然资源确权登记中权属争议案件，受理行政复议、行政诉讼相关工作，配合自然资源局和相关部门开展相关自然资源确权工作。配合开展权属争议的调处工作，以及其他相关工作。</w:t>
      </w:r>
    </w:p>
    <w:p w:rsidR="002C15E0" w:rsidRDefault="002C15E0" w:rsidP="002C15E0">
      <w:pPr>
        <w:spacing w:line="580" w:lineRule="exact"/>
        <w:ind w:firstLine="640"/>
        <w:rPr>
          <w:rFonts w:ascii="仿宋_GB2312" w:eastAsia="仿宋_GB2312" w:hAnsi="仿宋_GB2312"/>
          <w:sz w:val="32"/>
          <w:szCs w:val="32"/>
        </w:rPr>
      </w:pPr>
      <w:r>
        <w:rPr>
          <w:rFonts w:ascii="仿宋_GB2312" w:eastAsia="仿宋_GB2312" w:hAnsi="仿宋_GB2312" w:cs="仿宋_GB2312" w:hint="eastAsia"/>
          <w:b/>
          <w:bCs/>
          <w:sz w:val="32"/>
          <w:szCs w:val="32"/>
        </w:rPr>
        <w:t>各苏木镇人民政府：</w:t>
      </w:r>
      <w:r>
        <w:rPr>
          <w:rFonts w:ascii="仿宋_GB2312" w:eastAsia="仿宋_GB2312" w:hAnsi="仿宋_GB2312" w:cs="仿宋_GB2312" w:hint="eastAsia"/>
          <w:sz w:val="32"/>
          <w:szCs w:val="32"/>
        </w:rPr>
        <w:t>负责本辖区内的权属争议调处工作，配合自然资源局和相关部门开展本辖区内的自然资源统一确权登记工作，以及其他相关工作。</w:t>
      </w:r>
    </w:p>
    <w:p w:rsidR="002C15E0" w:rsidRDefault="002C15E0" w:rsidP="002C15E0">
      <w:pPr>
        <w:spacing w:line="560" w:lineRule="exact"/>
        <w:jc w:val="center"/>
        <w:rPr>
          <w:rFonts w:ascii="仿宋_GB2312" w:eastAsia="仿宋_GB2312" w:hAnsi="宋体" w:hint="eastAsia"/>
          <w:color w:val="000000"/>
          <w:sz w:val="32"/>
        </w:rPr>
      </w:pPr>
    </w:p>
    <w:p w:rsidR="00E914DA" w:rsidRPr="002C15E0" w:rsidRDefault="00E914DA">
      <w:bookmarkStart w:id="0" w:name="_GoBack"/>
      <w:bookmarkEnd w:id="0"/>
    </w:p>
    <w:sectPr w:rsidR="00E914DA" w:rsidRPr="002C15E0">
      <w:footerReference w:type="even" r:id="rId5"/>
      <w:footerReference w:type="default" r:id="rId6"/>
      <w:pgSz w:w="11906" w:h="16838"/>
      <w:pgMar w:top="2098" w:right="1474" w:bottom="1984" w:left="1587" w:header="851" w:footer="1588"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5E0">
    <w:pPr>
      <w:pStyle w:val="a5"/>
      <w:framePr w:wrap="around" w:vAnchor="text" w:hAnchor="margin" w:xAlign="outside" w:y="1"/>
      <w:rPr>
        <w:rStyle w:val="a4"/>
        <w:rFonts w:ascii="宋体" w:hAnsi="宋体"/>
      </w:rPr>
    </w:pPr>
    <w:r>
      <w:rPr>
        <w:rFonts w:ascii="宋体"/>
      </w:rPr>
      <w:fldChar w:fldCharType="begin"/>
    </w:r>
    <w:r>
      <w:rPr>
        <w:rStyle w:val="a4"/>
        <w:rFonts w:ascii="宋体"/>
      </w:rPr>
      <w:instrText xml:space="preserve">PAGE  </w:instrText>
    </w:r>
    <w:r>
      <w:rPr>
        <w:rFonts w:ascii="宋体"/>
      </w:rPr>
      <w:fldChar w:fldCharType="separate"/>
    </w:r>
    <w:r>
      <w:rPr>
        <w:rStyle w:val="a4"/>
        <w:rFonts w:ascii="宋体"/>
        <w:noProof/>
      </w:rPr>
      <w:t>- 24 -</w:t>
    </w:r>
    <w:r>
      <w:rPr>
        <w:rFonts w:ascii="宋体" w:hAnsi="宋体"/>
      </w:rPr>
      <w:fldChar w:fldCharType="end"/>
    </w:r>
  </w:p>
  <w:p w:rsidR="00000000" w:rsidRDefault="002C15E0">
    <w:pPr>
      <w:pStyle w:val="a5"/>
      <w:ind w:firstLineChars="100" w:firstLine="2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5E0">
    <w:pPr>
      <w:pStyle w:val="a5"/>
      <w:framePr w:wrap="around" w:vAnchor="text" w:hAnchor="page" w:x="9329" w:y="258"/>
      <w:rPr>
        <w:rStyle w:val="a4"/>
        <w:rFonts w:ascii="宋体" w:hAnsi="宋体"/>
      </w:rPr>
    </w:pPr>
    <w:r>
      <w:rPr>
        <w:rFonts w:ascii="宋体" w:hAnsi="宋体"/>
      </w:rPr>
      <w:fldChar w:fldCharType="begin"/>
    </w:r>
    <w:r>
      <w:rPr>
        <w:rStyle w:val="a4"/>
        <w:rFonts w:ascii="宋体" w:hAnsi="宋体"/>
      </w:rPr>
      <w:instrText xml:space="preserve">PAGE  </w:instrText>
    </w:r>
    <w:r>
      <w:rPr>
        <w:rFonts w:ascii="宋体" w:hAnsi="宋体"/>
      </w:rPr>
      <w:fldChar w:fldCharType="separate"/>
    </w:r>
    <w:r>
      <w:rPr>
        <w:rStyle w:val="a4"/>
        <w:rFonts w:ascii="宋体" w:hAnsi="宋体"/>
        <w:noProof/>
      </w:rPr>
      <w:t>- 1 -</w:t>
    </w:r>
    <w:r>
      <w:rPr>
        <w:rFonts w:ascii="宋体" w:hAnsi="宋体"/>
      </w:rPr>
      <w:fldChar w:fldCharType="end"/>
    </w:r>
  </w:p>
  <w:p w:rsidR="00000000" w:rsidRDefault="002C15E0">
    <w:pPr>
      <w:pStyle w:val="a5"/>
      <w:tabs>
        <w:tab w:val="right" w:pos="7952"/>
      </w:tabs>
      <w:ind w:right="360" w:firstLine="360"/>
      <w:jc w:val="both"/>
      <w:rPr>
        <w:rFonts w:hint="eastAsia"/>
      </w:rPr>
    </w:pPr>
    <w:r>
      <w:rPr>
        <w:rStyle w:val="a4"/>
      </w:rPr>
      <w:tab/>
    </w:r>
    <w:r>
      <w:rPr>
        <w:rStyle w:val="a4"/>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0"/>
    <w:rsid w:val="002C15E0"/>
    <w:rsid w:val="00E9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5E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2C15E0"/>
  </w:style>
  <w:style w:type="character" w:customStyle="1" w:styleId="Char">
    <w:name w:val="页脚 Char"/>
    <w:basedOn w:val="a1"/>
    <w:link w:val="a5"/>
    <w:uiPriority w:val="99"/>
    <w:qFormat/>
    <w:locked/>
    <w:rsid w:val="002C15E0"/>
    <w:rPr>
      <w:sz w:val="28"/>
      <w:szCs w:val="18"/>
    </w:rPr>
  </w:style>
  <w:style w:type="paragraph" w:styleId="a5">
    <w:name w:val="footer"/>
    <w:basedOn w:val="a"/>
    <w:link w:val="Char"/>
    <w:uiPriority w:val="99"/>
    <w:qFormat/>
    <w:rsid w:val="002C15E0"/>
    <w:pPr>
      <w:tabs>
        <w:tab w:val="center" w:pos="4153"/>
        <w:tab w:val="right" w:pos="8306"/>
      </w:tabs>
      <w:snapToGrid w:val="0"/>
      <w:jc w:val="left"/>
    </w:pPr>
    <w:rPr>
      <w:rFonts w:asciiTheme="minorHAnsi" w:eastAsiaTheme="minorEastAsia" w:hAnsiTheme="minorHAnsi" w:cstheme="minorBidi"/>
      <w:sz w:val="28"/>
      <w:szCs w:val="18"/>
    </w:rPr>
  </w:style>
  <w:style w:type="character" w:customStyle="1" w:styleId="Char1">
    <w:name w:val="页脚 Char1"/>
    <w:basedOn w:val="a1"/>
    <w:uiPriority w:val="99"/>
    <w:semiHidden/>
    <w:rsid w:val="002C15E0"/>
    <w:rPr>
      <w:rFonts w:ascii="Times New Roman" w:eastAsia="宋体" w:hAnsi="Times New Roman" w:cs="Times New Roman"/>
      <w:sz w:val="18"/>
      <w:szCs w:val="18"/>
    </w:rPr>
  </w:style>
  <w:style w:type="paragraph" w:styleId="a6">
    <w:name w:val="Normal (Web)"/>
    <w:basedOn w:val="a"/>
    <w:uiPriority w:val="99"/>
    <w:qFormat/>
    <w:rsid w:val="002C15E0"/>
    <w:pPr>
      <w:widowControl/>
      <w:spacing w:before="100" w:beforeAutospacing="1" w:after="100" w:afterAutospacing="1" w:line="365" w:lineRule="atLeast"/>
      <w:ind w:left="1"/>
      <w:jc w:val="left"/>
      <w:textAlignment w:val="bottom"/>
    </w:pPr>
    <w:rPr>
      <w:rFonts w:ascii="宋体" w:hAnsi="宋体" w:cs="宋体"/>
      <w:kern w:val="0"/>
      <w:sz w:val="24"/>
      <w:szCs w:val="20"/>
      <w:lang w:val="en-US" w:eastAsia="zh-CN"/>
    </w:rPr>
  </w:style>
  <w:style w:type="paragraph" w:styleId="a0">
    <w:name w:val="Body Text"/>
    <w:basedOn w:val="a"/>
    <w:link w:val="Char0"/>
    <w:uiPriority w:val="99"/>
    <w:semiHidden/>
    <w:unhideWhenUsed/>
    <w:rsid w:val="002C15E0"/>
    <w:pPr>
      <w:spacing w:after="120"/>
    </w:pPr>
  </w:style>
  <w:style w:type="character" w:customStyle="1" w:styleId="Char0">
    <w:name w:val="正文文本 Char"/>
    <w:basedOn w:val="a1"/>
    <w:link w:val="a0"/>
    <w:uiPriority w:val="99"/>
    <w:semiHidden/>
    <w:rsid w:val="002C15E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5E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2C15E0"/>
  </w:style>
  <w:style w:type="character" w:customStyle="1" w:styleId="Char">
    <w:name w:val="页脚 Char"/>
    <w:basedOn w:val="a1"/>
    <w:link w:val="a5"/>
    <w:uiPriority w:val="99"/>
    <w:qFormat/>
    <w:locked/>
    <w:rsid w:val="002C15E0"/>
    <w:rPr>
      <w:sz w:val="28"/>
      <w:szCs w:val="18"/>
    </w:rPr>
  </w:style>
  <w:style w:type="paragraph" w:styleId="a5">
    <w:name w:val="footer"/>
    <w:basedOn w:val="a"/>
    <w:link w:val="Char"/>
    <w:uiPriority w:val="99"/>
    <w:qFormat/>
    <w:rsid w:val="002C15E0"/>
    <w:pPr>
      <w:tabs>
        <w:tab w:val="center" w:pos="4153"/>
        <w:tab w:val="right" w:pos="8306"/>
      </w:tabs>
      <w:snapToGrid w:val="0"/>
      <w:jc w:val="left"/>
    </w:pPr>
    <w:rPr>
      <w:rFonts w:asciiTheme="minorHAnsi" w:eastAsiaTheme="minorEastAsia" w:hAnsiTheme="minorHAnsi" w:cstheme="minorBidi"/>
      <w:sz w:val="28"/>
      <w:szCs w:val="18"/>
    </w:rPr>
  </w:style>
  <w:style w:type="character" w:customStyle="1" w:styleId="Char1">
    <w:name w:val="页脚 Char1"/>
    <w:basedOn w:val="a1"/>
    <w:uiPriority w:val="99"/>
    <w:semiHidden/>
    <w:rsid w:val="002C15E0"/>
    <w:rPr>
      <w:rFonts w:ascii="Times New Roman" w:eastAsia="宋体" w:hAnsi="Times New Roman" w:cs="Times New Roman"/>
      <w:sz w:val="18"/>
      <w:szCs w:val="18"/>
    </w:rPr>
  </w:style>
  <w:style w:type="paragraph" w:styleId="a6">
    <w:name w:val="Normal (Web)"/>
    <w:basedOn w:val="a"/>
    <w:uiPriority w:val="99"/>
    <w:qFormat/>
    <w:rsid w:val="002C15E0"/>
    <w:pPr>
      <w:widowControl/>
      <w:spacing w:before="100" w:beforeAutospacing="1" w:after="100" w:afterAutospacing="1" w:line="365" w:lineRule="atLeast"/>
      <w:ind w:left="1"/>
      <w:jc w:val="left"/>
      <w:textAlignment w:val="bottom"/>
    </w:pPr>
    <w:rPr>
      <w:rFonts w:ascii="宋体" w:hAnsi="宋体" w:cs="宋体"/>
      <w:kern w:val="0"/>
      <w:sz w:val="24"/>
      <w:szCs w:val="20"/>
      <w:lang w:val="en-US" w:eastAsia="zh-CN"/>
    </w:rPr>
  </w:style>
  <w:style w:type="paragraph" w:styleId="a0">
    <w:name w:val="Body Text"/>
    <w:basedOn w:val="a"/>
    <w:link w:val="Char0"/>
    <w:uiPriority w:val="99"/>
    <w:semiHidden/>
    <w:unhideWhenUsed/>
    <w:rsid w:val="002C15E0"/>
    <w:pPr>
      <w:spacing w:after="120"/>
    </w:pPr>
  </w:style>
  <w:style w:type="character" w:customStyle="1" w:styleId="Char0">
    <w:name w:val="正文文本 Char"/>
    <w:basedOn w:val="a1"/>
    <w:link w:val="a0"/>
    <w:uiPriority w:val="99"/>
    <w:semiHidden/>
    <w:rsid w:val="002C15E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Organization</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达拉特旗政务公开工作领导小组(拟稿)</dc:creator>
  <cp:lastModifiedBy>达拉特旗政务公开工作领导小组(拟稿)</cp:lastModifiedBy>
  <cp:revision>1</cp:revision>
  <dcterms:created xsi:type="dcterms:W3CDTF">2021-05-14T07:15:00Z</dcterms:created>
  <dcterms:modified xsi:type="dcterms:W3CDTF">2021-05-14T07:15:00Z</dcterms:modified>
</cp:coreProperties>
</file>