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5A" w:rsidRDefault="00DC5E5A" w:rsidP="00DC5E5A">
      <w:pPr>
        <w:spacing w:line="540" w:lineRule="exact"/>
        <w:ind w:firstLineChars="200" w:firstLine="643"/>
        <w:jc w:val="left"/>
        <w:rPr>
          <w:rFonts w:ascii="Times New Roman" w:eastAsia="仿宋_GB2312" w:hAnsi="Times New Roman"/>
          <w:bCs/>
          <w:sz w:val="32"/>
          <w:szCs w:val="32"/>
        </w:rPr>
      </w:pPr>
      <w:bookmarkStart w:id="0" w:name="_GoBack"/>
      <w:r>
        <w:rPr>
          <w:rFonts w:ascii="Times New Roman" w:eastAsia="仿宋_GB2312" w:hAnsi="Times New Roman"/>
          <w:b/>
          <w:sz w:val="32"/>
          <w:szCs w:val="32"/>
        </w:rPr>
        <w:t>附件</w:t>
      </w:r>
      <w:r>
        <w:rPr>
          <w:rFonts w:ascii="Times New Roman" w:eastAsia="仿宋_GB2312" w:hAnsi="Times New Roman"/>
          <w:b/>
          <w:sz w:val="32"/>
          <w:szCs w:val="32"/>
        </w:rPr>
        <w:t>2</w:t>
      </w:r>
    </w:p>
    <w:bookmarkEnd w:id="0"/>
    <w:p w:rsidR="00DC5E5A" w:rsidRDefault="00DC5E5A" w:rsidP="00DC5E5A">
      <w:pPr>
        <w:spacing w:line="540" w:lineRule="exact"/>
        <w:ind w:firstLineChars="200" w:firstLine="88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达拉</w:t>
      </w:r>
      <w:proofErr w:type="gramStart"/>
      <w:r>
        <w:rPr>
          <w:rFonts w:ascii="方正小标宋简体" w:eastAsia="方正小标宋简体" w:hAnsi="方正小标宋简体" w:cs="方正小标宋简体" w:hint="eastAsia"/>
          <w:bCs/>
          <w:sz w:val="44"/>
          <w:szCs w:val="44"/>
        </w:rPr>
        <w:t>特</w:t>
      </w:r>
      <w:proofErr w:type="gramEnd"/>
      <w:r>
        <w:rPr>
          <w:rFonts w:ascii="方正小标宋简体" w:eastAsia="方正小标宋简体" w:hAnsi="方正小标宋简体" w:cs="方正小标宋简体" w:hint="eastAsia"/>
          <w:bCs/>
          <w:sz w:val="44"/>
          <w:szCs w:val="44"/>
        </w:rPr>
        <w:t>旗大面积停电事件应急指挥部</w:t>
      </w:r>
    </w:p>
    <w:p w:rsidR="00DC5E5A" w:rsidRDefault="00DC5E5A" w:rsidP="00DC5E5A">
      <w:pPr>
        <w:spacing w:line="540" w:lineRule="exact"/>
        <w:ind w:firstLineChars="200" w:firstLine="88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组成及工作职责</w:t>
      </w:r>
    </w:p>
    <w:p w:rsidR="00DC5E5A" w:rsidRDefault="00DC5E5A" w:rsidP="00DC5E5A">
      <w:pPr>
        <w:spacing w:line="540" w:lineRule="exact"/>
        <w:ind w:firstLineChars="200" w:firstLine="640"/>
        <w:jc w:val="center"/>
        <w:rPr>
          <w:rFonts w:ascii="Times New Roman" w:eastAsia="仿宋" w:hAnsi="Times New Roman"/>
          <w:bCs/>
          <w:sz w:val="32"/>
          <w:szCs w:val="32"/>
        </w:rPr>
      </w:pPr>
    </w:p>
    <w:p w:rsidR="00DC5E5A" w:rsidRDefault="00DC5E5A" w:rsidP="00DC5E5A">
      <w:pPr>
        <w:spacing w:line="54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一、指挥部组成</w:t>
      </w:r>
    </w:p>
    <w:p w:rsidR="00DC5E5A" w:rsidRDefault="00DC5E5A" w:rsidP="00DC5E5A">
      <w:pPr>
        <w:spacing w:line="540" w:lineRule="exact"/>
        <w:ind w:firstLineChars="200" w:firstLine="643"/>
        <w:jc w:val="left"/>
        <w:rPr>
          <w:rFonts w:ascii="Times New Roman" w:eastAsia="仿宋_GB2312" w:hAnsi="Times New Roman"/>
          <w:bCs/>
          <w:sz w:val="32"/>
          <w:szCs w:val="32"/>
        </w:rPr>
      </w:pPr>
      <w:r>
        <w:rPr>
          <w:rFonts w:ascii="Times New Roman" w:eastAsia="仿宋_GB2312" w:hAnsi="Times New Roman"/>
          <w:b/>
          <w:sz w:val="32"/>
          <w:szCs w:val="32"/>
        </w:rPr>
        <w:t>指</w:t>
      </w:r>
      <w:r>
        <w:rPr>
          <w:rFonts w:ascii="Times New Roman" w:eastAsia="仿宋_GB2312" w:hAnsi="Times New Roman"/>
          <w:b/>
          <w:sz w:val="32"/>
          <w:szCs w:val="32"/>
        </w:rPr>
        <w:t xml:space="preserve"> </w:t>
      </w:r>
      <w:r>
        <w:rPr>
          <w:rFonts w:ascii="Times New Roman" w:eastAsia="仿宋_GB2312" w:hAnsi="Times New Roman"/>
          <w:b/>
          <w:sz w:val="32"/>
          <w:szCs w:val="32"/>
        </w:rPr>
        <w:t>挥</w:t>
      </w:r>
      <w:r>
        <w:rPr>
          <w:rFonts w:ascii="Times New Roman" w:eastAsia="仿宋_GB2312" w:hAnsi="Times New Roman"/>
          <w:b/>
          <w:sz w:val="32"/>
          <w:szCs w:val="32"/>
        </w:rPr>
        <w:t xml:space="preserve"> </w:t>
      </w:r>
      <w:r>
        <w:rPr>
          <w:rFonts w:ascii="Times New Roman" w:eastAsia="仿宋_GB2312" w:hAnsi="Times New Roman"/>
          <w:b/>
          <w:sz w:val="32"/>
          <w:szCs w:val="32"/>
        </w:rPr>
        <w:t>长：</w:t>
      </w:r>
      <w:r>
        <w:rPr>
          <w:rFonts w:ascii="Times New Roman" w:eastAsia="仿宋_GB2312" w:hAnsi="Times New Roman"/>
          <w:bCs/>
          <w:sz w:val="32"/>
          <w:szCs w:val="32"/>
        </w:rPr>
        <w:t>王</w:t>
      </w:r>
      <w:r>
        <w:rPr>
          <w:rFonts w:ascii="Times New Roman" w:eastAsia="仿宋_GB2312" w:hAnsi="Times New Roman"/>
          <w:bCs/>
          <w:sz w:val="32"/>
          <w:szCs w:val="32"/>
        </w:rPr>
        <w:t xml:space="preserve">  </w:t>
      </w:r>
      <w:r>
        <w:rPr>
          <w:rFonts w:ascii="Times New Roman" w:eastAsia="仿宋_GB2312" w:hAnsi="Times New Roman"/>
          <w:bCs/>
          <w:sz w:val="32"/>
          <w:szCs w:val="32"/>
        </w:rPr>
        <w:t>平</w:t>
      </w:r>
      <w:r>
        <w:rPr>
          <w:rFonts w:ascii="Times New Roman" w:eastAsia="仿宋_GB2312" w:hAnsi="Times New Roman"/>
          <w:bCs/>
          <w:sz w:val="32"/>
          <w:szCs w:val="32"/>
        </w:rPr>
        <w:t xml:space="preserve">  </w:t>
      </w:r>
      <w:r>
        <w:rPr>
          <w:rFonts w:ascii="Times New Roman" w:eastAsia="仿宋_GB2312" w:hAnsi="Times New Roman"/>
          <w:bCs/>
          <w:sz w:val="32"/>
          <w:szCs w:val="32"/>
        </w:rPr>
        <w:t>旗政府分管副旗长</w:t>
      </w:r>
    </w:p>
    <w:p w:rsidR="00DC5E5A" w:rsidRDefault="00DC5E5A" w:rsidP="00DC5E5A">
      <w:pPr>
        <w:spacing w:line="540" w:lineRule="exact"/>
        <w:ind w:firstLineChars="200" w:firstLine="643"/>
        <w:jc w:val="left"/>
        <w:rPr>
          <w:rFonts w:ascii="Times New Roman" w:eastAsia="仿宋_GB2312" w:hAnsi="Times New Roman"/>
          <w:bCs/>
          <w:sz w:val="32"/>
          <w:szCs w:val="32"/>
        </w:rPr>
      </w:pPr>
      <w:r>
        <w:rPr>
          <w:rFonts w:ascii="Times New Roman" w:eastAsia="仿宋_GB2312" w:hAnsi="Times New Roman"/>
          <w:b/>
          <w:sz w:val="32"/>
          <w:szCs w:val="32"/>
        </w:rPr>
        <w:t>副指挥长：</w:t>
      </w:r>
      <w:r>
        <w:rPr>
          <w:rFonts w:ascii="Times New Roman" w:eastAsia="仿宋_GB2312" w:hAnsi="Times New Roman" w:hint="eastAsia"/>
          <w:bCs/>
          <w:sz w:val="32"/>
          <w:szCs w:val="32"/>
        </w:rPr>
        <w:t>尚</w:t>
      </w:r>
      <w:r>
        <w:rPr>
          <w:rFonts w:ascii="Times New Roman" w:eastAsia="仿宋_GB2312" w:hAnsi="Times New Roman" w:hint="eastAsia"/>
          <w:bCs/>
          <w:sz w:val="32"/>
          <w:szCs w:val="32"/>
        </w:rPr>
        <w:t xml:space="preserve">  </w:t>
      </w:r>
      <w:proofErr w:type="gramStart"/>
      <w:r>
        <w:rPr>
          <w:rFonts w:ascii="Times New Roman" w:eastAsia="仿宋_GB2312" w:hAnsi="Times New Roman" w:hint="eastAsia"/>
          <w:bCs/>
          <w:sz w:val="32"/>
          <w:szCs w:val="32"/>
        </w:rPr>
        <w:t>斌</w:t>
      </w:r>
      <w:proofErr w:type="gramEnd"/>
      <w:r>
        <w:rPr>
          <w:rFonts w:ascii="Times New Roman" w:eastAsia="仿宋_GB2312" w:hAnsi="Times New Roman"/>
          <w:bCs/>
          <w:sz w:val="32"/>
          <w:szCs w:val="32"/>
        </w:rPr>
        <w:t xml:space="preserve">  </w:t>
      </w:r>
      <w:proofErr w:type="gramStart"/>
      <w:r>
        <w:rPr>
          <w:rFonts w:ascii="Times New Roman" w:eastAsia="仿宋_GB2312" w:hAnsi="Times New Roman" w:hint="eastAsia"/>
          <w:bCs/>
          <w:sz w:val="32"/>
          <w:szCs w:val="32"/>
        </w:rPr>
        <w:t>旗机关</w:t>
      </w:r>
      <w:proofErr w:type="gramEnd"/>
      <w:r>
        <w:rPr>
          <w:rFonts w:ascii="Times New Roman" w:eastAsia="仿宋_GB2312" w:hAnsi="Times New Roman" w:hint="eastAsia"/>
          <w:bCs/>
          <w:sz w:val="32"/>
          <w:szCs w:val="32"/>
        </w:rPr>
        <w:t>事务管理局副局长</w:t>
      </w:r>
    </w:p>
    <w:p w:rsidR="00DC5E5A" w:rsidRDefault="00DC5E5A" w:rsidP="00DC5E5A">
      <w:pPr>
        <w:spacing w:line="540" w:lineRule="exact"/>
        <w:ind w:firstLineChars="700" w:firstLine="2240"/>
        <w:jc w:val="left"/>
        <w:rPr>
          <w:rFonts w:ascii="Times New Roman" w:eastAsia="仿宋_GB2312" w:hAnsi="Times New Roman"/>
          <w:bCs/>
          <w:sz w:val="32"/>
          <w:szCs w:val="32"/>
        </w:rPr>
      </w:pPr>
      <w:r>
        <w:rPr>
          <w:rFonts w:ascii="Times New Roman" w:eastAsia="仿宋_GB2312" w:hAnsi="Times New Roman"/>
          <w:bCs/>
          <w:sz w:val="32"/>
          <w:szCs w:val="32"/>
        </w:rPr>
        <w:t>刘雄江</w:t>
      </w:r>
      <w:r>
        <w:rPr>
          <w:rFonts w:ascii="Times New Roman" w:eastAsia="仿宋_GB2312" w:hAnsi="Times New Roman"/>
          <w:bCs/>
          <w:sz w:val="32"/>
          <w:szCs w:val="32"/>
        </w:rPr>
        <w:t xml:space="preserve">  </w:t>
      </w:r>
      <w:r>
        <w:rPr>
          <w:rFonts w:ascii="Times New Roman" w:eastAsia="仿宋_GB2312" w:hAnsi="Times New Roman"/>
          <w:bCs/>
          <w:sz w:val="32"/>
          <w:szCs w:val="32"/>
        </w:rPr>
        <w:t>旗应急管理局局长</w:t>
      </w:r>
    </w:p>
    <w:p w:rsidR="00DC5E5A" w:rsidRDefault="00DC5E5A" w:rsidP="00DC5E5A">
      <w:pPr>
        <w:spacing w:line="540" w:lineRule="exact"/>
        <w:ind w:firstLineChars="700" w:firstLine="2240"/>
        <w:jc w:val="left"/>
        <w:rPr>
          <w:rFonts w:ascii="Times New Roman" w:eastAsia="仿宋_GB2312" w:hAnsi="Times New Roman"/>
          <w:bCs/>
          <w:sz w:val="32"/>
          <w:szCs w:val="32"/>
        </w:rPr>
      </w:pPr>
      <w:proofErr w:type="gramStart"/>
      <w:r>
        <w:rPr>
          <w:rFonts w:ascii="Times New Roman" w:eastAsia="仿宋_GB2312" w:hAnsi="Times New Roman"/>
          <w:bCs/>
          <w:sz w:val="32"/>
          <w:szCs w:val="32"/>
        </w:rPr>
        <w:t>云少军</w:t>
      </w:r>
      <w:proofErr w:type="gramEnd"/>
      <w:r>
        <w:rPr>
          <w:rFonts w:ascii="Times New Roman" w:eastAsia="仿宋_GB2312" w:hAnsi="Times New Roman"/>
          <w:bCs/>
          <w:sz w:val="32"/>
          <w:szCs w:val="32"/>
        </w:rPr>
        <w:t xml:space="preserve">  </w:t>
      </w:r>
      <w:r>
        <w:rPr>
          <w:rFonts w:ascii="Times New Roman" w:eastAsia="仿宋_GB2312" w:hAnsi="Times New Roman"/>
          <w:bCs/>
          <w:sz w:val="32"/>
          <w:szCs w:val="32"/>
        </w:rPr>
        <w:t>旗能源局局长</w:t>
      </w:r>
    </w:p>
    <w:p w:rsidR="00DC5E5A" w:rsidRDefault="00DC5E5A" w:rsidP="00DC5E5A">
      <w:pPr>
        <w:spacing w:line="540" w:lineRule="exact"/>
        <w:ind w:firstLineChars="700" w:firstLine="2240"/>
        <w:jc w:val="left"/>
        <w:rPr>
          <w:rFonts w:ascii="Times New Roman" w:eastAsia="仿宋_GB2312" w:hAnsi="Times New Roman"/>
          <w:bCs/>
          <w:sz w:val="32"/>
          <w:szCs w:val="32"/>
        </w:rPr>
      </w:pPr>
      <w:r>
        <w:rPr>
          <w:rFonts w:ascii="Times New Roman" w:eastAsia="仿宋_GB2312" w:hAnsi="Times New Roman"/>
          <w:bCs/>
          <w:sz w:val="32"/>
          <w:szCs w:val="32"/>
        </w:rPr>
        <w:t>魏海平</w:t>
      </w:r>
      <w:r>
        <w:rPr>
          <w:rFonts w:ascii="Times New Roman" w:eastAsia="仿宋_GB2312" w:hAnsi="Times New Roman"/>
          <w:bCs/>
          <w:sz w:val="32"/>
          <w:szCs w:val="32"/>
        </w:rPr>
        <w:t xml:space="preserve">  </w:t>
      </w:r>
      <w:r>
        <w:rPr>
          <w:rFonts w:ascii="Times New Roman" w:eastAsia="仿宋_GB2312" w:hAnsi="Times New Roman"/>
          <w:bCs/>
          <w:sz w:val="32"/>
          <w:szCs w:val="32"/>
        </w:rPr>
        <w:t>旗供电分局局长</w:t>
      </w:r>
    </w:p>
    <w:p w:rsidR="00DC5E5A" w:rsidRDefault="00DC5E5A" w:rsidP="00DC5E5A">
      <w:pPr>
        <w:spacing w:line="540" w:lineRule="exact"/>
        <w:ind w:firstLineChars="200" w:firstLine="643"/>
        <w:jc w:val="left"/>
        <w:rPr>
          <w:rFonts w:ascii="Times New Roman" w:eastAsia="仿宋_GB2312" w:hAnsi="Times New Roman"/>
          <w:bCs/>
          <w:sz w:val="32"/>
          <w:szCs w:val="32"/>
        </w:rPr>
      </w:pPr>
      <w:r>
        <w:rPr>
          <w:rFonts w:ascii="Times New Roman" w:eastAsia="仿宋_GB2312" w:hAnsi="Times New Roman"/>
          <w:b/>
          <w:sz w:val="32"/>
          <w:szCs w:val="32"/>
        </w:rPr>
        <w:t>成</w:t>
      </w:r>
      <w:r>
        <w:rPr>
          <w:rFonts w:ascii="Times New Roman" w:eastAsia="仿宋_GB2312" w:hAnsi="Times New Roman" w:hint="eastAsia"/>
          <w:b/>
          <w:sz w:val="32"/>
          <w:szCs w:val="32"/>
        </w:rPr>
        <w:t xml:space="preserve">  </w:t>
      </w:r>
      <w:r>
        <w:rPr>
          <w:rFonts w:ascii="Times New Roman" w:eastAsia="仿宋_GB2312" w:hAnsi="Times New Roman"/>
          <w:b/>
          <w:sz w:val="32"/>
          <w:szCs w:val="32"/>
        </w:rPr>
        <w:t>员：</w:t>
      </w:r>
      <w:r>
        <w:rPr>
          <w:rFonts w:ascii="Times New Roman" w:eastAsia="仿宋_GB2312" w:hAnsi="Times New Roman"/>
          <w:bCs/>
          <w:sz w:val="32"/>
          <w:szCs w:val="32"/>
        </w:rPr>
        <w:t>旗委宣传部、旗人民政府办公室、旗应急管理局、旗能源局、旗供电分局、</w:t>
      </w:r>
      <w:proofErr w:type="gramStart"/>
      <w:r>
        <w:rPr>
          <w:rFonts w:ascii="Times New Roman" w:eastAsia="仿宋_GB2312" w:hAnsi="Times New Roman"/>
          <w:bCs/>
          <w:sz w:val="32"/>
          <w:szCs w:val="32"/>
        </w:rPr>
        <w:t>旗发改</w:t>
      </w:r>
      <w:proofErr w:type="gramEnd"/>
      <w:r>
        <w:rPr>
          <w:rFonts w:ascii="Times New Roman" w:eastAsia="仿宋_GB2312" w:hAnsi="Times New Roman"/>
          <w:bCs/>
          <w:sz w:val="32"/>
          <w:szCs w:val="32"/>
        </w:rPr>
        <w:t>委、旗工信和科技局、旗公安局、旗民政局、旗财政局、旗自然资源局、</w:t>
      </w:r>
      <w:proofErr w:type="gramStart"/>
      <w:r>
        <w:rPr>
          <w:rFonts w:ascii="Times New Roman" w:eastAsia="仿宋_GB2312" w:hAnsi="Times New Roman"/>
          <w:bCs/>
          <w:sz w:val="32"/>
          <w:szCs w:val="32"/>
        </w:rPr>
        <w:t>旗住建局</w:t>
      </w:r>
      <w:proofErr w:type="gramEnd"/>
      <w:r>
        <w:rPr>
          <w:rFonts w:ascii="Times New Roman" w:eastAsia="仿宋_GB2312" w:hAnsi="Times New Roman"/>
          <w:bCs/>
          <w:sz w:val="32"/>
          <w:szCs w:val="32"/>
        </w:rPr>
        <w:t>、</w:t>
      </w:r>
      <w:proofErr w:type="gramStart"/>
      <w:r>
        <w:rPr>
          <w:rFonts w:ascii="Times New Roman" w:eastAsia="仿宋_GB2312" w:hAnsi="Times New Roman"/>
          <w:bCs/>
          <w:sz w:val="32"/>
          <w:szCs w:val="32"/>
        </w:rPr>
        <w:t>旗交通</w:t>
      </w:r>
      <w:proofErr w:type="gramEnd"/>
      <w:r>
        <w:rPr>
          <w:rFonts w:ascii="Times New Roman" w:eastAsia="仿宋_GB2312" w:hAnsi="Times New Roman"/>
          <w:bCs/>
          <w:sz w:val="32"/>
          <w:szCs w:val="32"/>
        </w:rPr>
        <w:t>局、旗水利局、旗农牧局、</w:t>
      </w:r>
      <w:proofErr w:type="gramStart"/>
      <w:r>
        <w:rPr>
          <w:rFonts w:ascii="Times New Roman" w:eastAsia="仿宋_GB2312" w:hAnsi="Times New Roman"/>
          <w:bCs/>
          <w:sz w:val="32"/>
          <w:szCs w:val="32"/>
        </w:rPr>
        <w:t>旗文旅局、旗卫</w:t>
      </w:r>
      <w:proofErr w:type="gramEnd"/>
      <w:r>
        <w:rPr>
          <w:rFonts w:ascii="Times New Roman" w:eastAsia="仿宋_GB2312" w:hAnsi="Times New Roman"/>
          <w:bCs/>
          <w:sz w:val="32"/>
          <w:szCs w:val="32"/>
        </w:rPr>
        <w:t>健委、</w:t>
      </w:r>
      <w:proofErr w:type="gramStart"/>
      <w:r>
        <w:rPr>
          <w:rFonts w:ascii="Times New Roman" w:eastAsia="仿宋_GB2312" w:hAnsi="Times New Roman"/>
          <w:bCs/>
          <w:sz w:val="32"/>
          <w:szCs w:val="32"/>
        </w:rPr>
        <w:t>旗市场</w:t>
      </w:r>
      <w:proofErr w:type="gramEnd"/>
      <w:r>
        <w:rPr>
          <w:rFonts w:ascii="Times New Roman" w:eastAsia="仿宋_GB2312" w:hAnsi="Times New Roman"/>
          <w:bCs/>
          <w:sz w:val="32"/>
          <w:szCs w:val="32"/>
        </w:rPr>
        <w:t>监管局、旗林草局、旗信访局、旗气象局及其他有关部门和相关电力企业。根据应对工作需要，增加有关</w:t>
      </w:r>
      <w:r>
        <w:rPr>
          <w:rFonts w:ascii="Times New Roman" w:eastAsia="仿宋_GB2312" w:hAnsi="Times New Roman" w:hint="eastAsia"/>
          <w:bCs/>
          <w:sz w:val="32"/>
          <w:szCs w:val="32"/>
        </w:rPr>
        <w:t>苏木镇，街道</w:t>
      </w:r>
      <w:r>
        <w:rPr>
          <w:rFonts w:ascii="Times New Roman" w:eastAsia="仿宋_GB2312" w:hAnsi="Times New Roman"/>
          <w:bCs/>
          <w:sz w:val="32"/>
          <w:szCs w:val="32"/>
        </w:rPr>
        <w:t>和其他有关部门。</w:t>
      </w:r>
    </w:p>
    <w:p w:rsidR="00DC5E5A" w:rsidRDefault="00DC5E5A" w:rsidP="00DC5E5A">
      <w:pPr>
        <w:spacing w:line="54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 xml:space="preserve">二、主要职责 </w:t>
      </w:r>
    </w:p>
    <w:p w:rsidR="00DC5E5A" w:rsidRDefault="00DC5E5A" w:rsidP="00DC5E5A">
      <w:pPr>
        <w:spacing w:line="540" w:lineRule="exact"/>
        <w:ind w:firstLineChars="200" w:firstLine="640"/>
        <w:jc w:val="lef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1.负责全旗大面积停电事件应急处置的指挥协调，组织有关部门和单位进行会商、</w:t>
      </w:r>
      <w:proofErr w:type="gramStart"/>
      <w:r>
        <w:rPr>
          <w:rFonts w:ascii="仿宋_GB2312" w:eastAsia="仿宋_GB2312" w:hAnsi="仿宋_GB2312" w:cs="仿宋_GB2312" w:hint="eastAsia"/>
          <w:bCs/>
          <w:sz w:val="32"/>
          <w:szCs w:val="32"/>
        </w:rPr>
        <w:t>研</w:t>
      </w:r>
      <w:proofErr w:type="gramEnd"/>
      <w:r>
        <w:rPr>
          <w:rFonts w:ascii="仿宋_GB2312" w:eastAsia="仿宋_GB2312" w:hAnsi="仿宋_GB2312" w:cs="仿宋_GB2312" w:hint="eastAsia"/>
          <w:bCs/>
          <w:sz w:val="32"/>
          <w:szCs w:val="32"/>
        </w:rPr>
        <w:t>判和综合评估，研究确保全旗电力系统安全稳定运行、电力可靠有序供应等重要事项，研究重大应急决策，部署应对工作。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2.统一指挥、协调各应急指挥机构相关部门、各</w:t>
      </w:r>
      <w:r>
        <w:rPr>
          <w:rFonts w:ascii="仿宋_GB2312" w:eastAsia="仿宋_GB2312" w:hAnsi="仿宋_GB2312" w:cs="仿宋_GB2312" w:hint="eastAsia"/>
          <w:bCs/>
          <w:sz w:val="32"/>
          <w:szCs w:val="32"/>
        </w:rPr>
        <w:t>苏木镇、街道</w:t>
      </w:r>
      <w:r>
        <w:rPr>
          <w:rFonts w:ascii="仿宋_GB2312" w:eastAsia="仿宋_GB2312" w:hAnsi="仿宋_GB2312" w:cs="仿宋_GB2312"/>
          <w:bCs/>
          <w:sz w:val="32"/>
          <w:szCs w:val="32"/>
        </w:rPr>
        <w:t>做好大面积停电事件电网抢修恢复、防范次生衍生事故、保障群众基本生活、维护社会安全稳定等各项应急处置工作，</w:t>
      </w:r>
      <w:r>
        <w:rPr>
          <w:rFonts w:ascii="仿宋_GB2312" w:eastAsia="仿宋_GB2312" w:hAnsi="仿宋_GB2312" w:cs="仿宋_GB2312"/>
          <w:bCs/>
          <w:sz w:val="32"/>
          <w:szCs w:val="32"/>
        </w:rPr>
        <w:lastRenderedPageBreak/>
        <w:t>协调指挥其他社会应急救援工作;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3.宣布进入和解除进入大面积停电应急状态，发布应急指令;</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4.视情况派出工作组赴现场指导协调开展应对工作，组织事件调查;</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5.统一组织信息发布和舆论引导工作;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6.及时向鄂尔多斯市人民政府或鄂尔多斯市大面积停电事件应急指挥部报告相关情况，视情况提出支援请求。</w:t>
      </w:r>
    </w:p>
    <w:p w:rsidR="00DC5E5A" w:rsidRDefault="00DC5E5A" w:rsidP="00DC5E5A">
      <w:pPr>
        <w:spacing w:line="54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三、应急指挥部办公室及职责</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达拉</w:t>
      </w:r>
      <w:proofErr w:type="gramStart"/>
      <w:r>
        <w:rPr>
          <w:rFonts w:ascii="仿宋_GB2312" w:eastAsia="仿宋_GB2312" w:hAnsi="仿宋_GB2312" w:cs="仿宋_GB2312"/>
          <w:bCs/>
          <w:sz w:val="32"/>
          <w:szCs w:val="32"/>
        </w:rPr>
        <w:t>特</w:t>
      </w:r>
      <w:proofErr w:type="gramEnd"/>
      <w:r>
        <w:rPr>
          <w:rFonts w:ascii="仿宋_GB2312" w:eastAsia="仿宋_GB2312" w:hAnsi="仿宋_GB2312" w:cs="仿宋_GB2312"/>
          <w:bCs/>
          <w:sz w:val="32"/>
          <w:szCs w:val="32"/>
        </w:rPr>
        <w:t>旗大面积停电事件应急指挥部办公室设在旗能源局，负责旗大面积停电事件具体应对处置工作的指导协调和组织管理工作，负责旗大面积停电事件应急指挥部日常工作。</w:t>
      </w:r>
    </w:p>
    <w:p w:rsidR="00DC5E5A" w:rsidRDefault="00DC5E5A" w:rsidP="00DC5E5A">
      <w:pPr>
        <w:spacing w:line="54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b/>
          <w:sz w:val="32"/>
          <w:szCs w:val="32"/>
        </w:rPr>
        <w:t>办公室主要职责:</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1.督促落实旗应急领导小组部署的各项任务和下达的各项指令;</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2.密切跟踪事态，落实国家大面积停电事件分级标准，发布全旗预警和灾情信息，协调全旗范围内的救援力量，并根据需要向市应急管理局申请增援工作，衔接消防、解放军和武警部队参与应急救援工作;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3.应急救援信息系统的管理、后续保障和应急管理统计分析工作;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4.承担旗救灾款物管理、分配和监督使用工作，同有关方面组织协调指导全旗大面积停电应急救援工作；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5.统筹应急预案体系建设，承担旗应急预案演练的组织</w:t>
      </w:r>
      <w:r>
        <w:rPr>
          <w:rFonts w:ascii="仿宋_GB2312" w:eastAsia="仿宋_GB2312" w:hAnsi="仿宋_GB2312" w:cs="仿宋_GB2312"/>
          <w:bCs/>
          <w:sz w:val="32"/>
          <w:szCs w:val="32"/>
        </w:rPr>
        <w:lastRenderedPageBreak/>
        <w:t>实施、指导监督和大面积停电指挥部的现场协调保障工作，指导各地及社会应急救援力量建设。</w:t>
      </w:r>
    </w:p>
    <w:p w:rsidR="00DC5E5A" w:rsidRDefault="00DC5E5A" w:rsidP="00DC5E5A">
      <w:pPr>
        <w:spacing w:line="54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四、应急指挥部现场工作组主要职责</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初判发生大面积停电事件时，旗大面积停电事件应急指挥部根据情况派出现场工作组，主要开展以下工作: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1.传达上级、旗政府领导同志指示批示精神，并督促各镇政府、各有关部门和电力企业贯彻落实;</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2.迅速掌握大面积停电事件基本情况、造成的损失和影响、应对进展及当地需求等，根据受影响地区和电力企业请求，协调有关方面派出应急队伍、调运应急物资和装备、安排专家和技术人员等，为应对提供支援和技术支持;</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3.对跨行政区域大面积停电事件应对工作进行协调;</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4.赶赴现场指导开展大面积停电事件应对工作;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5.指导开展大面积停电事件处置评估;</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6.协调指导大面积停电事件宣传报道工作;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7.及时向旗大面积停电事件应急指挥部报告相关情况。</w:t>
      </w:r>
    </w:p>
    <w:p w:rsidR="00DC5E5A" w:rsidRDefault="00DC5E5A" w:rsidP="00DC5E5A">
      <w:pPr>
        <w:spacing w:line="54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五、各成员单位职责</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1.旗委宣传部：按照应急响应级别，做好大面积停电事件信息发布、舆情引导、信息管控等工作，组织召开新闻发布会，做好媒体报道等有关工作。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2.</w:t>
      </w:r>
      <w:proofErr w:type="gramStart"/>
      <w:r>
        <w:rPr>
          <w:rFonts w:ascii="仿宋_GB2312" w:eastAsia="仿宋_GB2312" w:hAnsi="仿宋_GB2312" w:cs="仿宋_GB2312"/>
          <w:bCs/>
          <w:sz w:val="32"/>
          <w:szCs w:val="32"/>
        </w:rPr>
        <w:t>旗发改</w:t>
      </w:r>
      <w:proofErr w:type="gramEnd"/>
      <w:r>
        <w:rPr>
          <w:rFonts w:ascii="仿宋_GB2312" w:eastAsia="仿宋_GB2312" w:hAnsi="仿宋_GB2312" w:cs="仿宋_GB2312"/>
          <w:bCs/>
          <w:sz w:val="32"/>
          <w:szCs w:val="32"/>
        </w:rPr>
        <w:t>委：安排调拨应急储备物资，组织做好人民群众生活基本保障物资的调拨和供应工作，必要时采取物资价格干预措施维护物资供应交易秩序；负责生活必需品市场监测、保证生活必需品市场供应，做好应急调控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3.旗能源局：承担旗大面积停电事件应急指挥部办公室</w:t>
      </w:r>
      <w:r>
        <w:rPr>
          <w:rFonts w:ascii="仿宋_GB2312" w:eastAsia="仿宋_GB2312" w:hAnsi="仿宋_GB2312" w:cs="仿宋_GB2312"/>
          <w:bCs/>
          <w:sz w:val="32"/>
          <w:szCs w:val="32"/>
        </w:rPr>
        <w:lastRenderedPageBreak/>
        <w:t>职责；负责组织各有关单位（企业）和专家分析</w:t>
      </w:r>
      <w:proofErr w:type="gramStart"/>
      <w:r>
        <w:rPr>
          <w:rFonts w:ascii="仿宋_GB2312" w:eastAsia="仿宋_GB2312" w:hAnsi="仿宋_GB2312" w:cs="仿宋_GB2312"/>
          <w:bCs/>
          <w:sz w:val="32"/>
          <w:szCs w:val="32"/>
        </w:rPr>
        <w:t>研</w:t>
      </w:r>
      <w:proofErr w:type="gramEnd"/>
      <w:r>
        <w:rPr>
          <w:rFonts w:ascii="仿宋_GB2312" w:eastAsia="仿宋_GB2312" w:hAnsi="仿宋_GB2312" w:cs="仿宋_GB2312"/>
          <w:bCs/>
          <w:sz w:val="32"/>
          <w:szCs w:val="32"/>
        </w:rPr>
        <w:t>判大面积停电事态，电力企业制定恢复供电方案，组织电力企业进行抢修；开展应急救援和灾后恢复重建工作，确保大面积停电事发区域石油天然气输送管道的用电应急管理。协调供水、天然气、油品等应急保障物资的调拨。</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4.旗公安局：负责组织维护事发地社会治安、交通秩序，做好消防工作，依法监控公共信息网络。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5.旗民政局：负责组织协调事发地民政部门做好事发地生活困难群众的基本生活救助。</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6.旗财政局：负责经费保障。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7.</w:t>
      </w:r>
      <w:proofErr w:type="gramStart"/>
      <w:r>
        <w:rPr>
          <w:rFonts w:ascii="仿宋_GB2312" w:eastAsia="仿宋_GB2312" w:hAnsi="仿宋_GB2312" w:cs="仿宋_GB2312"/>
          <w:bCs/>
          <w:sz w:val="32"/>
          <w:szCs w:val="32"/>
        </w:rPr>
        <w:t>旗住建局</w:t>
      </w:r>
      <w:proofErr w:type="gramEnd"/>
      <w:r>
        <w:rPr>
          <w:rFonts w:ascii="仿宋_GB2312" w:eastAsia="仿宋_GB2312" w:hAnsi="仿宋_GB2312" w:cs="仿宋_GB2312"/>
          <w:bCs/>
          <w:sz w:val="32"/>
          <w:szCs w:val="32"/>
        </w:rPr>
        <w:t>：负责保障事发地市政应急照明</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恢复城市正常供水</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保障事发地城市排污系统正常。</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8.</w:t>
      </w:r>
      <w:proofErr w:type="gramStart"/>
      <w:r>
        <w:rPr>
          <w:rFonts w:ascii="仿宋_GB2312" w:eastAsia="仿宋_GB2312" w:hAnsi="仿宋_GB2312" w:cs="仿宋_GB2312"/>
          <w:bCs/>
          <w:sz w:val="32"/>
          <w:szCs w:val="32"/>
        </w:rPr>
        <w:t>旗交通</w:t>
      </w:r>
      <w:proofErr w:type="gramEnd"/>
      <w:r>
        <w:rPr>
          <w:rFonts w:ascii="仿宋_GB2312" w:eastAsia="仿宋_GB2312" w:hAnsi="仿宋_GB2312" w:cs="仿宋_GB2312"/>
          <w:bCs/>
          <w:sz w:val="32"/>
          <w:szCs w:val="32"/>
        </w:rPr>
        <w:t>局：负责组织调配应急运输工具，优先保障发电燃料、应急救援物资和生活必需品等运输，负责疏散车站等地区的滞留旅客。</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9.旗水利局：负责及时提供大面积停电事发区域水文监测、预报、预警等信息。</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10.旗工</w:t>
      </w:r>
      <w:r>
        <w:rPr>
          <w:rFonts w:ascii="仿宋_GB2312" w:eastAsia="仿宋_GB2312" w:hAnsi="仿宋_GB2312" w:cs="仿宋_GB2312" w:hint="eastAsia"/>
          <w:bCs/>
          <w:sz w:val="32"/>
          <w:szCs w:val="32"/>
        </w:rPr>
        <w:t>信和科技</w:t>
      </w:r>
      <w:r>
        <w:rPr>
          <w:rFonts w:ascii="仿宋_GB2312" w:eastAsia="仿宋_GB2312" w:hAnsi="仿宋_GB2312" w:cs="仿宋_GB2312"/>
          <w:bCs/>
          <w:sz w:val="32"/>
          <w:szCs w:val="32"/>
        </w:rPr>
        <w:t>局：负责及时启用应急广播电视，及时宣传应急保障措施，协调召开新闻发布会，确保广播电视信号稳定。</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11.旗应急管理局：负责组织大面积停电事发地化工等可能发生重大次生灾害的行业开展停电自救，依法组织开展生产安全事故调查处理；负责协调指挥专业应急救援队伍开展应急救援工作。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12.旗林草局：负责大面积停电事发地林木火灾预防，</w:t>
      </w:r>
      <w:r>
        <w:rPr>
          <w:rFonts w:ascii="仿宋_GB2312" w:eastAsia="仿宋_GB2312" w:hAnsi="仿宋_GB2312" w:cs="仿宋_GB2312"/>
          <w:bCs/>
          <w:sz w:val="32"/>
          <w:szCs w:val="32"/>
        </w:rPr>
        <w:lastRenderedPageBreak/>
        <w:t>配合电力企业开展受灾输电线路通道走廊林木清障工作。</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13.旗自然资源局：负责做好大面积停电事发地地质灾害风险预警和评估。</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14.旗气象局：负责重要输变电设施和重要输电通道等区域气象监测、预警以及气象风险评估，及时提供大面积停电事发地气象信息，预防因天气原因引发的次生灾害。</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15.</w:t>
      </w:r>
      <w:proofErr w:type="gramStart"/>
      <w:r>
        <w:rPr>
          <w:rFonts w:ascii="仿宋_GB2312" w:eastAsia="仿宋_GB2312" w:hAnsi="仿宋_GB2312" w:cs="仿宋_GB2312"/>
          <w:bCs/>
          <w:sz w:val="32"/>
          <w:szCs w:val="32"/>
        </w:rPr>
        <w:t>旗</w:t>
      </w:r>
      <w:r>
        <w:rPr>
          <w:rFonts w:ascii="仿宋_GB2312" w:eastAsia="仿宋_GB2312" w:hAnsi="仿宋_GB2312" w:cs="仿宋_GB2312" w:hint="eastAsia"/>
          <w:bCs/>
          <w:sz w:val="32"/>
          <w:szCs w:val="32"/>
        </w:rPr>
        <w:t>市场</w:t>
      </w:r>
      <w:proofErr w:type="gramEnd"/>
      <w:r>
        <w:rPr>
          <w:rFonts w:ascii="仿宋_GB2312" w:eastAsia="仿宋_GB2312" w:hAnsi="仿宋_GB2312" w:cs="仿宋_GB2312" w:hint="eastAsia"/>
          <w:bCs/>
          <w:sz w:val="32"/>
          <w:szCs w:val="32"/>
        </w:rPr>
        <w:t>监管</w:t>
      </w:r>
      <w:r>
        <w:rPr>
          <w:rFonts w:ascii="仿宋_GB2312" w:eastAsia="仿宋_GB2312" w:hAnsi="仿宋_GB2312" w:cs="仿宋_GB2312"/>
          <w:bCs/>
          <w:sz w:val="32"/>
          <w:szCs w:val="32"/>
        </w:rPr>
        <w:t>局：</w:t>
      </w:r>
      <w:r>
        <w:rPr>
          <w:rFonts w:ascii="仿宋_GB2312" w:eastAsia="仿宋_GB2312" w:hAnsi="仿宋_GB2312" w:cs="仿宋_GB2312" w:hint="eastAsia"/>
          <w:bCs/>
          <w:sz w:val="32"/>
          <w:szCs w:val="32"/>
        </w:rPr>
        <w:t>负责</w:t>
      </w:r>
      <w:r>
        <w:rPr>
          <w:rFonts w:ascii="仿宋_GB2312" w:eastAsia="仿宋_GB2312" w:hAnsi="仿宋_GB2312" w:cs="仿宋_GB2312"/>
          <w:bCs/>
          <w:sz w:val="32"/>
          <w:szCs w:val="32"/>
        </w:rPr>
        <w:t>大面积停电期间的市场维稳</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加强对重要生活必需品等商品</w:t>
      </w:r>
      <w:proofErr w:type="gramStart"/>
      <w:r>
        <w:rPr>
          <w:rFonts w:ascii="仿宋_GB2312" w:eastAsia="仿宋_GB2312" w:hAnsi="仿宋_GB2312" w:cs="仿宋_GB2312"/>
          <w:bCs/>
          <w:sz w:val="32"/>
          <w:szCs w:val="32"/>
        </w:rPr>
        <w:t>的旗场监管</w:t>
      </w:r>
      <w:proofErr w:type="gramEnd"/>
      <w:r>
        <w:rPr>
          <w:rFonts w:ascii="仿宋_GB2312" w:eastAsia="仿宋_GB2312" w:hAnsi="仿宋_GB2312" w:cs="仿宋_GB2312"/>
          <w:bCs/>
          <w:sz w:val="32"/>
          <w:szCs w:val="32"/>
        </w:rPr>
        <w:t>和调控，打击囤积居奇行为。</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6</w:t>
      </w:r>
      <w:r>
        <w:rPr>
          <w:rFonts w:ascii="仿宋_GB2312" w:eastAsia="仿宋_GB2312" w:hAnsi="仿宋_GB2312" w:cs="仿宋_GB2312"/>
          <w:bCs/>
          <w:sz w:val="32"/>
          <w:szCs w:val="32"/>
        </w:rPr>
        <w:t>.旗供电局：负责维护电网系统稳定运行，做好应急电力调度，做好电力设施应急抢修，及时报告电网恢复情况。</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7</w:t>
      </w:r>
      <w:r>
        <w:rPr>
          <w:rFonts w:ascii="仿宋_GB2312" w:eastAsia="仿宋_GB2312" w:hAnsi="仿宋_GB2312" w:cs="仿宋_GB2312"/>
          <w:bCs/>
          <w:sz w:val="32"/>
          <w:szCs w:val="32"/>
        </w:rPr>
        <w:t>.消防</w:t>
      </w:r>
      <w:r>
        <w:rPr>
          <w:rFonts w:ascii="仿宋_GB2312" w:eastAsia="仿宋_GB2312" w:hAnsi="仿宋_GB2312" w:cs="仿宋_GB2312" w:hint="eastAsia"/>
          <w:bCs/>
          <w:sz w:val="32"/>
          <w:szCs w:val="32"/>
        </w:rPr>
        <w:t>救援</w:t>
      </w:r>
      <w:r>
        <w:rPr>
          <w:rFonts w:ascii="仿宋_GB2312" w:eastAsia="仿宋_GB2312" w:hAnsi="仿宋_GB2312" w:cs="仿宋_GB2312"/>
          <w:bCs/>
          <w:sz w:val="32"/>
          <w:szCs w:val="32"/>
        </w:rPr>
        <w:t>大队：负责大面积停电期间的火灾预防；负责解救被困人员。</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8</w:t>
      </w:r>
      <w:r>
        <w:rPr>
          <w:rFonts w:ascii="仿宋_GB2312" w:eastAsia="仿宋_GB2312" w:hAnsi="仿宋_GB2312" w:cs="仿宋_GB2312"/>
          <w:bCs/>
          <w:sz w:val="32"/>
          <w:szCs w:val="32"/>
        </w:rPr>
        <w:t>.交</w:t>
      </w:r>
      <w:r>
        <w:rPr>
          <w:rFonts w:ascii="仿宋_GB2312" w:eastAsia="仿宋_GB2312" w:hAnsi="仿宋_GB2312" w:cs="仿宋_GB2312" w:hint="eastAsia"/>
          <w:bCs/>
          <w:sz w:val="32"/>
          <w:szCs w:val="32"/>
        </w:rPr>
        <w:t>管</w:t>
      </w:r>
      <w:r>
        <w:rPr>
          <w:rFonts w:ascii="仿宋_GB2312" w:eastAsia="仿宋_GB2312" w:hAnsi="仿宋_GB2312" w:cs="仿宋_GB2312"/>
          <w:bCs/>
          <w:sz w:val="32"/>
          <w:szCs w:val="32"/>
        </w:rPr>
        <w:t>大队：负责交通秩序的维护。</w:t>
      </w:r>
    </w:p>
    <w:p w:rsidR="00DC5E5A" w:rsidRDefault="00DC5E5A" w:rsidP="00DC5E5A">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bCs/>
          <w:sz w:val="32"/>
          <w:szCs w:val="32"/>
        </w:rPr>
        <w:t>其他相关部门、单位做好职责范围内应急工作，完成旗电网大面积停电事件应急指挥部交办的各项工作任务。</w:t>
      </w:r>
    </w:p>
    <w:p w:rsidR="00DC5E5A" w:rsidRDefault="00DC5E5A" w:rsidP="00DC5E5A">
      <w:pPr>
        <w:spacing w:line="560" w:lineRule="exact"/>
        <w:ind w:firstLineChars="200" w:firstLine="640"/>
        <w:jc w:val="left"/>
        <w:rPr>
          <w:rFonts w:ascii="仿宋_GB2312" w:eastAsia="仿宋_GB2312" w:hAnsi="仿宋_GB2312" w:cs="仿宋_GB2312"/>
          <w:bCs/>
          <w:sz w:val="32"/>
          <w:szCs w:val="32"/>
        </w:rPr>
      </w:pPr>
    </w:p>
    <w:p w:rsidR="00E914DA" w:rsidRPr="00DC5E5A" w:rsidRDefault="00E914DA"/>
    <w:sectPr w:rsidR="00E914DA" w:rsidRPr="00DC5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5A"/>
    <w:rsid w:val="00DC5E5A"/>
    <w:rsid w:val="00E9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E5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E5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2041</Characters>
  <Application>Microsoft Office Word</Application>
  <DocSecurity>0</DocSecurity>
  <Lines>17</Lines>
  <Paragraphs>4</Paragraphs>
  <ScaleCrop>false</ScaleCrop>
  <Company>Organization</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达拉特旗政务公开工作领导小组(拟稿)</dc:creator>
  <cp:lastModifiedBy>达拉特旗政务公开工作领导小组(拟稿)</cp:lastModifiedBy>
  <cp:revision>1</cp:revision>
  <dcterms:created xsi:type="dcterms:W3CDTF">2021-05-14T02:52:00Z</dcterms:created>
  <dcterms:modified xsi:type="dcterms:W3CDTF">2021-05-14T02:53:00Z</dcterms:modified>
</cp:coreProperties>
</file>